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A87" w:rsidRDefault="00034259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ТИХООКЕАНСКИЙ ГОСУДАРСТВЕННЫЙ УНИВЕРСИТЕТ</w:t>
      </w:r>
    </w:p>
    <w:p w:rsidR="00470A87" w:rsidRDefault="00034259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ХАБАРОВСКИЙ ГОСУДАРСТВЕННЫЙ ИНСТИТУТ КУЛЬТУРЫ</w:t>
      </w:r>
    </w:p>
    <w:p w:rsidR="00470A87" w:rsidRDefault="00034259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ДАЛЬНЕВОСТОЧНЫЙ ГОСУДАРСТВЕННЫЙ МЕДИЦИНСКИЙ УНИВЕРСИТЕТ</w:t>
      </w:r>
    </w:p>
    <w:p w:rsidR="00470A87" w:rsidRDefault="00034259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МПОО «ОБЪЕДИНЕНИЕ ПРАВОСЛАВНЫХ УЧЕНЫХ»</w:t>
      </w:r>
    </w:p>
    <w:p w:rsidR="00470A87" w:rsidRDefault="00470A87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0A87" w:rsidRDefault="00470A87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0A87" w:rsidRDefault="00034259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ПИСЬМО</w:t>
      </w:r>
    </w:p>
    <w:p w:rsidR="00470A87" w:rsidRDefault="00470A87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0A87" w:rsidRDefault="00034259">
      <w:pPr>
        <w:pStyle w:val="normal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ИННОКЕНТЬЕВСКИЕ ЧТЕНИЯ</w:t>
      </w:r>
    </w:p>
    <w:p w:rsidR="00470A87" w:rsidRDefault="00470A87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0A87" w:rsidRDefault="00034259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Всероссийская сетевая научная конференция</w:t>
      </w:r>
    </w:p>
    <w:p w:rsidR="00470A87" w:rsidRDefault="00034259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«Российская цивилизация: духовные истоки и исторические перспективы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70A87" w:rsidRDefault="00470A87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470A87" w:rsidRDefault="00034259">
      <w:pPr>
        <w:pStyle w:val="normal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Посвящается 175-летию важнейшего события в истории Дальнего Востока и всей страны – водружению флага Российской империи в устье реки Амур</w:t>
      </w:r>
    </w:p>
    <w:p w:rsidR="00470A87" w:rsidRDefault="00470A87">
      <w:pPr>
        <w:pStyle w:val="normal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70A87" w:rsidRDefault="00034259">
      <w:pPr>
        <w:pStyle w:val="normal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г. Юж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но-Сахалинск, 7 октября 2025 г.</w:t>
      </w:r>
    </w:p>
    <w:p w:rsidR="00470A87" w:rsidRDefault="00034259">
      <w:pPr>
        <w:pStyle w:val="normal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г. Хабаровск, 10 октября 2025 г.</w:t>
      </w:r>
    </w:p>
    <w:p w:rsidR="00470A87" w:rsidRDefault="00034259">
      <w:pPr>
        <w:pStyle w:val="normal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Комсомольск-на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-А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муре, 14 октября 2025 г.</w:t>
      </w:r>
    </w:p>
    <w:p w:rsidR="00470A87" w:rsidRDefault="00034259">
      <w:pPr>
        <w:pStyle w:val="normal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г. Благовещенск, 16 октября 2025 г.</w:t>
      </w:r>
    </w:p>
    <w:p w:rsidR="00470A87" w:rsidRDefault="00470A87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470A87" w:rsidRDefault="00034259">
      <w:pPr>
        <w:pStyle w:val="normal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Глубокоуважаемые коллеги!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Приглашаем вас принять участие в работе Всероссийской сетевой научной конференции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Инно</w:t>
      </w:r>
      <w:r>
        <w:rPr>
          <w:rFonts w:ascii="Times New Roman" w:eastAsia="Times New Roman" w:hAnsi="Times New Roman" w:cs="Times New Roman"/>
          <w:sz w:val="28"/>
          <w:szCs w:val="28"/>
        </w:rPr>
        <w:t>кентьевские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чтения «Российская цивилизация: духовные истоки и исторические перспективы» (далее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–Ч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тения), которая будет проводиться 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7 по 17 октября  2025 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Межрегиональной просветительской общественной организацией «Объединение православных ученых» совме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стно с Тихоокеанским государственным университетом, Хабаровским государственным институтом культуры, Дальневосточным государственным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медицинским университетом (г. Хабаровск)и другими университетами Дальнего Востока России.</w:t>
      </w:r>
    </w:p>
    <w:p w:rsidR="00470A87" w:rsidRDefault="00470A87">
      <w:pPr>
        <w:pStyle w:val="normal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Чтения проводятся в честь памяти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Иннокентия, митрополита Московского и Коломенского, учёного, духовного писателя, просветителя народов Дальнего Востока,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Аляски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первого  православного  епископа Северной Америки, и  посвящена 175 – летней годовщине водружения флага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империи военной экспедицией под руководством Геннадия Ивановича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Невельского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 в устье Амура. Император Николай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ервый назвал поступок Геннадия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Невельского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молодецким, а на докладе Особого Комитета, рассматривающего это дело, начертал: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«Где раз поднят русски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й флаг, там он спускаться не должен».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Поступок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Невельского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утвержденный российским самодержцем, и последовавшие вскоре переговоры о территориях, завершившиеся подписанием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Тяньцзиньского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Пекинского договоров, которые закрепляли за Россией земли Дальнего Востока, поставили точку в территориа</w:t>
      </w:r>
      <w:r>
        <w:rPr>
          <w:rFonts w:ascii="Times New Roman" w:eastAsia="Times New Roman" w:hAnsi="Times New Roman" w:cs="Times New Roman"/>
          <w:sz w:val="28"/>
          <w:szCs w:val="28"/>
        </w:rPr>
        <w:t>льном споре с Китаем.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4boyo0js4kca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Место проведения Чтений: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Российская Федерация,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Южно-Сахалинск, г.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Хабаровск, г. Комсомольск-на-Амуре, г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Благовещенск.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Хабаровске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Чтения будут проходить на базе Тихоокеанского государственного университета, Хабаровского государств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енного института культуры и Дальневосточного государственного медицинского университета в формате сетевой научной конференции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10 октября 2025 года. </w:t>
      </w:r>
    </w:p>
    <w:p w:rsidR="00470A87" w:rsidRDefault="00034259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ВРЕМЯ ПОВЕДЕНИЯ:</w:t>
      </w:r>
    </w:p>
    <w:p w:rsidR="00470A87" w:rsidRDefault="0003425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Регистрация участников конференции</w:t>
      </w:r>
    </w:p>
    <w:p w:rsidR="00470A87" w:rsidRDefault="00034259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09.30 (по местному времени) 02.30(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70A87" w:rsidRDefault="0003425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Открытие конференции. Пленарное заседание </w:t>
      </w:r>
    </w:p>
    <w:p w:rsidR="00470A87" w:rsidRDefault="0003425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10.00 (по местному времени) 03.00(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70A87" w:rsidRDefault="00034259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МЕСТО ПРОВЕДЕНИЯ:</w:t>
      </w:r>
    </w:p>
    <w:p w:rsidR="00470A87" w:rsidRDefault="0003425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Пленарное заседание - </w:t>
      </w:r>
    </w:p>
    <w:p w:rsidR="00470A87" w:rsidRDefault="0003425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Тихоокеанский государственный университет,</w:t>
      </w:r>
    </w:p>
    <w:p w:rsidR="00470A87" w:rsidRDefault="0003425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Хабаровск,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Тихоокеанская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136</w:t>
      </w:r>
    </w:p>
    <w:p w:rsidR="00470A87" w:rsidRDefault="00470A87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0A87" w:rsidRDefault="0003425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Регламент выступлений</w:t>
      </w:r>
      <w:r>
        <w:rPr>
          <w:rFonts w:ascii="Times New Roman" w:eastAsia="Times New Roman" w:hAnsi="Times New Roman" w:cs="Times New Roman"/>
          <w:sz w:val="28"/>
          <w:szCs w:val="28"/>
        </w:rPr>
        <w:t>: доклад на пленарном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 20 мин., выступление на секции до 15 мин.</w:t>
      </w:r>
    </w:p>
    <w:p w:rsidR="00470A87" w:rsidRDefault="0003425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Участие в работе конференции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очное, заочное (только публикация), дистанционное, </w:t>
      </w:r>
      <w:proofErr w:type="spellStart"/>
      <w:r w:rsidRPr="0003425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видеодоклад</w:t>
      </w:r>
      <w:proofErr w:type="spellEnd"/>
      <w:r w:rsidRPr="0003425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Онлайн-формат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возможен только при наличии связи в регионе в день проведения.)</w:t>
      </w:r>
      <w:proofErr w:type="gramEnd"/>
    </w:p>
    <w:p w:rsidR="00470A87" w:rsidRDefault="00034259">
      <w:pPr>
        <w:pStyle w:val="normal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Основные направления работы </w:t>
      </w:r>
    </w:p>
    <w:p w:rsidR="00470A87" w:rsidRDefault="00034259"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Проблемы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ивилизационистики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традиции и современность</w:t>
      </w:r>
    </w:p>
    <w:p w:rsidR="00470A87" w:rsidRDefault="00034259"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Российская цивилизация: исследователи и их достижения</w:t>
      </w:r>
    </w:p>
    <w:p w:rsidR="00470A87" w:rsidRDefault="00034259"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Духовные истоки российской цивилизации</w:t>
      </w:r>
    </w:p>
    <w:p w:rsidR="00470A87" w:rsidRDefault="00034259"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Российская цивилизация как диалог культур и традиций</w:t>
      </w:r>
    </w:p>
    <w:p w:rsidR="00470A87" w:rsidRDefault="00034259"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Русская Православная Церковь на Дальнем Востоке как субъект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цивилизационных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процессов в регионе</w:t>
      </w:r>
    </w:p>
    <w:p w:rsidR="00470A87" w:rsidRDefault="00034259"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Образование, культура, наука в формировании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цивилизационного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пространства территории</w:t>
      </w:r>
    </w:p>
    <w:p w:rsidR="00470A87" w:rsidRDefault="00034259"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Дальний Восток и внешний мир: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цивилизационные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взаимодействия.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Инно</w:t>
      </w:r>
      <w:r>
        <w:rPr>
          <w:rFonts w:ascii="Times New Roman" w:eastAsia="Times New Roman" w:hAnsi="Times New Roman" w:cs="Times New Roman"/>
          <w:sz w:val="28"/>
          <w:szCs w:val="28"/>
        </w:rPr>
        <w:t>кентьевских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чтений силами ученых из Москвы и Воронежа, ведущими специалистами в своей области науки, будут прочитаны открытые лекции по актуальным проблемами современного гуманитарного знания, проведены беседы духовно-просветительского характера.</w:t>
      </w:r>
      <w:proofErr w:type="gramEnd"/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Чтений планируется издание материалов в форме бумажного и электронного сборника с последующей его регистрацией в системе РИНЦ.</w:t>
      </w:r>
    </w:p>
    <w:p w:rsidR="00470A87" w:rsidRDefault="00034259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Рабочий язык конференции: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русский.</w:t>
      </w:r>
    </w:p>
    <w:p w:rsidR="00470A87" w:rsidRDefault="00034259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Заявки на участие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конференции по форме, указанной в приложении 1., принимаются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 30 сентяб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ря 2025 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включительно по электронному адресу: </w:t>
      </w:r>
      <w:hyperlink r:id="rId5">
        <w:r>
          <w:rPr>
            <w:rFonts w:ascii="Times New Roman" w:eastAsia="Times New Roman" w:hAnsi="Times New Roman" w:cs="Times New Roman"/>
            <w:b/>
            <w:i/>
            <w:color w:val="0563C1"/>
            <w:sz w:val="28"/>
            <w:szCs w:val="28"/>
            <w:u w:val="single"/>
          </w:rPr>
          <w:t>009504@togudv.ru</w:t>
        </w:r>
      </w:hyperlink>
    </w:p>
    <w:p w:rsidR="00470A87" w:rsidRDefault="00034259">
      <w:pPr>
        <w:pStyle w:val="normal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Материалы для публикации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(статьи) принимаются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 20 ноября 2025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включительно по электронному адресу: </w:t>
      </w:r>
      <w:hyperlink r:id="rId6">
        <w:r>
          <w:rPr>
            <w:rFonts w:ascii="Times New Roman" w:eastAsia="Times New Roman" w:hAnsi="Times New Roman" w:cs="Times New Roman"/>
            <w:b/>
            <w:i/>
            <w:color w:val="0563C1"/>
            <w:sz w:val="28"/>
            <w:szCs w:val="28"/>
            <w:u w:val="single"/>
          </w:rPr>
          <w:t>00950</w:t>
        </w:r>
        <w:r>
          <w:rPr>
            <w:rFonts w:ascii="Times New Roman" w:eastAsia="Times New Roman" w:hAnsi="Times New Roman" w:cs="Times New Roman"/>
            <w:b/>
            <w:i/>
            <w:color w:val="0563C1"/>
            <w:sz w:val="28"/>
            <w:szCs w:val="28"/>
            <w:u w:val="single"/>
          </w:rPr>
          <w:t>4@togudv.ru</w:t>
        </w:r>
      </w:hyperlink>
    </w:p>
    <w:p w:rsidR="00470A87" w:rsidRDefault="00470A87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Статьи, не соответствующие теме конференции и требованиям к оформлению, а также представленные по истечении установленного срока, не принимаются. 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Организаторы оставляют за собой право отбора материалов, представленных к опубликованию.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венность за точность цитирования, ссылок на законодательство и т.п. лежит на авторах.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ТРЕБОВАНИЯ К СОДЕРЖАНИЮ И ОФОРМЛЕНИЮ СТАТЕЙ В СБОРНИКЕ МАТЕРИАЛОВ КОНФЕРЕНЦИИ (Приложение 2)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Внимание!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Подробная программа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будет направлена участникам не позднее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 октября 2025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на указанный в заявке адрес электронной почты (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Ссылка для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онлайн-подключения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 работе конференции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будет направлена участникам не позднее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07 сентября 2025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указанный в заявке адрес электронной почты (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 Для устано</w:t>
      </w:r>
      <w:r>
        <w:rPr>
          <w:rFonts w:ascii="Times New Roman" w:eastAsia="Times New Roman" w:hAnsi="Times New Roman" w:cs="Times New Roman"/>
          <w:sz w:val="28"/>
          <w:szCs w:val="28"/>
        </w:rPr>
        <w:t>вления связи просим начать подключение за полчаса до начала конференции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Онлайн-формат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возможен только при наличии связи в регионе в день проведения.)</w:t>
      </w:r>
    </w:p>
    <w:p w:rsidR="00470A87" w:rsidRDefault="00470A87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Приложение 1</w:t>
      </w:r>
    </w:p>
    <w:p w:rsidR="00470A87" w:rsidRDefault="00470A87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ЗАЯВКА НА УЧАСТИЕ во Всероссийской сетевой научной конференции «Российская цивилизация: ду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ховные истоки и исторические перспективы» 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07-17.10.2025 г.</w:t>
      </w:r>
    </w:p>
    <w:p w:rsidR="00470A87" w:rsidRDefault="00470A87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9572" w:type="dxa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/>
      </w:tblPr>
      <w:tblGrid>
        <w:gridCol w:w="4253"/>
        <w:gridCol w:w="5319"/>
      </w:tblGrid>
      <w:tr w:rsidR="00470A87">
        <w:trPr>
          <w:trHeight w:val="25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87" w:rsidRDefault="00034259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Фамилия, имя, отчество (полностью)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87" w:rsidRDefault="00470A87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A87">
        <w:trPr>
          <w:trHeight w:val="25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87" w:rsidRDefault="00034259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Ученая степень, звание.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87" w:rsidRDefault="00470A87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A87">
        <w:trPr>
          <w:trHeight w:val="25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87" w:rsidRDefault="00034259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Место работы (учебы), должность (полное наименование организации, должности)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87" w:rsidRDefault="00470A87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A87">
        <w:trPr>
          <w:trHeight w:val="50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87" w:rsidRDefault="00034259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Соавторы доклада с указанием ФИО, ученой степени, звания, места работы, должности.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87" w:rsidRDefault="00470A87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A87">
        <w:trPr>
          <w:trHeight w:val="50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87" w:rsidRDefault="00034259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 Для аспирантов, магистрантов, студентов – ФИО научного руководителя с указанием ученой степени, звания, места работы, должности, телефона.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87" w:rsidRDefault="00470A87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A87">
        <w:trPr>
          <w:trHeight w:val="25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87" w:rsidRDefault="00034259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доклада, направления (1-7)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87" w:rsidRDefault="00470A87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A87">
        <w:trPr>
          <w:trHeight w:val="25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87" w:rsidRDefault="00034259">
            <w:pPr>
              <w:pStyle w:val="normal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Указать место проведения: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Южно-Сахалинск, Хабаровск,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Комсомольск-на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муре, Благовещенск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(обязательно)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87" w:rsidRDefault="00470A87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A87">
        <w:trPr>
          <w:trHeight w:val="75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87" w:rsidRDefault="00034259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участия 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доклад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очное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онлайн-формат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 иной</w:t>
            </w:r>
            <w:proofErr w:type="gramEnd"/>
          </w:p>
          <w:p w:rsidR="00470A87" w:rsidRDefault="00034259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вариант - принять участие как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слушатель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онлайн-формат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; заочное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только публикация).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Онлайн-формат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возможен только при наличии связи в регионе в день проведения.</w:t>
            </w:r>
            <w:proofErr w:type="gramEnd"/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87" w:rsidRDefault="00470A87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A87">
        <w:trPr>
          <w:trHeight w:val="50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87" w:rsidRDefault="00034259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9.Предполагается ли сопровождение</w:t>
            </w:r>
          </w:p>
          <w:p w:rsidR="00470A87" w:rsidRDefault="00034259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выступления презентацией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(да/нет)?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87" w:rsidRDefault="00470A87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A87">
        <w:trPr>
          <w:trHeight w:val="25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87" w:rsidRDefault="00034259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 Контактный телефон.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87" w:rsidRDefault="00470A87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A87">
        <w:trPr>
          <w:trHeight w:val="25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87" w:rsidRDefault="00034259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87" w:rsidRDefault="00470A87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A87">
        <w:trPr>
          <w:trHeight w:val="25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87" w:rsidRDefault="00034259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 Почтовый адрес, индекс.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87" w:rsidRDefault="00470A87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A87">
        <w:trPr>
          <w:trHeight w:val="50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87" w:rsidRDefault="00034259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 Нуждаетесь ли Вы в организации</w:t>
            </w:r>
          </w:p>
          <w:p w:rsidR="00470A87" w:rsidRDefault="00034259">
            <w:pPr>
              <w:pStyle w:val="normal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проживания? (если да, указать даты/время заезда/выезда, пожелания к категории/стоимости номера)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87" w:rsidRDefault="00470A87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0A87">
        <w:trPr>
          <w:trHeight w:val="126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87" w:rsidRDefault="00034259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14. При необходимости отправки Вам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официального приглашения просим указать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Ф.И.О., должность, звание руководителя, адрес учреждения, адрес электронной почты, точные даты для указания в приглашении.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A87" w:rsidRDefault="00470A87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70A87" w:rsidRDefault="00470A87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0A87" w:rsidRDefault="00470A87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0A87" w:rsidRDefault="00470A87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470A87" w:rsidRDefault="00470A87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ТРЕБОВАНИЯ К СОДЕРЖАНИЮ И ОФОРМЛЕНИЮ СТАТЕЙ В СБОРНИКЕ МАТЕРИАЛОВ КОНФЕРЕНЦИИ</w:t>
      </w:r>
    </w:p>
    <w:p w:rsidR="00470A87" w:rsidRDefault="00470A87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подлежат проверке в системе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Антиплагиат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(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с приложением результатов проверки к присылаемой статье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Пороговое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значения уникальности текста 75% (оригинальность + цитирования). Статьи, не соответствующие теме конференции, требованиям к оформлению, 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зданные с использованием искусственного интеллекта, а также представленные по истечении установленного срока, не принимаются. Организаторы оставляют за собой право отбора материалов, представленных к опубликованию, предложения автору корректировки статьи. 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Ответственность за точность цитирования, ссылок на законодательство и т.д. лежит на авторах.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Язык: русский, английский. Объем статьи – до 12 страниц.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Аннотации и ключевые слова представляются на русском и английском языках.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Текстовый редактор: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Microsoft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</w:t>
      </w:r>
      <w:r>
        <w:rPr>
          <w:rFonts w:ascii="Times New Roman" w:eastAsia="Times New Roman" w:hAnsi="Times New Roman" w:cs="Times New Roman"/>
          <w:sz w:val="28"/>
          <w:szCs w:val="28"/>
        </w:rPr>
        <w:t>rd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2003/2007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Формат листа: 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(21 см / 29,7 см)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Поля: 2 см с каждой стороны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Абзацный отступ: 1,25 см, с переносом слов и без нумерации страниц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Интервал между строками: одинарный  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Шрифт: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12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пт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текста, 12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подрисуночной надписи.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 использовании шрифта, отличающегося от шрифта основного текста файл шрифта обязательно должен прилагаться отдельным файлом.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Таблицы и рисунки должны быть пронумерованы и текст должен содержать на них ссылки.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Формулы должны быть набраны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Microsoft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Equation</w:t>
      </w:r>
      <w:proofErr w:type="spellEnd"/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Графические материалы размещаются в тексте и предоставляются отдельно в виде файлов в формате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tiff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jpg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bmp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разрешением не менее 300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dpi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Иллюстрации должны быть подготовлены для черно-белой трафаретной п</w:t>
      </w:r>
      <w:r>
        <w:rPr>
          <w:rFonts w:ascii="Times New Roman" w:eastAsia="Times New Roman" w:hAnsi="Times New Roman" w:cs="Times New Roman"/>
          <w:sz w:val="28"/>
          <w:szCs w:val="28"/>
        </w:rPr>
        <w:t>ечати.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Пронумерованный список использованной литературы, по ГОСТ.7.1–2003 (ссылки на литературу даются в квадратных скобках в виде номера из списка литературы.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Несколько ссылок в одних скобках разделяются запятой.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Список литературы приводится в конце стать</w:t>
      </w:r>
      <w:r>
        <w:rPr>
          <w:rFonts w:ascii="Times New Roman" w:eastAsia="Times New Roman" w:hAnsi="Times New Roman" w:cs="Times New Roman"/>
          <w:sz w:val="28"/>
          <w:szCs w:val="28"/>
        </w:rPr>
        <w:t>и в алфавитном порядке).</w:t>
      </w:r>
      <w:proofErr w:type="gramEnd"/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Первая позиция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УДК (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полужирный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, по левому краю).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Вторая позиция 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название статьи (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полужирный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, по центру).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Третья позиция –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инициалы, фамилии автора (авторов),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-mail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(курсив по центру).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Четвертая позиция –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полное название органи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зации, город, страна (курсив по центру).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Пятая позиция – аннотация на русском языке (выравнивание по ширине). Начинается со слова "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".</w:t>
      </w:r>
      <w:proofErr w:type="gramEnd"/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Шеста позиция - ключевые слова (выравнивание по ширине). Начинается со слов "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Ключевые слова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Приводить не боле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8 ключевых слов. 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Седьмая позиция – те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кст ст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атьи с иллюстрациями с учетом требований (выравнивание по ширине).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Восьмая позиция - список литературы (по центру).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Девятая позиция - библиографическое описание литературных источников, цитируемых в статье (выр</w:t>
      </w:r>
      <w:r>
        <w:rPr>
          <w:rFonts w:ascii="Times New Roman" w:eastAsia="Times New Roman" w:hAnsi="Times New Roman" w:cs="Times New Roman"/>
          <w:sz w:val="28"/>
          <w:szCs w:val="28"/>
        </w:rPr>
        <w:t>авнивание по ширине).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Десятая позиция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 об авторе: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фамилия, имя, отчество полностью, ученая степень, звание (если есть), сведения о должности и месте работы, адрес электронной почты.</w:t>
      </w:r>
      <w:proofErr w:type="gramEnd"/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Одиннадцатая позиция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название статьи на английском языке (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полу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жирный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, по центру).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Двенадцатая позиция –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инициалы, фамилии автора (авторов) на английском языке,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-mail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(курсив по центру).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Тринадцатая позиция –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полное название организации, город, страна на английском языке (курсив по центру).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Четырнадцатая позиция - ан</w:t>
      </w:r>
      <w:r>
        <w:rPr>
          <w:rFonts w:ascii="Times New Roman" w:eastAsia="Times New Roman" w:hAnsi="Times New Roman" w:cs="Times New Roman"/>
          <w:sz w:val="28"/>
          <w:szCs w:val="28"/>
        </w:rPr>
        <w:t>нотация на английском языке (выравнивание по ширине). Начинается со слова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Abstract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.".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Пятнадцатая позиция - ключевые слова на английском языке (выравнивание по ширине). Начинается со слов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Keywords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:".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Шестнадцатая позиция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Сведения об авторе на английском языке: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фамилия, имя, отчество полностью, ученая степень, звание (если есть),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 о должности и месте работы, адрес электронной почты (выравнивание по ширине).</w:t>
      </w:r>
    </w:p>
    <w:p w:rsidR="00470A87" w:rsidRDefault="00470A87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 оформления материалов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УДК 159.99 </w:t>
      </w:r>
    </w:p>
    <w:p w:rsidR="00470A87" w:rsidRDefault="00470A87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СМЫСЛ КАТЕГОРИИ «ДУХОВНОЕ ЗДОРОВЬЕ» </w:t>
      </w:r>
    </w:p>
    <w:p w:rsidR="00470A87" w:rsidRDefault="00470A87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М.В. Ларских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1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, Н.И. Вьюнова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e-mail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: marinalars@mail.ru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Воронежский государственный медицинский университет им. Н.Н. Бурденко, 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г. Воронеж, Россия,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Воронежский государственный университет»,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. Воронеж, Россия</w:t>
      </w:r>
    </w:p>
    <w:p w:rsidR="00470A87" w:rsidRDefault="00470A87">
      <w:pPr>
        <w:pStyle w:val="normal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отация.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статье дается анализ «духовного здоровья» как интегративного понятия; сопоставляются понятия: здоровье, психическое здоровье, психологическое здоровье, душевное здоровье, духовное здоровье; обсуждаются их показатели; делается вывод об их согласов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анности и взаимосвязи. 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Ключевые слова: </w:t>
      </w:r>
      <w:r>
        <w:rPr>
          <w:rFonts w:ascii="Times New Roman" w:eastAsia="Times New Roman" w:hAnsi="Times New Roman" w:cs="Times New Roman"/>
          <w:sz w:val="28"/>
          <w:szCs w:val="28"/>
        </w:rPr>
        <w:t>здоровье, духовное здоровье, психологическое здоровье, психическое здоровье, душевное здоровье.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Многомерность понятия «духовное здоровье», междисциплинарный статус проблемы, а также зависимость судьбы человечества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духовного здоровья общества приводит к мысли о необходимости изучения духовного здоровья в системе разных координат и с разных точек зрения. 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определении понятия «здоровье», согласно ВОЗ (Всемирная Организация Здравоохранения), делается акцент на благоп</w:t>
      </w:r>
      <w:r>
        <w:rPr>
          <w:rFonts w:ascii="Times New Roman" w:eastAsia="Times New Roman" w:hAnsi="Times New Roman" w:cs="Times New Roman"/>
          <w:sz w:val="28"/>
          <w:szCs w:val="28"/>
        </w:rPr>
        <w:t>олучии человека – «здоровье есть не просто отсутствие болезней, а состояние полного физического, психического, социального и духовного благополучия» [3]. ...</w:t>
      </w:r>
    </w:p>
    <w:p w:rsidR="00470A87" w:rsidRDefault="00470A87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Список литературы: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 Архимандрит Георгий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Шестун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 Духовные болезни и причины их умножения в 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временном мире [электронный ресурс] / http://www.studfiles.ru/preview/2990524/ (дата обращения 11.06.17). 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Библия [Текст]. – Минск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Харвест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2007. – 1613 с. 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Всемирная организация здравоохранения [электронный ресурс] http://www.who.int/mediacentre/f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actsheets/fs220/ru/(дата обращения 11.06.17). </w:t>
      </w: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Тотай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А.В., Корсаков А.В., Филин С.С. Экология: краткий курс лекций / А.В.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Тотай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А.В. Корсаков, С.С. Филин; под ред. А.В.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Тотая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– М.: Издательство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 2012. – 175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0A87" w:rsidRDefault="00470A87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0A87" w:rsidRDefault="00034259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Сведения об авторе: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Ларских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Владимировна, доктор психологических наук, зав. патопсихологической лабораторией КУЗВО «ВОКПНД», главный внештатный специалист по медицинской психологии Минздрава Воронежской области, доцент кафедры педагогики и педагогической психологии ФГБОУ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«Ворон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ежский государственный университет»; </w:t>
      </w:r>
      <w:hyperlink r:id="rId7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alеeхx@mail.ru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470A87" w:rsidRDefault="00470A87">
      <w:pPr>
        <w:pStyle w:val="normal"/>
        <w:rPr>
          <w:rFonts w:ascii="Times New Roman" w:eastAsia="Times New Roman" w:hAnsi="Times New Roman" w:cs="Times New Roman"/>
          <w:sz w:val="28"/>
          <w:szCs w:val="28"/>
        </w:rPr>
      </w:pPr>
    </w:p>
    <w:p w:rsidR="00470A87" w:rsidRPr="00034259" w:rsidRDefault="00034259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3425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THE MEANING OF «SPIRITUAL HEALTH»</w:t>
      </w:r>
    </w:p>
    <w:p w:rsidR="00470A87" w:rsidRPr="00034259" w:rsidRDefault="00470A87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470A87" w:rsidRPr="00034259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34259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M.V. Larsky</w:t>
      </w:r>
      <w:r w:rsidRPr="00034259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/>
        </w:rPr>
        <w:t>1</w:t>
      </w:r>
      <w:r w:rsidRPr="00034259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, N.I. Vjunova</w:t>
      </w:r>
      <w:r w:rsidRPr="00034259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/>
        </w:rPr>
        <w:t>2</w:t>
      </w:r>
      <w:r w:rsidRPr="00034259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, S.V. Larsky</w:t>
      </w:r>
      <w:r w:rsidRPr="00034259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/>
        </w:rPr>
        <w:t>1</w:t>
      </w:r>
      <w:r w:rsidRPr="00034259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, e-mail: marinalars@mail.ru</w:t>
      </w:r>
    </w:p>
    <w:p w:rsidR="00470A87" w:rsidRPr="00034259" w:rsidRDefault="00034259">
      <w:pPr>
        <w:pStyle w:val="normal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034259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/>
        </w:rPr>
        <w:t>1</w:t>
      </w:r>
      <w:r w:rsidRPr="00034259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Voronezh State Medical University named after N.N. Burdenko, </w:t>
      </w:r>
    </w:p>
    <w:p w:rsidR="00470A87" w:rsidRPr="00034259" w:rsidRDefault="00034259">
      <w:pPr>
        <w:pStyle w:val="normal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034259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en-US"/>
        </w:rPr>
        <w:t>2</w:t>
      </w:r>
      <w:r w:rsidRPr="00034259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Voronezh State University, Voronezh, Russia</w:t>
      </w:r>
    </w:p>
    <w:p w:rsidR="00470A87" w:rsidRPr="00034259" w:rsidRDefault="00470A87">
      <w:pPr>
        <w:pStyle w:val="normal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:rsidR="00470A87" w:rsidRPr="00034259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3425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Abstract. </w:t>
      </w:r>
      <w:r w:rsidRPr="0003425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In this article «spiritual health» as an integrative concept is analyzed, the concepts: health, mental health, psychological health, physical health, spiritual </w:t>
      </w:r>
      <w:proofErr w:type="gramStart"/>
      <w:r w:rsidRPr="00034259">
        <w:rPr>
          <w:rFonts w:ascii="Times New Roman" w:eastAsia="Times New Roman" w:hAnsi="Times New Roman" w:cs="Times New Roman"/>
          <w:sz w:val="28"/>
          <w:szCs w:val="28"/>
          <w:lang w:val="en-US"/>
        </w:rPr>
        <w:t>health are</w:t>
      </w:r>
      <w:proofErr w:type="gramEnd"/>
      <w:r w:rsidRPr="0003425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compared; their criteria are d</w:t>
      </w:r>
      <w:r w:rsidRPr="00034259">
        <w:rPr>
          <w:rFonts w:ascii="Times New Roman" w:eastAsia="Times New Roman" w:hAnsi="Times New Roman" w:cs="Times New Roman"/>
          <w:sz w:val="28"/>
          <w:szCs w:val="28"/>
          <w:lang w:val="en-US"/>
        </w:rPr>
        <w:t>iscussed; a conclusion is made about their coherence and interrelationship.</w:t>
      </w:r>
    </w:p>
    <w:p w:rsidR="00470A87" w:rsidRPr="00034259" w:rsidRDefault="00034259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3425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Keywords: </w:t>
      </w:r>
      <w:r w:rsidRPr="00034259">
        <w:rPr>
          <w:rFonts w:ascii="Times New Roman" w:eastAsia="Times New Roman" w:hAnsi="Times New Roman" w:cs="Times New Roman"/>
          <w:sz w:val="28"/>
          <w:szCs w:val="28"/>
          <w:lang w:val="en-US"/>
        </w:rPr>
        <w:t>health, spiritual health, psychological health, physical health, mental health.</w:t>
      </w:r>
    </w:p>
    <w:p w:rsidR="00470A87" w:rsidRPr="00034259" w:rsidRDefault="00470A87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70A87" w:rsidRPr="00034259" w:rsidRDefault="00470A87">
      <w:pPr>
        <w:pStyle w:val="normal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sectPr w:rsidR="00470A87" w:rsidRPr="00034259" w:rsidSect="00470A8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C1281"/>
    <w:multiLevelType w:val="multilevel"/>
    <w:tmpl w:val="113A6362"/>
    <w:lvl w:ilvl="0">
      <w:start w:val="7"/>
      <w:numFmt w:val="decimal"/>
      <w:lvlText w:val="%1."/>
      <w:lvlJc w:val="left"/>
      <w:pPr>
        <w:ind w:left="482" w:hanging="360"/>
      </w:pPr>
    </w:lvl>
    <w:lvl w:ilvl="1">
      <w:start w:val="1"/>
      <w:numFmt w:val="lowerLetter"/>
      <w:lvlText w:val="%2."/>
      <w:lvlJc w:val="left"/>
      <w:pPr>
        <w:ind w:left="1202" w:hanging="360"/>
      </w:pPr>
    </w:lvl>
    <w:lvl w:ilvl="2">
      <w:start w:val="1"/>
      <w:numFmt w:val="lowerRoman"/>
      <w:lvlText w:val="%3."/>
      <w:lvlJc w:val="right"/>
      <w:pPr>
        <w:ind w:left="1922" w:hanging="180"/>
      </w:pPr>
    </w:lvl>
    <w:lvl w:ilvl="3">
      <w:start w:val="1"/>
      <w:numFmt w:val="decimal"/>
      <w:lvlText w:val="%4."/>
      <w:lvlJc w:val="left"/>
      <w:pPr>
        <w:ind w:left="2642" w:hanging="360"/>
      </w:pPr>
    </w:lvl>
    <w:lvl w:ilvl="4">
      <w:start w:val="1"/>
      <w:numFmt w:val="lowerLetter"/>
      <w:lvlText w:val="%5."/>
      <w:lvlJc w:val="left"/>
      <w:pPr>
        <w:ind w:left="3362" w:hanging="360"/>
      </w:pPr>
    </w:lvl>
    <w:lvl w:ilvl="5">
      <w:start w:val="1"/>
      <w:numFmt w:val="lowerRoman"/>
      <w:lvlText w:val="%6."/>
      <w:lvlJc w:val="right"/>
      <w:pPr>
        <w:ind w:left="4082" w:hanging="180"/>
      </w:pPr>
    </w:lvl>
    <w:lvl w:ilvl="6">
      <w:start w:val="1"/>
      <w:numFmt w:val="decimal"/>
      <w:lvlText w:val="%7."/>
      <w:lvlJc w:val="left"/>
      <w:pPr>
        <w:ind w:left="4802" w:hanging="360"/>
      </w:pPr>
    </w:lvl>
    <w:lvl w:ilvl="7">
      <w:start w:val="1"/>
      <w:numFmt w:val="lowerLetter"/>
      <w:lvlText w:val="%8."/>
      <w:lvlJc w:val="left"/>
      <w:pPr>
        <w:ind w:left="5522" w:hanging="360"/>
      </w:pPr>
    </w:lvl>
    <w:lvl w:ilvl="8">
      <w:start w:val="1"/>
      <w:numFmt w:val="lowerRoman"/>
      <w:lvlText w:val="%9."/>
      <w:lvlJc w:val="right"/>
      <w:pPr>
        <w:ind w:left="6242" w:hanging="180"/>
      </w:pPr>
    </w:lvl>
  </w:abstractNum>
  <w:abstractNum w:abstractNumId="1">
    <w:nsid w:val="60764E50"/>
    <w:multiLevelType w:val="multilevel"/>
    <w:tmpl w:val="365021A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A87"/>
    <w:rsid w:val="00034259"/>
    <w:rsid w:val="00470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470A87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2">
    <w:name w:val="heading 2"/>
    <w:basedOn w:val="normal"/>
    <w:next w:val="normal"/>
    <w:rsid w:val="00470A87"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3">
    <w:name w:val="heading 3"/>
    <w:basedOn w:val="normal"/>
    <w:next w:val="normal"/>
    <w:rsid w:val="00470A87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4">
    <w:name w:val="heading 4"/>
    <w:basedOn w:val="normal"/>
    <w:next w:val="normal"/>
    <w:rsid w:val="00470A87"/>
    <w:pPr>
      <w:keepNext/>
      <w:keepLines/>
      <w:spacing w:before="80" w:after="40"/>
      <w:outlineLvl w:val="3"/>
    </w:pPr>
    <w:rPr>
      <w:i/>
      <w:color w:val="2F5496"/>
    </w:rPr>
  </w:style>
  <w:style w:type="paragraph" w:styleId="5">
    <w:name w:val="heading 5"/>
    <w:basedOn w:val="normal"/>
    <w:next w:val="normal"/>
    <w:rsid w:val="00470A87"/>
    <w:pPr>
      <w:keepNext/>
      <w:keepLines/>
      <w:spacing w:before="80" w:after="40"/>
      <w:outlineLvl w:val="4"/>
    </w:pPr>
    <w:rPr>
      <w:color w:val="2F5496"/>
    </w:rPr>
  </w:style>
  <w:style w:type="paragraph" w:styleId="6">
    <w:name w:val="heading 6"/>
    <w:basedOn w:val="normal"/>
    <w:next w:val="normal"/>
    <w:rsid w:val="00470A87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70A87"/>
  </w:style>
  <w:style w:type="table" w:customStyle="1" w:styleId="TableNormal">
    <w:name w:val="TableNormal"/>
    <w:rsid w:val="00470A8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70A87"/>
    <w:pPr>
      <w:spacing w:after="80" w:line="240" w:lineRule="auto"/>
    </w:pPr>
    <w:rPr>
      <w:sz w:val="56"/>
      <w:szCs w:val="56"/>
    </w:rPr>
  </w:style>
  <w:style w:type="paragraph" w:styleId="a4">
    <w:name w:val="Subtitle"/>
    <w:basedOn w:val="normal"/>
    <w:next w:val="normal"/>
    <w:rsid w:val="00470A87"/>
    <w:rPr>
      <w:color w:val="595959"/>
      <w:sz w:val="28"/>
      <w:szCs w:val="28"/>
    </w:rPr>
  </w:style>
  <w:style w:type="table" w:customStyle="1" w:styleId="a5">
    <w:basedOn w:val="TableNormal"/>
    <w:rsid w:val="00470A8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09504@togudv.ru" TargetMode="External"/><Relationship Id="rId5" Type="http://schemas.openxmlformats.org/officeDocument/2006/relationships/hyperlink" Target="mailto:009504@togud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1926</Words>
  <Characters>10983</Characters>
  <Application>Microsoft Office Word</Application>
  <DocSecurity>0</DocSecurity>
  <Lines>91</Lines>
  <Paragraphs>25</Paragraphs>
  <ScaleCrop>false</ScaleCrop>
  <Company>ФАУГИ</Company>
  <LinksUpToDate>false</LinksUpToDate>
  <CharactersWithSpaces>12884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User</cp:lastModifiedBy>
  <cp:revision>2</cp:revision>
  <dcterms:created xsi:type="dcterms:W3CDTF">2025-09-21T12:02:00Z</dcterms:created>
  <dcterms:modified xsi:type="dcterms:W3CDTF">2025-09-21T12:03:00Z</dcterms:modified>
</cp:coreProperties>
</file>