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A95C" w14:textId="77777777" w:rsidR="00B85725" w:rsidRDefault="0039790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bookmark2"/>
      <w:bookmarkStart w:id="1" w:name="bookmark0"/>
      <w:bookmarkStart w:id="2" w:name="bookmark1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ИНФОРМАЦИОННОЕ ПИСЬМО</w:t>
      </w:r>
      <w:bookmarkEnd w:id="0"/>
      <w:bookmarkEnd w:id="1"/>
      <w:bookmarkEnd w:id="2"/>
    </w:p>
    <w:p w14:paraId="393EEAF7" w14:textId="77777777" w:rsidR="00B85725" w:rsidRDefault="00B85725">
      <w:pPr>
        <w:pStyle w:val="11"/>
        <w:spacing w:line="23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DC8D694" w14:textId="4FE757D3" w:rsidR="00B85725" w:rsidRDefault="00397900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X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 w:bidi="ar-SA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I</w:t>
      </w:r>
      <w:r w:rsidR="00CB2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 xml:space="preserve"> ВСЕРОССИЙСКОЙ СТУДЕНЧЕСКОЙ НАУЧНО-ПРАКТИЧЕСКОЙ КОНФЕРЕНЦИИ «ТРАДИЦИИ И НОВАЦИИ В СИСТЕМЕ РОССИЙСКОГО ПРАВА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5CDCC53B" w14:textId="77777777" w:rsidR="00B85725" w:rsidRDefault="00B85725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C873DA1" w14:textId="77777777" w:rsidR="00B85725" w:rsidRDefault="00397900">
      <w:pPr>
        <w:pStyle w:val="11"/>
        <w:spacing w:line="23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АДЫГЕЙСКИЙ ГОСУДАРСТВЕННЫЙ УНИВЕРСИТЕТ</w:t>
      </w:r>
    </w:p>
    <w:p w14:paraId="0B541120" w14:textId="77777777" w:rsidR="00B85725" w:rsidRDefault="00397900">
      <w:pPr>
        <w:pStyle w:val="11"/>
        <w:spacing w:after="540" w:line="23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НАУЧНО-ОБРАЗОВАТЕЛЬНЫЙ КЛАСТЕР «ИНСТИТУТ ПРАВА»</w:t>
      </w:r>
    </w:p>
    <w:p w14:paraId="33219E9D" w14:textId="77777777" w:rsidR="00B85725" w:rsidRDefault="00397900">
      <w:pPr>
        <w:pStyle w:val="24"/>
        <w:keepNext/>
        <w:keepLines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bookmark4"/>
      <w:bookmarkStart w:id="4" w:name="bookmark5"/>
      <w:bookmarkStart w:id="5" w:name="bookmark3"/>
      <w:r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коллеги!</w:t>
      </w:r>
      <w:bookmarkEnd w:id="3"/>
      <w:bookmarkEnd w:id="4"/>
      <w:bookmarkEnd w:id="5"/>
    </w:p>
    <w:p w14:paraId="2BCECA66" w14:textId="617157C7" w:rsidR="00B85725" w:rsidRDefault="00397900">
      <w:pPr>
        <w:pStyle w:val="11"/>
        <w:spacing w:after="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Институт права Адыгейского государственного университета проводит 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1258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Всероссийскую студенческую научно-практическую конференцию «Традиции и новации в системе российского права</w:t>
      </w:r>
      <w:r w:rsidR="0078442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376AF8" w14:textId="1165B3FA" w:rsidR="00B85725" w:rsidRDefault="00397900">
      <w:pPr>
        <w:pStyle w:val="11"/>
        <w:spacing w:after="8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и место проведения: </w:t>
      </w:r>
      <w:r w:rsidR="001258EB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8EB">
        <w:rPr>
          <w:rFonts w:ascii="Times New Roman" w:hAnsi="Times New Roman" w:cs="Times New Roman"/>
          <w:color w:val="000000" w:themeColor="text1"/>
          <w:sz w:val="28"/>
          <w:szCs w:val="28"/>
        </w:rPr>
        <w:t>ноя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бря 202</w:t>
      </w:r>
      <w:r w:rsidR="001258E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г., Российская Федерация, Республика Адыгея, г. Майкоп, ул. Жуковского, 15, Институт права.</w:t>
      </w:r>
    </w:p>
    <w:p w14:paraId="640F839C" w14:textId="77777777" w:rsidR="00B85725" w:rsidRDefault="00397900">
      <w:pPr>
        <w:pStyle w:val="11"/>
        <w:spacing w:after="14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Цель конференции - создание платформы для дискуссии молодых юристов, консолидация усилий студенческого сообщества в обсуждении широкого круга актуальных проблем современного российского права.</w:t>
      </w:r>
    </w:p>
    <w:p w14:paraId="4238D781" w14:textId="77777777" w:rsidR="00B85725" w:rsidRDefault="00397900">
      <w:pPr>
        <w:pStyle w:val="24"/>
        <w:keepNext/>
        <w:keepLines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bookmark8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направления работы конференции:</w:t>
      </w:r>
      <w:bookmarkEnd w:id="6"/>
    </w:p>
    <w:p w14:paraId="19B055EB" w14:textId="77777777" w:rsidR="00B85725" w:rsidRDefault="00397900">
      <w:pPr>
        <w:pStyle w:val="24"/>
        <w:keepNext/>
        <w:keepLines/>
        <w:numPr>
          <w:ilvl w:val="0"/>
          <w:numId w:val="1"/>
        </w:numPr>
        <w:tabs>
          <w:tab w:val="left" w:pos="335"/>
        </w:tabs>
        <w:spacing w:after="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bookmark9"/>
      <w:bookmarkStart w:id="8" w:name="bookmark7"/>
      <w:bookmarkStart w:id="9" w:name="bookmark6"/>
      <w:bookmarkStart w:id="10" w:name="bookmark10"/>
      <w:bookmarkEnd w:id="7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строительство и право</w:t>
      </w:r>
      <w:bookmarkEnd w:id="8"/>
      <w:bookmarkEnd w:id="9"/>
      <w:bookmarkEnd w:id="10"/>
    </w:p>
    <w:p w14:paraId="1CDCDAFC" w14:textId="77777777" w:rsidR="00B85725" w:rsidRDefault="00397900">
      <w:pPr>
        <w:pStyle w:val="11"/>
        <w:spacing w:after="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Секция 1. История государства и права, социология права</w:t>
      </w:r>
    </w:p>
    <w:p w14:paraId="5FC9BB61" w14:textId="77777777" w:rsidR="00B85725" w:rsidRDefault="00397900">
      <w:pPr>
        <w:pStyle w:val="11"/>
        <w:spacing w:after="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Секция 2. Теория государства и права, политология</w:t>
      </w:r>
    </w:p>
    <w:p w14:paraId="59265D2A" w14:textId="092C1CA2" w:rsidR="00B85725" w:rsidRDefault="00397900">
      <w:pPr>
        <w:pStyle w:val="11"/>
        <w:spacing w:after="8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Секция</w:t>
      </w:r>
      <w:r w:rsidR="0078442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8442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Конституционное право, административное право, муниципальное право</w:t>
      </w:r>
    </w:p>
    <w:p w14:paraId="2FD107CC" w14:textId="77777777" w:rsidR="00B85725" w:rsidRDefault="00397900">
      <w:pPr>
        <w:pStyle w:val="24"/>
        <w:keepNext/>
        <w:keepLines/>
        <w:numPr>
          <w:ilvl w:val="0"/>
          <w:numId w:val="1"/>
        </w:numPr>
        <w:tabs>
          <w:tab w:val="left" w:pos="366"/>
        </w:tabs>
        <w:spacing w:after="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bookmark13"/>
      <w:bookmarkStart w:id="12" w:name="bookmark12"/>
      <w:bookmarkStart w:id="13" w:name="bookmark14"/>
      <w:bookmarkStart w:id="14" w:name="bookmark11"/>
      <w:bookmarkEnd w:id="11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Актуальные проблемы частного права в современной России</w:t>
      </w:r>
      <w:bookmarkEnd w:id="12"/>
      <w:bookmarkEnd w:id="13"/>
      <w:bookmarkEnd w:id="14"/>
    </w:p>
    <w:p w14:paraId="0124FA66" w14:textId="77777777" w:rsidR="00B85725" w:rsidRDefault="00397900">
      <w:pPr>
        <w:pStyle w:val="11"/>
        <w:spacing w:after="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Секция 1. Гражданское право и гражданский процесс</w:t>
      </w:r>
    </w:p>
    <w:p w14:paraId="02A6D401" w14:textId="77777777" w:rsidR="00B85725" w:rsidRDefault="00397900">
      <w:pPr>
        <w:pStyle w:val="11"/>
        <w:spacing w:after="8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Секция 2. Трудовое право, предпринимательское право и семейное право</w:t>
      </w:r>
    </w:p>
    <w:p w14:paraId="551FDFA3" w14:textId="77777777" w:rsidR="00B85725" w:rsidRDefault="00397900">
      <w:pPr>
        <w:pStyle w:val="24"/>
        <w:keepNext/>
        <w:keepLines/>
        <w:numPr>
          <w:ilvl w:val="0"/>
          <w:numId w:val="1"/>
        </w:numPr>
        <w:tabs>
          <w:tab w:val="left" w:pos="371"/>
        </w:tabs>
        <w:spacing w:after="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bookmark15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Актуальные проблемы теории и практики уголовного права и процесса в современных условиях</w:t>
      </w:r>
      <w:bookmarkEnd w:id="15"/>
    </w:p>
    <w:p w14:paraId="42D35B2C" w14:textId="77777777" w:rsidR="00B85725" w:rsidRDefault="00397900">
      <w:pPr>
        <w:pStyle w:val="11"/>
        <w:spacing w:after="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Секция 1. Уголовное право и криминология, уголовно-исполнительное право</w:t>
      </w:r>
    </w:p>
    <w:p w14:paraId="415D883E" w14:textId="77777777" w:rsidR="00B85725" w:rsidRDefault="00397900">
      <w:pPr>
        <w:pStyle w:val="11"/>
        <w:spacing w:after="140" w:line="271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Секция 2. Уголовный процесс и криминалистика</w:t>
      </w:r>
    </w:p>
    <w:p w14:paraId="3C408385" w14:textId="77777777" w:rsidR="00B85725" w:rsidRDefault="00397900">
      <w:pPr>
        <w:pStyle w:val="24"/>
        <w:keepNext/>
        <w:keepLines/>
        <w:numPr>
          <w:ilvl w:val="0"/>
          <w:numId w:val="1"/>
        </w:numPr>
        <w:tabs>
          <w:tab w:val="left" w:pos="378"/>
        </w:tabs>
        <w:spacing w:after="18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Актуальные проблемы юриспруденции в XXI веке (для магистрантов)</w:t>
      </w:r>
    </w:p>
    <w:p w14:paraId="12026CB8" w14:textId="77777777" w:rsidR="00B85725" w:rsidRDefault="00397900">
      <w:pPr>
        <w:pStyle w:val="24"/>
        <w:keepNext/>
        <w:keepLines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Условия участия в конференции:</w:t>
      </w:r>
    </w:p>
    <w:p w14:paraId="02119BCD" w14:textId="77777777" w:rsidR="00B85725" w:rsidRDefault="00397900">
      <w:pPr>
        <w:pStyle w:val="11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участию в работе конференции приглашаются студенты вузов.</w:t>
      </w:r>
    </w:p>
    <w:p w14:paraId="7892A97D" w14:textId="77777777" w:rsidR="00B85725" w:rsidRDefault="00397900">
      <w:pPr>
        <w:pStyle w:val="11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Возможно участие в следующих формах:</w:t>
      </w:r>
    </w:p>
    <w:p w14:paraId="2D7D0C16" w14:textId="77777777" w:rsidR="00B85725" w:rsidRDefault="00397900">
      <w:pPr>
        <w:pStyle w:val="11"/>
        <w:numPr>
          <w:ilvl w:val="0"/>
          <w:numId w:val="2"/>
        </w:numPr>
        <w:tabs>
          <w:tab w:val="left" w:pos="238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очное: выступление с устным докладом с предоставлением тезисов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публикации, участие в обсуждении докладов, дискуссиях;</w:t>
      </w:r>
    </w:p>
    <w:p w14:paraId="505F3366" w14:textId="77777777" w:rsidR="00B85725" w:rsidRDefault="00397900">
      <w:pPr>
        <w:pStyle w:val="11"/>
        <w:numPr>
          <w:ilvl w:val="0"/>
          <w:numId w:val="2"/>
        </w:numPr>
        <w:tabs>
          <w:tab w:val="left" w:pos="238"/>
        </w:tabs>
        <w:spacing w:after="10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заочное: опубликование тезисов.</w:t>
      </w:r>
    </w:p>
    <w:p w14:paraId="6F43AB8A" w14:textId="77777777" w:rsidR="00B85725" w:rsidRPr="00087D8C" w:rsidRDefault="00397900">
      <w:pPr>
        <w:pStyle w:val="11"/>
        <w:spacing w:after="10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будут обеспечены необходимым техническим сопровождением выступлений.</w:t>
      </w:r>
    </w:p>
    <w:p w14:paraId="2DBB824E" w14:textId="771ED1F7" w:rsidR="0078442F" w:rsidRPr="0078442F" w:rsidRDefault="00397900" w:rsidP="0078442F">
      <w:pPr>
        <w:pStyle w:val="11"/>
        <w:spacing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D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материалам конференции будет подготовлено научное издание. </w:t>
      </w:r>
      <w:r w:rsidRPr="00087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Заявки на участие в конференции, тезисы студентов бакалавриата и магистратуры принимаются Оргкомитетом до </w:t>
      </w:r>
      <w:r w:rsidR="001258E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 ноя</w:t>
      </w:r>
      <w:r w:rsidRPr="00087D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бря 202</w:t>
      </w:r>
      <w:r w:rsidR="001258E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087D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г.: </w:t>
      </w:r>
      <w:r w:rsidRPr="00087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заполнить заявку и прикрепить статью по ссылке на сервисе «Ломоносов»: </w:t>
      </w:r>
      <w:hyperlink r:id="rId7" w:history="1">
        <w:r w:rsidR="0078442F" w:rsidRPr="00826A2D">
          <w:rPr>
            <w:rStyle w:val="a3"/>
            <w:rFonts w:ascii="Times New Roman" w:hAnsi="Times New Roman" w:cs="Times New Roman"/>
            <w:sz w:val="28"/>
            <w:szCs w:val="28"/>
          </w:rPr>
          <w:t>https://lomonosov-msu.ru/ru</w:t>
        </w:r>
        <w:r w:rsidR="0078442F" w:rsidRPr="00826A2D">
          <w:rPr>
            <w:rStyle w:val="a3"/>
            <w:rFonts w:ascii="Times New Roman" w:hAnsi="Times New Roman" w:cs="Times New Roman"/>
            <w:sz w:val="28"/>
            <w:szCs w:val="28"/>
          </w:rPr>
          <w:t>s</w:t>
        </w:r>
        <w:r w:rsidR="0078442F" w:rsidRPr="00826A2D">
          <w:rPr>
            <w:rStyle w:val="a3"/>
            <w:rFonts w:ascii="Times New Roman" w:hAnsi="Times New Roman" w:cs="Times New Roman"/>
            <w:sz w:val="28"/>
            <w:szCs w:val="28"/>
          </w:rPr>
          <w:t>/event</w:t>
        </w:r>
        <w:r w:rsidR="0078442F" w:rsidRPr="00826A2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78442F" w:rsidRPr="00826A2D">
          <w:rPr>
            <w:rStyle w:val="a3"/>
            <w:rFonts w:ascii="Times New Roman" w:hAnsi="Times New Roman" w:cs="Times New Roman"/>
            <w:sz w:val="28"/>
            <w:szCs w:val="28"/>
          </w:rPr>
          <w:t>9965</w:t>
        </w:r>
        <w:r w:rsidR="0078442F" w:rsidRPr="00826A2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784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B4B1C45" w14:textId="77777777" w:rsidR="00B85725" w:rsidRPr="00087D8C" w:rsidRDefault="00397900">
      <w:pPr>
        <w:pStyle w:val="11"/>
        <w:spacing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D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Внимание: для подачи заявки через сервис «Ломоносов» необходимо предварительно пройти регистрацию на нем.</w:t>
      </w:r>
    </w:p>
    <w:p w14:paraId="6B885988" w14:textId="77777777" w:rsidR="00B85725" w:rsidRDefault="00397900">
      <w:pPr>
        <w:pStyle w:val="11"/>
        <w:spacing w:after="24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Вниманию участников: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конференции и публикация тезисов бесплатно; проезд и проживание осуществляется за счёт направляющей стороны.</w:t>
      </w:r>
    </w:p>
    <w:p w14:paraId="68DFA7C5" w14:textId="77777777" w:rsidR="00B85725" w:rsidRDefault="00397900">
      <w:pPr>
        <w:pStyle w:val="24"/>
        <w:keepNext/>
        <w:keepLines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bookmark16"/>
      <w:bookmarkStart w:id="17" w:name="bookmark18"/>
      <w:bookmarkStart w:id="18" w:name="bookmark17"/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ОФОРМЛЕНИЮ МАТЕРИАЛОВ</w:t>
      </w:r>
      <w:bookmarkEnd w:id="16"/>
      <w:bookmarkEnd w:id="17"/>
      <w:bookmarkEnd w:id="18"/>
    </w:p>
    <w:p w14:paraId="67342A06" w14:textId="77777777" w:rsidR="00B85725" w:rsidRDefault="00397900">
      <w:pPr>
        <w:pStyle w:val="11"/>
        <w:spacing w:after="1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– до 3-х страниц, формат – А4, шрифт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>, кегль – 14, межстрочный интервал – 1,5. Параметры страницы: сверху, снизу, справа и слева по 2 см. В правом верхнем углу материала указывается фамилия и инициалы автора, представляемое учебное заведение, фамилия и инициалы научного руководителя, ученое звание, ученая степень руководителя. Название тезисов печатается заглавными буквами, без кавычек, подчёркиваний, переносов и точек, сноски делаются концевые (в квадратных скобках) (Приложение 1).</w:t>
      </w:r>
    </w:p>
    <w:p w14:paraId="573D12E0" w14:textId="77777777" w:rsidR="00B85725" w:rsidRDefault="00397900">
      <w:pPr>
        <w:pStyle w:val="11"/>
        <w:spacing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Оргкомитет конференции оставляет за собой право отбора присланных материалов для включения в программу конференции и в публикуемый сборник.</w:t>
      </w:r>
    </w:p>
    <w:p w14:paraId="5D0A0E63" w14:textId="77777777" w:rsidR="00B85725" w:rsidRDefault="00397900">
      <w:pPr>
        <w:pStyle w:val="11"/>
        <w:spacing w:after="240" w:line="22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Статьи, не соответствующие «Требованиям к оформлению материалов», не будут приняты к публикации.</w:t>
      </w:r>
    </w:p>
    <w:p w14:paraId="65D6E532" w14:textId="77777777" w:rsidR="00B85725" w:rsidRDefault="00397900">
      <w:pPr>
        <w:pStyle w:val="24"/>
        <w:keepNext/>
        <w:keepLines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bookmark21"/>
      <w:bookmarkStart w:id="20" w:name="bookmark20"/>
      <w:bookmarkStart w:id="21" w:name="bookmark19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КООРДИНАТЫ ОРГАНИЗАЦИОННОГО КОМИТЕТА:</w:t>
      </w:r>
      <w:bookmarkEnd w:id="19"/>
      <w:bookmarkEnd w:id="20"/>
      <w:bookmarkEnd w:id="21"/>
    </w:p>
    <w:p w14:paraId="0023AB53" w14:textId="686C4C57" w:rsidR="00B85725" w:rsidRPr="001258EB" w:rsidRDefault="00397900">
      <w:pPr>
        <w:pStyle w:val="11"/>
        <w:spacing w:line="23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385000, г. Майкоп, ул. Жуковского, 15, Научно-образовательный кластер «Институт права» АГУ, к. 301.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institut.prava@adygnet.ru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Даурова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Аида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Махмудовна</w:t>
      </w:r>
      <w:proofErr w:type="spellEnd"/>
      <w:r w:rsidRPr="001258E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1258EB" w:rsidRPr="001258EB">
        <w:rPr>
          <w:rFonts w:ascii="Times New Roman" w:hAnsi="Times New Roman" w:cs="Times New Roman"/>
          <w:color w:val="auto"/>
          <w:sz w:val="28"/>
          <w:szCs w:val="28"/>
        </w:rPr>
        <w:t>Читаов</w:t>
      </w:r>
      <w:proofErr w:type="spellEnd"/>
      <w:r w:rsidR="001258EB" w:rsidRPr="001258EB">
        <w:rPr>
          <w:rFonts w:ascii="Times New Roman" w:hAnsi="Times New Roman" w:cs="Times New Roman"/>
          <w:color w:val="auto"/>
          <w:sz w:val="28"/>
          <w:szCs w:val="28"/>
        </w:rPr>
        <w:t xml:space="preserve"> Азамат </w:t>
      </w:r>
      <w:proofErr w:type="spellStart"/>
      <w:r w:rsidR="001258EB" w:rsidRPr="001258EB">
        <w:rPr>
          <w:rFonts w:ascii="Times New Roman" w:hAnsi="Times New Roman" w:cs="Times New Roman"/>
          <w:color w:val="auto"/>
          <w:sz w:val="28"/>
          <w:szCs w:val="28"/>
        </w:rPr>
        <w:t>Капланович</w:t>
      </w:r>
      <w:proofErr w:type="spellEnd"/>
      <w:r w:rsidRPr="001258E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737041CD" w14:textId="77777777" w:rsidR="00B85725" w:rsidRDefault="00397900">
      <w:pPr>
        <w:pStyle w:val="11"/>
        <w:spacing w:line="228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ОРГКОМИТЕТ</w:t>
      </w:r>
    </w:p>
    <w:p w14:paraId="34994D96" w14:textId="77777777" w:rsidR="00B85725" w:rsidRDefault="00397900">
      <w:pPr>
        <w:pStyle w:val="24"/>
        <w:keepNext/>
        <w:keepLines/>
        <w:spacing w:after="10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bookmark23"/>
      <w:bookmarkStart w:id="23" w:name="bookmark22"/>
      <w:bookmarkStart w:id="24" w:name="bookmark24"/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78423BF2" w14:textId="77777777" w:rsidR="00B85725" w:rsidRDefault="00397900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bookmarkEnd w:id="22"/>
      <w:bookmarkEnd w:id="23"/>
      <w:bookmarkEnd w:id="24"/>
    </w:p>
    <w:p w14:paraId="2002A58E" w14:textId="77777777" w:rsidR="00B85725" w:rsidRDefault="00397900">
      <w:pPr>
        <w:pStyle w:val="24"/>
        <w:keepNext/>
        <w:keepLines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bookmark33"/>
      <w:bookmarkStart w:id="26" w:name="bookmark34"/>
      <w:bookmarkStart w:id="27" w:name="bookmark35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Образец оформления тезисов</w:t>
      </w:r>
      <w:bookmarkEnd w:id="25"/>
      <w:bookmarkEnd w:id="26"/>
      <w:bookmarkEnd w:id="27"/>
    </w:p>
    <w:p w14:paraId="20960F21" w14:textId="77777777" w:rsidR="00B85725" w:rsidRDefault="00397900">
      <w:pPr>
        <w:pStyle w:val="11"/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Иванов И.В., </w:t>
      </w:r>
    </w:p>
    <w:p w14:paraId="37CF36F6" w14:textId="77777777" w:rsidR="00B85725" w:rsidRDefault="00397900">
      <w:pPr>
        <w:pStyle w:val="11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ВО «Адыгейский государственный университет» </w:t>
      </w:r>
    </w:p>
    <w:p w14:paraId="237C4A45" w14:textId="77777777" w:rsidR="00B85725" w:rsidRDefault="00397900">
      <w:pPr>
        <w:pStyle w:val="11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Сидоров П.Н.,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</w:t>
      </w:r>
    </w:p>
    <w:p w14:paraId="7239F6CE" w14:textId="77777777" w:rsidR="00B85725" w:rsidRDefault="00B85725">
      <w:pPr>
        <w:pStyle w:val="11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BE3074" w14:textId="77777777" w:rsidR="00B85725" w:rsidRDefault="00397900">
      <w:pPr>
        <w:pStyle w:val="11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СУВЕРЕНИТЕТ ГОСУДАРСТВА В СОВРЕМЕННОМ МИРЕ</w:t>
      </w:r>
    </w:p>
    <w:p w14:paraId="7F55901A" w14:textId="77777777" w:rsidR="00B85725" w:rsidRDefault="00397900">
      <w:pPr>
        <w:pStyle w:val="11"/>
        <w:tabs>
          <w:tab w:val="left" w:leader="dot" w:pos="2660"/>
          <w:tab w:val="right" w:leader="dot" w:pos="933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[1, с. 25]. Текст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</w:p>
    <w:p w14:paraId="10863DF8" w14:textId="77777777" w:rsidR="00B85725" w:rsidRDefault="00397900">
      <w:pPr>
        <w:pStyle w:val="11"/>
        <w:tabs>
          <w:tab w:val="right" w:leader="dot" w:pos="209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текст. </w:t>
      </w:r>
    </w:p>
    <w:p w14:paraId="090404C6" w14:textId="77777777" w:rsidR="00B85725" w:rsidRDefault="00397900">
      <w:pPr>
        <w:pStyle w:val="11"/>
        <w:tabs>
          <w:tab w:val="right" w:leader="dot" w:pos="2094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14:paraId="7A37E3D0" w14:textId="77777777" w:rsidR="00B85725" w:rsidRDefault="00397900">
      <w:pPr>
        <w:pStyle w:val="11"/>
        <w:numPr>
          <w:ilvl w:val="0"/>
          <w:numId w:val="3"/>
        </w:numPr>
        <w:tabs>
          <w:tab w:val="left" w:pos="8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bookmark36"/>
      <w:bookmarkEnd w:id="28"/>
      <w:r>
        <w:rPr>
          <w:rFonts w:ascii="Times New Roman" w:hAnsi="Times New Roman" w:cs="Times New Roman"/>
          <w:sz w:val="28"/>
          <w:szCs w:val="28"/>
        </w:rPr>
        <w:t>Бредихин, А.Л. Суверенитет как политико-правовой феномен: Монография / А.Л. Бредихин. – Москва: НИЦ ИНФРА-М, 2020. – 128 с.</w:t>
      </w:r>
    </w:p>
    <w:p w14:paraId="4D2B9221" w14:textId="5C81BC21" w:rsidR="00B85725" w:rsidRDefault="00397900">
      <w:pPr>
        <w:pStyle w:val="11"/>
        <w:numPr>
          <w:ilvl w:val="0"/>
          <w:numId w:val="3"/>
        </w:numPr>
        <w:tabs>
          <w:tab w:val="left" w:pos="85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" w:name="bookmark37"/>
      <w:bookmarkEnd w:id="29"/>
      <w:r>
        <w:rPr>
          <w:rFonts w:ascii="Times New Roman" w:hAnsi="Times New Roman" w:cs="Times New Roman"/>
          <w:sz w:val="28"/>
          <w:szCs w:val="28"/>
        </w:rPr>
        <w:t xml:space="preserve">Карпова, А.Е. Государственный суверенитет в современных условиях / А.Е. Карпова. – Текст: непосредственный // Молодой ученый. – 2016. – № 23 (127). – С. 334-336. – URL: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https://moLuch.ru/archive/127/35065/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03.10.202</w:t>
      </w:r>
      <w:r w:rsidR="001258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).</w:t>
      </w:r>
    </w:p>
    <w:sectPr w:rsidR="00B85725">
      <w:footerReference w:type="default" r:id="rId10"/>
      <w:pgSz w:w="11900" w:h="16840"/>
      <w:pgMar w:top="670" w:right="560" w:bottom="1447" w:left="1587" w:header="242" w:footer="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85E5E" w14:textId="77777777" w:rsidR="00071DC2" w:rsidRDefault="00071DC2"/>
  </w:endnote>
  <w:endnote w:type="continuationSeparator" w:id="0">
    <w:p w14:paraId="1591AB84" w14:textId="77777777" w:rsidR="00071DC2" w:rsidRDefault="00071D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Arimo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altName w:val="Noto Sans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1A281" w14:textId="77777777" w:rsidR="00B85725" w:rsidRDefault="00B8572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A4082" w14:textId="77777777" w:rsidR="00071DC2" w:rsidRDefault="00071DC2"/>
  </w:footnote>
  <w:footnote w:type="continuationSeparator" w:id="0">
    <w:p w14:paraId="598FB3B9" w14:textId="77777777" w:rsidR="00071DC2" w:rsidRDefault="00071D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B74A8"/>
    <w:multiLevelType w:val="multilevel"/>
    <w:tmpl w:val="285B74A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833C9A"/>
    <w:multiLevelType w:val="multilevel"/>
    <w:tmpl w:val="6B833C9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F5A7E"/>
    <w:multiLevelType w:val="multilevel"/>
    <w:tmpl w:val="792F5A7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B92"/>
    <w:rsid w:val="00071DC2"/>
    <w:rsid w:val="00087D8C"/>
    <w:rsid w:val="000E33FC"/>
    <w:rsid w:val="001258EB"/>
    <w:rsid w:val="00173C18"/>
    <w:rsid w:val="00370231"/>
    <w:rsid w:val="00397900"/>
    <w:rsid w:val="0050581B"/>
    <w:rsid w:val="00630EB9"/>
    <w:rsid w:val="007063A4"/>
    <w:rsid w:val="0078442F"/>
    <w:rsid w:val="008C5275"/>
    <w:rsid w:val="00953AFD"/>
    <w:rsid w:val="00A44AAE"/>
    <w:rsid w:val="00B85725"/>
    <w:rsid w:val="00C23563"/>
    <w:rsid w:val="00C25B92"/>
    <w:rsid w:val="00C629AD"/>
    <w:rsid w:val="00CB20EA"/>
    <w:rsid w:val="00CD1A34"/>
    <w:rsid w:val="00D152C2"/>
    <w:rsid w:val="00D935C9"/>
    <w:rsid w:val="00ED53EA"/>
    <w:rsid w:val="7E77D245"/>
    <w:rsid w:val="7EFB5D45"/>
    <w:rsid w:val="7FA7E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D0AC"/>
  <w15:docId w15:val="{3EDD9E34-E3C3-4300-A49C-3E25AFD4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2">
    <w:name w:val="Основной текст (2)_"/>
    <w:basedOn w:val="a0"/>
    <w:link w:val="20"/>
    <w:qFormat/>
    <w:rPr>
      <w:rFonts w:ascii="Arial" w:eastAsia="Arial" w:hAnsi="Arial" w:cs="Arial"/>
      <w:color w:val="606161"/>
      <w:sz w:val="14"/>
      <w:szCs w:val="14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qFormat/>
    <w:pPr>
      <w:spacing w:after="700" w:line="283" w:lineRule="auto"/>
    </w:pPr>
    <w:rPr>
      <w:rFonts w:ascii="Arial" w:eastAsia="Arial" w:hAnsi="Arial" w:cs="Arial"/>
      <w:color w:val="606161"/>
      <w:sz w:val="14"/>
      <w:szCs w:val="14"/>
    </w:rPr>
  </w:style>
  <w:style w:type="character" w:customStyle="1" w:styleId="21">
    <w:name w:val="Колонтитул (2)_"/>
    <w:basedOn w:val="a0"/>
    <w:link w:val="22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22">
    <w:name w:val="Колонтитул (2)"/>
    <w:basedOn w:val="a"/>
    <w:link w:val="2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qFormat/>
    <w:rPr>
      <w:rFonts w:ascii="Arial" w:eastAsia="Arial" w:hAnsi="Arial" w:cs="Arial"/>
      <w:b/>
      <w:bCs/>
      <w:color w:val="134983"/>
      <w:sz w:val="20"/>
      <w:szCs w:val="20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qFormat/>
    <w:pPr>
      <w:spacing w:after="1160" w:line="276" w:lineRule="auto"/>
      <w:ind w:left="1000"/>
    </w:pPr>
    <w:rPr>
      <w:rFonts w:ascii="Arial" w:eastAsia="Arial" w:hAnsi="Arial" w:cs="Arial"/>
      <w:b/>
      <w:bCs/>
      <w:color w:val="134983"/>
      <w:sz w:val="20"/>
      <w:szCs w:val="20"/>
    </w:rPr>
  </w:style>
  <w:style w:type="character" w:customStyle="1" w:styleId="1">
    <w:name w:val="Заголовок №1_"/>
    <w:basedOn w:val="a0"/>
    <w:link w:val="10"/>
    <w:qFormat/>
    <w:rPr>
      <w:rFonts w:ascii="Arial" w:eastAsia="Arial" w:hAnsi="Arial" w:cs="Arial"/>
      <w:b/>
      <w:bCs/>
      <w:color w:val="134983"/>
      <w:sz w:val="56"/>
      <w:szCs w:val="56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qFormat/>
    <w:pPr>
      <w:spacing w:after="180"/>
      <w:outlineLvl w:val="0"/>
    </w:pPr>
    <w:rPr>
      <w:rFonts w:ascii="Arial" w:eastAsia="Arial" w:hAnsi="Arial" w:cs="Arial"/>
      <w:b/>
      <w:bCs/>
      <w:color w:val="134983"/>
      <w:sz w:val="56"/>
      <w:szCs w:val="56"/>
    </w:rPr>
  </w:style>
  <w:style w:type="character" w:customStyle="1" w:styleId="a8">
    <w:name w:val="Основной текст_"/>
    <w:basedOn w:val="a0"/>
    <w:link w:val="11"/>
    <w:qFormat/>
    <w:rPr>
      <w:rFonts w:ascii="Segoe UI" w:eastAsia="Segoe UI" w:hAnsi="Segoe UI" w:cs="Segoe UI"/>
      <w:color w:val="231F20"/>
      <w:sz w:val="22"/>
      <w:szCs w:val="22"/>
      <w:u w:val="none"/>
      <w:shd w:val="clear" w:color="auto" w:fill="auto"/>
    </w:rPr>
  </w:style>
  <w:style w:type="paragraph" w:customStyle="1" w:styleId="11">
    <w:name w:val="Основной текст1"/>
    <w:basedOn w:val="a"/>
    <w:link w:val="a8"/>
    <w:qFormat/>
    <w:pPr>
      <w:spacing w:after="120"/>
    </w:pPr>
    <w:rPr>
      <w:rFonts w:ascii="Segoe UI" w:eastAsia="Segoe UI" w:hAnsi="Segoe UI" w:cs="Segoe UI"/>
      <w:color w:val="231F20"/>
      <w:sz w:val="22"/>
      <w:szCs w:val="22"/>
    </w:rPr>
  </w:style>
  <w:style w:type="character" w:customStyle="1" w:styleId="23">
    <w:name w:val="Заголовок №2_"/>
    <w:basedOn w:val="a0"/>
    <w:link w:val="24"/>
    <w:qFormat/>
    <w:rPr>
      <w:rFonts w:ascii="Arial" w:eastAsia="Arial" w:hAnsi="Arial" w:cs="Arial"/>
      <w:b/>
      <w:bCs/>
      <w:color w:val="134983"/>
      <w:sz w:val="26"/>
      <w:szCs w:val="26"/>
      <w:u w:val="none"/>
      <w:shd w:val="clear" w:color="auto" w:fill="auto"/>
    </w:rPr>
  </w:style>
  <w:style w:type="paragraph" w:customStyle="1" w:styleId="24">
    <w:name w:val="Заголовок №2"/>
    <w:basedOn w:val="a"/>
    <w:link w:val="23"/>
    <w:qFormat/>
    <w:pPr>
      <w:spacing w:after="120"/>
      <w:jc w:val="center"/>
      <w:outlineLvl w:val="1"/>
    </w:pPr>
    <w:rPr>
      <w:rFonts w:ascii="Arial" w:eastAsia="Arial" w:hAnsi="Arial" w:cs="Arial"/>
      <w:b/>
      <w:bCs/>
      <w:color w:val="134983"/>
      <w:sz w:val="26"/>
      <w:szCs w:val="26"/>
    </w:rPr>
  </w:style>
  <w:style w:type="character" w:customStyle="1" w:styleId="31">
    <w:name w:val="Заголовок №3_"/>
    <w:basedOn w:val="a0"/>
    <w:link w:val="32"/>
    <w:qFormat/>
    <w:rPr>
      <w:rFonts w:ascii="Segoe UI" w:eastAsia="Segoe UI" w:hAnsi="Segoe UI" w:cs="Segoe UI"/>
      <w:b/>
      <w:bCs/>
      <w:color w:val="231F20"/>
      <w:sz w:val="22"/>
      <w:szCs w:val="22"/>
      <w:u w:val="none"/>
      <w:shd w:val="clear" w:color="auto" w:fill="auto"/>
    </w:rPr>
  </w:style>
  <w:style w:type="paragraph" w:customStyle="1" w:styleId="32">
    <w:name w:val="Заголовок №3"/>
    <w:basedOn w:val="a"/>
    <w:link w:val="31"/>
    <w:qFormat/>
    <w:pPr>
      <w:spacing w:after="100" w:line="221" w:lineRule="auto"/>
      <w:jc w:val="center"/>
      <w:outlineLvl w:val="2"/>
    </w:pPr>
    <w:rPr>
      <w:rFonts w:ascii="Segoe UI" w:eastAsia="Segoe UI" w:hAnsi="Segoe UI" w:cs="Segoe UI"/>
      <w:b/>
      <w:bCs/>
      <w:color w:val="231F20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color w:val="000000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color w:val="000000"/>
    </w:rPr>
  </w:style>
  <w:style w:type="character" w:styleId="a9">
    <w:name w:val="Unresolved Mention"/>
    <w:basedOn w:val="a0"/>
    <w:uiPriority w:val="99"/>
    <w:semiHidden/>
    <w:unhideWhenUsed/>
    <w:rsid w:val="000E33F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844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itut.prava@adygne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monosov-msu.ru/rus/event/996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oLuch.ru/archive/127/350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письмо_эконом</dc:title>
  <dc:creator>Admin</dc:creator>
  <cp:lastModifiedBy>Лидия Анцифорова</cp:lastModifiedBy>
  <cp:revision>14</cp:revision>
  <cp:lastPrinted>2023-11-02T14:35:00Z</cp:lastPrinted>
  <dcterms:created xsi:type="dcterms:W3CDTF">2023-11-02T14:47:00Z</dcterms:created>
  <dcterms:modified xsi:type="dcterms:W3CDTF">2025-09-29T15:52:00Z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