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05B4" w:rsidRDefault="00A81858" w:rsidP="00A81858">
      <w:pPr>
        <w:widowControl w:val="0"/>
        <w:jc w:val="center"/>
        <w:rPr>
          <w:b/>
          <w:bCs/>
          <w:iCs/>
        </w:rPr>
      </w:pPr>
      <w:r>
        <w:rPr>
          <w:b/>
          <w:bCs/>
          <w:iCs/>
        </w:rPr>
        <w:t>РАЗРАБОТКА КОНЦЕПЦИИ УСТРОЙСТВА ЭЛЕКТРОМАГНИТНОЙ ОЧИСТКИ ВОДЫ</w:t>
      </w:r>
    </w:p>
    <w:p w:rsidR="000405B4" w:rsidRDefault="000405B4">
      <w:pPr>
        <w:widowControl w:val="0"/>
        <w:ind w:firstLine="709"/>
        <w:jc w:val="center"/>
        <w:rPr>
          <w:color w:val="000000"/>
          <w:szCs w:val="28"/>
        </w:rPr>
      </w:pPr>
    </w:p>
    <w:p w:rsidR="000405B4" w:rsidRDefault="006476AB" w:rsidP="002518A4">
      <w:pPr>
        <w:jc w:val="center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Петров Сергей Иванович, аспирант группы 01Э-12, </w:t>
      </w:r>
      <w:r>
        <w:t>Алтайский государственный технический университет им. И.И. Ползунова,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>e</w:t>
      </w:r>
      <w:r>
        <w:rPr>
          <w:color w:val="000000"/>
          <w:szCs w:val="28"/>
        </w:rPr>
        <w:t>-</w:t>
      </w:r>
      <w:r>
        <w:rPr>
          <w:color w:val="000000"/>
          <w:szCs w:val="28"/>
          <w:lang w:val="en-US"/>
        </w:rPr>
        <w:t>mail</w:t>
      </w:r>
      <w:r>
        <w:rPr>
          <w:color w:val="000000"/>
          <w:szCs w:val="28"/>
        </w:rPr>
        <w:t xml:space="preserve">: </w:t>
      </w:r>
      <w:proofErr w:type="spellStart"/>
      <w:r>
        <w:rPr>
          <w:color w:val="000000"/>
          <w:szCs w:val="28"/>
          <w:lang w:val="en-US"/>
        </w:rPr>
        <w:t>Petrov</w:t>
      </w:r>
      <w:proofErr w:type="spellEnd"/>
      <w:r>
        <w:rPr>
          <w:color w:val="000000"/>
          <w:szCs w:val="28"/>
        </w:rPr>
        <w:t>@</w:t>
      </w:r>
      <w:r>
        <w:rPr>
          <w:color w:val="000000"/>
          <w:szCs w:val="28"/>
          <w:lang w:val="en-US"/>
        </w:rPr>
        <w:t>mail</w:t>
      </w:r>
      <w:r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ru</w:t>
      </w:r>
      <w:proofErr w:type="spellEnd"/>
    </w:p>
    <w:p w:rsidR="000405B4" w:rsidRDefault="006476AB" w:rsidP="002518A4">
      <w:pPr>
        <w:jc w:val="center"/>
        <w:rPr>
          <w:b/>
          <w:bCs/>
          <w:iCs/>
        </w:rPr>
      </w:pPr>
      <w:r>
        <w:rPr>
          <w:b/>
          <w:color w:val="000000"/>
          <w:szCs w:val="28"/>
        </w:rPr>
        <w:t>Научный руководитель:</w:t>
      </w:r>
      <w:r>
        <w:rPr>
          <w:color w:val="000000"/>
          <w:szCs w:val="28"/>
        </w:rPr>
        <w:t xml:space="preserve"> Ветров Владимир Иванович, к.т.н., доцент, </w:t>
      </w:r>
      <w:r>
        <w:t>Алтайский государственный технический университет им. И.И. Ползунова,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>e</w:t>
      </w:r>
      <w:r>
        <w:rPr>
          <w:color w:val="000000"/>
          <w:szCs w:val="28"/>
        </w:rPr>
        <w:t>-</w:t>
      </w:r>
      <w:r>
        <w:rPr>
          <w:color w:val="000000"/>
          <w:szCs w:val="28"/>
          <w:lang w:val="en-US"/>
        </w:rPr>
        <w:t>mail</w:t>
      </w:r>
      <w:r>
        <w:rPr>
          <w:color w:val="000000"/>
          <w:szCs w:val="28"/>
        </w:rPr>
        <w:t xml:space="preserve">: </w:t>
      </w:r>
      <w:hyperlink r:id="rId7">
        <w:r>
          <w:rPr>
            <w:rStyle w:val="a4"/>
            <w:szCs w:val="28"/>
            <w:lang w:val="en-US"/>
          </w:rPr>
          <w:t>VetrovV</w:t>
        </w:r>
        <w:r>
          <w:rPr>
            <w:rStyle w:val="a4"/>
            <w:szCs w:val="28"/>
          </w:rPr>
          <w:t>@</w:t>
        </w:r>
        <w:r>
          <w:rPr>
            <w:rStyle w:val="a4"/>
            <w:szCs w:val="28"/>
            <w:lang w:val="en-US"/>
          </w:rPr>
          <w:t>mail</w:t>
        </w:r>
        <w:r>
          <w:rPr>
            <w:rStyle w:val="a4"/>
            <w:szCs w:val="28"/>
          </w:rPr>
          <w:t>.</w:t>
        </w:r>
        <w:proofErr w:type="spellStart"/>
        <w:r>
          <w:rPr>
            <w:rStyle w:val="a4"/>
            <w:szCs w:val="28"/>
            <w:lang w:val="en-US"/>
          </w:rPr>
          <w:t>ru</w:t>
        </w:r>
        <w:proofErr w:type="spellEnd"/>
      </w:hyperlink>
    </w:p>
    <w:p w:rsidR="00A81858" w:rsidRDefault="00A81858">
      <w:pPr>
        <w:ind w:firstLine="709"/>
        <w:jc w:val="both"/>
        <w:rPr>
          <w:b/>
          <w:bCs/>
          <w:iCs/>
        </w:rPr>
      </w:pPr>
    </w:p>
    <w:p w:rsidR="000405B4" w:rsidRDefault="006476AB">
      <w:pPr>
        <w:ind w:firstLine="709"/>
        <w:jc w:val="both"/>
        <w:rPr>
          <w:b/>
          <w:i/>
          <w:color w:val="000000"/>
          <w:sz w:val="22"/>
          <w:szCs w:val="28"/>
        </w:rPr>
      </w:pPr>
      <w:r>
        <w:rPr>
          <w:i/>
          <w:color w:val="000000"/>
          <w:sz w:val="22"/>
          <w:szCs w:val="28"/>
        </w:rPr>
        <w:t>Текст</w:t>
      </w:r>
      <w:r w:rsidR="00A81858">
        <w:rPr>
          <w:i/>
          <w:color w:val="000000"/>
          <w:sz w:val="22"/>
          <w:szCs w:val="28"/>
        </w:rPr>
        <w:t xml:space="preserve"> аннотации</w:t>
      </w:r>
      <w:r>
        <w:rPr>
          <w:i/>
          <w:color w:val="000000"/>
          <w:sz w:val="22"/>
          <w:szCs w:val="28"/>
        </w:rPr>
        <w:t>, 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</w:t>
      </w:r>
      <w:r>
        <w:rPr>
          <w:i/>
          <w:color w:val="000000"/>
          <w:sz w:val="22"/>
          <w:szCs w:val="28"/>
        </w:rPr>
        <w:t xml:space="preserve">, </w:t>
      </w:r>
      <w:r w:rsidR="00A81858">
        <w:rPr>
          <w:i/>
          <w:color w:val="000000"/>
          <w:sz w:val="22"/>
          <w:szCs w:val="28"/>
        </w:rPr>
        <w:t>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</w:t>
      </w:r>
      <w:bookmarkStart w:id="0" w:name="_GoBack"/>
      <w:bookmarkEnd w:id="0"/>
      <w:r w:rsidR="00A81858">
        <w:rPr>
          <w:i/>
          <w:color w:val="000000"/>
          <w:sz w:val="22"/>
          <w:szCs w:val="28"/>
        </w:rPr>
        <w:t>нотации</w:t>
      </w:r>
      <w:r>
        <w:rPr>
          <w:i/>
          <w:color w:val="000000"/>
          <w:sz w:val="22"/>
          <w:szCs w:val="28"/>
        </w:rPr>
        <w:t xml:space="preserve">, </w:t>
      </w:r>
      <w:r w:rsidR="00A81858">
        <w:rPr>
          <w:i/>
          <w:color w:val="000000"/>
          <w:sz w:val="22"/>
          <w:szCs w:val="28"/>
        </w:rPr>
        <w:t>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аннотации, 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аннотации, 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аннотации, 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аннотации, 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аннотации, 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аннотации, 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аннотации, 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аннотации, 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аннотации, 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аннотации, 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аннотации, 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аннотации, 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аннотации, текст</w:t>
      </w:r>
      <w:r w:rsidR="00A81858" w:rsidRPr="00A81858">
        <w:rPr>
          <w:i/>
          <w:color w:val="000000"/>
          <w:sz w:val="22"/>
          <w:szCs w:val="28"/>
        </w:rPr>
        <w:t xml:space="preserve"> </w:t>
      </w:r>
      <w:r w:rsidR="00A81858">
        <w:rPr>
          <w:i/>
          <w:color w:val="000000"/>
          <w:sz w:val="22"/>
          <w:szCs w:val="28"/>
        </w:rPr>
        <w:t>аннотации</w:t>
      </w:r>
      <w:r>
        <w:rPr>
          <w:i/>
          <w:color w:val="000000"/>
          <w:sz w:val="22"/>
          <w:szCs w:val="28"/>
        </w:rPr>
        <w:t>.</w:t>
      </w:r>
    </w:p>
    <w:p w:rsidR="000405B4" w:rsidRDefault="006476AB">
      <w:pPr>
        <w:ind w:firstLine="709"/>
        <w:jc w:val="both"/>
        <w:rPr>
          <w:b/>
          <w:bCs/>
          <w:iCs/>
        </w:rPr>
      </w:pPr>
      <w:r>
        <w:rPr>
          <w:b/>
          <w:i/>
          <w:color w:val="000000"/>
          <w:sz w:val="22"/>
          <w:szCs w:val="28"/>
        </w:rPr>
        <w:t>Ключевые слова:</w:t>
      </w:r>
      <w:r>
        <w:rPr>
          <w:i/>
          <w:color w:val="000000"/>
          <w:sz w:val="22"/>
          <w:szCs w:val="28"/>
        </w:rPr>
        <w:t xml:space="preserve"> слово/словосочетание, слово/словосочетание, слово/словосочетание, слово/словосочетание, слово/словосочетание. </w:t>
      </w:r>
    </w:p>
    <w:p w:rsidR="000405B4" w:rsidRDefault="006476AB">
      <w:pPr>
        <w:widowControl w:val="0"/>
        <w:ind w:firstLine="709"/>
        <w:jc w:val="center"/>
        <w:rPr>
          <w:color w:val="000000"/>
          <w:szCs w:val="28"/>
        </w:rPr>
      </w:pPr>
      <w:r>
        <w:rPr>
          <w:b/>
          <w:bCs/>
          <w:iCs/>
        </w:rPr>
        <w:t>Пустая строка</w:t>
      </w:r>
    </w:p>
    <w:p w:rsidR="000405B4" w:rsidRDefault="006476A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 [1].</w:t>
      </w:r>
    </w:p>
    <w:p w:rsidR="000405B4" w:rsidRDefault="00A81858">
      <w:pPr>
        <w:ind w:firstLine="709"/>
        <w:jc w:val="center"/>
        <w:rPr>
          <w:color w:val="00000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56515</wp:posOffset>
                </wp:positionV>
                <wp:extent cx="5337810" cy="21272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81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6981E" id="Прямоугольник 3" o:spid="_x0000_s1026" style="position:absolute;margin-left:22.95pt;margin-top:4.45pt;width:420.3pt;height:16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" strokeweight=".71mm">
                <v:stroke joinstyle="round"/>
                <v:path arrowok="t"/>
              </v:rect>
            </w:pict>
          </mc:Fallback>
        </mc:AlternateContent>
      </w:r>
    </w:p>
    <w:p w:rsidR="000405B4" w:rsidRDefault="000405B4">
      <w:pPr>
        <w:ind w:firstLine="709"/>
        <w:jc w:val="both"/>
        <w:rPr>
          <w:color w:val="000000"/>
          <w:szCs w:val="28"/>
        </w:rPr>
      </w:pPr>
    </w:p>
    <w:p w:rsidR="000405B4" w:rsidRDefault="006476AB">
      <w:pPr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t>Рисунок 1 – Прямоугольник [1]</w:t>
      </w:r>
    </w:p>
    <w:p w:rsidR="000405B4" w:rsidRDefault="006476A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 [2].</w:t>
      </w:r>
    </w:p>
    <w:p w:rsidR="000405B4" w:rsidRDefault="006476AB">
      <w:pPr>
        <w:ind w:firstLine="709"/>
        <w:jc w:val="both"/>
        <w:rPr>
          <w:color w:val="000000"/>
          <w:sz w:val="20"/>
          <w:szCs w:val="28"/>
          <w:lang w:eastAsia="ru-RU"/>
        </w:rPr>
      </w:pPr>
      <w:r>
        <w:rPr>
          <w:color w:val="000000"/>
          <w:szCs w:val="28"/>
        </w:rPr>
        <w:t>Таблица 1 – Данные исследований</w:t>
      </w:r>
      <w:r>
        <w:rPr>
          <w:color w:val="000000"/>
          <w:szCs w:val="28"/>
          <w:lang w:val="en-US"/>
        </w:rPr>
        <w:t xml:space="preserve"> [2]</w:t>
      </w:r>
    </w:p>
    <w:tbl>
      <w:tblPr>
        <w:tblW w:w="956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785"/>
        <w:gridCol w:w="4784"/>
      </w:tblGrid>
      <w:tr w:rsidR="000405B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B4" w:rsidRDefault="006476AB">
            <w:pPr>
              <w:tabs>
                <w:tab w:val="left" w:pos="870"/>
              </w:tabs>
              <w:jc w:val="both"/>
              <w:rPr>
                <w:color w:val="000000"/>
                <w:sz w:val="20"/>
                <w:szCs w:val="28"/>
                <w:lang w:eastAsia="ru-RU"/>
              </w:rPr>
            </w:pPr>
            <w:r>
              <w:rPr>
                <w:color w:val="000000"/>
                <w:sz w:val="20"/>
                <w:szCs w:val="28"/>
                <w:lang w:eastAsia="ru-RU"/>
              </w:rPr>
              <w:t>Ячейка 1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B4" w:rsidRDefault="006476AB">
            <w:pPr>
              <w:jc w:val="both"/>
              <w:rPr>
                <w:color w:val="000000"/>
                <w:sz w:val="20"/>
                <w:szCs w:val="28"/>
                <w:lang w:eastAsia="ru-RU"/>
              </w:rPr>
            </w:pPr>
            <w:r>
              <w:rPr>
                <w:color w:val="000000"/>
                <w:sz w:val="20"/>
                <w:szCs w:val="28"/>
                <w:lang w:eastAsia="ru-RU"/>
              </w:rPr>
              <w:t>Ячейка 2</w:t>
            </w:r>
          </w:p>
        </w:tc>
      </w:tr>
    </w:tbl>
    <w:p w:rsidR="000405B4" w:rsidRDefault="006476AB">
      <w:pPr>
        <w:widowControl w:val="0"/>
        <w:ind w:firstLine="709"/>
        <w:jc w:val="center"/>
        <w:rPr>
          <w:color w:val="000000"/>
          <w:szCs w:val="28"/>
        </w:rPr>
      </w:pPr>
      <w:r>
        <w:rPr>
          <w:b/>
          <w:bCs/>
          <w:iCs/>
        </w:rPr>
        <w:t>Пустая строка</w:t>
      </w:r>
    </w:p>
    <w:p w:rsidR="000405B4" w:rsidRDefault="006476AB">
      <w:pPr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t>СПИСОК ИСПОЛЬЗОВАННЫХ ИСТОЧНИКОВ</w:t>
      </w:r>
    </w:p>
    <w:p w:rsidR="000405B4" w:rsidRDefault="006476A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Рубцов Н.М., </w:t>
      </w:r>
      <w:proofErr w:type="spellStart"/>
      <w:r>
        <w:rPr>
          <w:color w:val="000000"/>
          <w:szCs w:val="28"/>
        </w:rPr>
        <w:t>Алымов</w:t>
      </w:r>
      <w:proofErr w:type="spellEnd"/>
      <w:r>
        <w:rPr>
          <w:color w:val="000000"/>
          <w:szCs w:val="28"/>
        </w:rPr>
        <w:t xml:space="preserve"> М.И., Калинин А.П. Дистанционное исследование процессов горения и взрыва на основе оптоэлектронных методов. Саратов: </w:t>
      </w:r>
      <w:proofErr w:type="spellStart"/>
      <w:r>
        <w:rPr>
          <w:color w:val="000000"/>
          <w:szCs w:val="28"/>
        </w:rPr>
        <w:t>КУБиК</w:t>
      </w:r>
      <w:proofErr w:type="spellEnd"/>
      <w:r>
        <w:rPr>
          <w:color w:val="000000"/>
          <w:szCs w:val="28"/>
        </w:rPr>
        <w:t>, 2019. 288 с.</w:t>
      </w:r>
    </w:p>
    <w:p w:rsidR="000405B4" w:rsidRDefault="006476AB" w:rsidP="00A81858">
      <w:pPr>
        <w:rPr>
          <w:color w:val="000000"/>
          <w:lang w:eastAsia="ar-SA"/>
        </w:rPr>
      </w:pPr>
      <w:r>
        <w:rPr>
          <w:color w:val="000000"/>
          <w:szCs w:val="28"/>
        </w:rPr>
        <w:t>2.</w:t>
      </w:r>
      <w:proofErr w:type="gramStart"/>
      <w:r>
        <w:rPr>
          <w:color w:val="000000"/>
          <w:szCs w:val="28"/>
        </w:rPr>
        <w:t xml:space="preserve"> ….</w:t>
      </w:r>
      <w:proofErr w:type="gramEnd"/>
      <w:r>
        <w:rPr>
          <w:color w:val="000000"/>
          <w:szCs w:val="28"/>
        </w:rPr>
        <w:t>.</w:t>
      </w:r>
    </w:p>
    <w:sectPr w:rsidR="000405B4" w:rsidSect="002518A4">
      <w:type w:val="continuous"/>
      <w:pgSz w:w="11906" w:h="16838"/>
      <w:pgMar w:top="1134" w:right="1134" w:bottom="1134" w:left="1134" w:header="90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C47" w:rsidRDefault="00874C47" w:rsidP="002518A4">
      <w:r>
        <w:separator/>
      </w:r>
    </w:p>
  </w:endnote>
  <w:endnote w:type="continuationSeparator" w:id="0">
    <w:p w:rsidR="00874C47" w:rsidRDefault="00874C47" w:rsidP="0025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C47" w:rsidRDefault="00874C47" w:rsidP="002518A4">
      <w:r>
        <w:separator/>
      </w:r>
    </w:p>
  </w:footnote>
  <w:footnote w:type="continuationSeparator" w:id="0">
    <w:p w:rsidR="00874C47" w:rsidRDefault="00874C47" w:rsidP="00251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DA2"/>
    <w:multiLevelType w:val="multilevel"/>
    <w:tmpl w:val="0CA095F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8908E3"/>
    <w:multiLevelType w:val="multilevel"/>
    <w:tmpl w:val="483235D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5D78121D"/>
    <w:multiLevelType w:val="multilevel"/>
    <w:tmpl w:val="4F3AD2BE"/>
    <w:lvl w:ilvl="0">
      <w:start w:val="1"/>
      <w:numFmt w:val="bullet"/>
      <w:lvlText w:val="-"/>
      <w:lvlJc w:val="left"/>
      <w:pPr>
        <w:tabs>
          <w:tab w:val="num" w:pos="0"/>
        </w:tabs>
        <w:ind w:left="22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D51972"/>
    <w:multiLevelType w:val="multilevel"/>
    <w:tmpl w:val="C7A45A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B4"/>
    <w:rsid w:val="000405B4"/>
    <w:rsid w:val="00187F2F"/>
    <w:rsid w:val="002518A4"/>
    <w:rsid w:val="005A743B"/>
    <w:rsid w:val="006476AB"/>
    <w:rsid w:val="008545F4"/>
    <w:rsid w:val="00874C47"/>
    <w:rsid w:val="00A8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058BA-F53A-414C-9FB8-02CCA980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b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3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next w:val="a6"/>
    <w:qFormat/>
    <w:pPr>
      <w:jc w:val="center"/>
    </w:pPr>
    <w:rPr>
      <w:rFonts w:ascii="Cambria" w:hAnsi="Cambria" w:cs="Cambria"/>
      <w:b/>
      <w:kern w:val="2"/>
      <w:sz w:val="32"/>
      <w:szCs w:val="20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qFormat/>
    <w:pPr>
      <w:keepNext/>
      <w:jc w:val="both"/>
      <w:outlineLvl w:val="0"/>
    </w:pPr>
    <w:rPr>
      <w:sz w:val="28"/>
      <w:szCs w:val="2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e">
    <w:name w:val="header"/>
    <w:basedOn w:val="a"/>
    <w:link w:val="af"/>
    <w:uiPriority w:val="99"/>
    <w:unhideWhenUsed/>
    <w:rsid w:val="002518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518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2518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518A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trov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User</cp:lastModifiedBy>
  <cp:revision>2</cp:revision>
  <cp:lastPrinted>2024-11-06T16:46:00Z</cp:lastPrinted>
  <dcterms:created xsi:type="dcterms:W3CDTF">2025-11-13T04:03:00Z</dcterms:created>
  <dcterms:modified xsi:type="dcterms:W3CDTF">2025-11-13T04:03:00Z</dcterms:modified>
  <dc:language>ru-RU</dc:language>
</cp:coreProperties>
</file>