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8" w:rsidRPr="00EE3705" w:rsidRDefault="001165F8" w:rsidP="001165F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EE3705">
        <w:rPr>
          <w:rFonts w:ascii="PT Astra Serif" w:hAnsi="PT Astra Serif" w:cs="Times New Roman"/>
          <w:b/>
          <w:sz w:val="28"/>
          <w:szCs w:val="28"/>
        </w:rPr>
        <w:t>Требования к оформлению тезисов</w:t>
      </w:r>
    </w:p>
    <w:bookmarkEnd w:id="0"/>
    <w:p w:rsidR="002B3977" w:rsidRPr="00EE3705" w:rsidRDefault="001165F8" w:rsidP="008776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Объем статьи не должен превышать 4 машинописных страниц. Рукописи представляются в электронном виде, подготовленного в редакторе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Microsoft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Word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, формат </w:t>
      </w:r>
      <w:r w:rsidR="00056A9A" w:rsidRPr="00EE3705">
        <w:rPr>
          <w:rFonts w:ascii="PT Astra Serif" w:hAnsi="PT Astra Serif" w:cs="Times New Roman"/>
          <w:sz w:val="28"/>
          <w:szCs w:val="28"/>
        </w:rPr>
        <w:t xml:space="preserve">– </w:t>
      </w:r>
      <w:r w:rsidRPr="00EE3705">
        <w:rPr>
          <w:rFonts w:ascii="PT Astra Serif" w:hAnsi="PT Astra Serif" w:cs="Times New Roman"/>
          <w:sz w:val="28"/>
          <w:szCs w:val="28"/>
        </w:rPr>
        <w:t>А</w:t>
      </w:r>
      <w:proofErr w:type="gramStart"/>
      <w:r w:rsidRPr="00EE3705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EE3705">
        <w:rPr>
          <w:rFonts w:ascii="PT Astra Serif" w:hAnsi="PT Astra Serif" w:cs="Times New Roman"/>
          <w:sz w:val="28"/>
          <w:szCs w:val="28"/>
        </w:rPr>
        <w:t xml:space="preserve"> через полтора интервала, шрифт </w:t>
      </w:r>
      <w:r w:rsidR="00056A9A" w:rsidRPr="00EE3705">
        <w:rPr>
          <w:rFonts w:ascii="PT Astra Serif" w:hAnsi="PT Astra Serif" w:cs="Times New Roman"/>
          <w:sz w:val="28"/>
          <w:szCs w:val="28"/>
        </w:rPr>
        <w:t xml:space="preserve">–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Times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New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Roman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, размер </w:t>
      </w:r>
      <w:r w:rsidR="009D56D2" w:rsidRPr="00EE3705">
        <w:rPr>
          <w:rFonts w:ascii="PT Astra Serif" w:hAnsi="PT Astra Serif" w:cs="Times New Roman"/>
          <w:sz w:val="28"/>
          <w:szCs w:val="28"/>
        </w:rPr>
        <w:t xml:space="preserve">– </w:t>
      </w:r>
      <w:r w:rsidRPr="00EE3705">
        <w:rPr>
          <w:rFonts w:ascii="PT Astra Serif" w:hAnsi="PT Astra Serif" w:cs="Times New Roman"/>
          <w:sz w:val="28"/>
          <w:szCs w:val="28"/>
        </w:rPr>
        <w:t>14. Поля на странице: слева</w:t>
      </w:r>
      <w:r w:rsidR="00121145" w:rsidRPr="00EE3705">
        <w:rPr>
          <w:rFonts w:ascii="PT Astra Serif" w:hAnsi="PT Astra Serif" w:cs="Times New Roman"/>
          <w:sz w:val="28"/>
          <w:szCs w:val="28"/>
        </w:rPr>
        <w:t>, сверху</w:t>
      </w:r>
      <w:r w:rsidRPr="00EE3705">
        <w:rPr>
          <w:rFonts w:ascii="PT Astra Serif" w:hAnsi="PT Astra Serif" w:cs="Times New Roman"/>
          <w:sz w:val="28"/>
          <w:szCs w:val="28"/>
        </w:rPr>
        <w:t xml:space="preserve"> и снизу </w:t>
      </w:r>
      <w:r w:rsidR="009D56D2" w:rsidRPr="00EE3705">
        <w:rPr>
          <w:rFonts w:ascii="PT Astra Serif" w:hAnsi="PT Astra Serif" w:cs="Times New Roman"/>
          <w:sz w:val="28"/>
          <w:szCs w:val="28"/>
        </w:rPr>
        <w:t>–</w:t>
      </w:r>
      <w:r w:rsidRPr="00EE3705">
        <w:rPr>
          <w:rFonts w:ascii="PT Astra Serif" w:hAnsi="PT Astra Serif" w:cs="Times New Roman"/>
          <w:sz w:val="28"/>
          <w:szCs w:val="28"/>
        </w:rPr>
        <w:t xml:space="preserve"> 2</w:t>
      </w:r>
      <w:r w:rsidR="00121145" w:rsidRPr="00EE3705">
        <w:rPr>
          <w:rFonts w:ascii="PT Astra Serif" w:hAnsi="PT Astra Serif" w:cs="Times New Roman"/>
          <w:sz w:val="28"/>
          <w:szCs w:val="28"/>
        </w:rPr>
        <w:t>0</w:t>
      </w:r>
      <w:r w:rsidRPr="00EE3705">
        <w:rPr>
          <w:rFonts w:ascii="PT Astra Serif" w:hAnsi="PT Astra Serif" w:cs="Times New Roman"/>
          <w:sz w:val="28"/>
          <w:szCs w:val="28"/>
        </w:rPr>
        <w:t xml:space="preserve"> мм, справа </w:t>
      </w:r>
      <w:r w:rsidR="009D56D2" w:rsidRPr="00EE3705">
        <w:rPr>
          <w:rFonts w:ascii="PT Astra Serif" w:hAnsi="PT Astra Serif" w:cs="Times New Roman"/>
          <w:sz w:val="28"/>
          <w:szCs w:val="28"/>
        </w:rPr>
        <w:t>–</w:t>
      </w:r>
      <w:r w:rsidRPr="00EE3705">
        <w:rPr>
          <w:rFonts w:ascii="PT Astra Serif" w:hAnsi="PT Astra Serif" w:cs="Times New Roman"/>
          <w:sz w:val="28"/>
          <w:szCs w:val="28"/>
        </w:rPr>
        <w:t xml:space="preserve"> 10 мм.</w:t>
      </w:r>
      <w:r w:rsidR="008776FE" w:rsidRPr="00EE3705">
        <w:rPr>
          <w:rFonts w:ascii="PT Astra Serif" w:hAnsi="PT Astra Serif" w:cs="Times New Roman"/>
          <w:sz w:val="28"/>
          <w:szCs w:val="28"/>
        </w:rPr>
        <w:t xml:space="preserve"> </w:t>
      </w:r>
      <w:r w:rsidR="002B3977" w:rsidRPr="00EE3705">
        <w:rPr>
          <w:rFonts w:ascii="PT Astra Serif" w:hAnsi="PT Astra Serif" w:cs="Times New Roman"/>
          <w:sz w:val="28"/>
          <w:szCs w:val="28"/>
        </w:rPr>
        <w:t>Список литературы под заголовком «Литература» размещается после текста в алфавитном порядке. В тексте ссылки на цитируемую литературу даются в квадратных скобках, здесь же указываются цитируемые страницы: [3, с. 15; 2, с. 45].</w:t>
      </w:r>
    </w:p>
    <w:p w:rsidR="002B3977" w:rsidRPr="00EE3705" w:rsidRDefault="002B3977" w:rsidP="002B3977">
      <w:pPr>
        <w:spacing w:after="0" w:line="240" w:lineRule="auto"/>
        <w:ind w:left="700"/>
        <w:jc w:val="both"/>
        <w:rPr>
          <w:rFonts w:ascii="PT Astra Serif" w:hAnsi="PT Astra Serif" w:cs="Times New Roman"/>
          <w:sz w:val="28"/>
          <w:szCs w:val="28"/>
        </w:rPr>
      </w:pPr>
    </w:p>
    <w:p w:rsidR="00E32C26" w:rsidRPr="00EE3705" w:rsidRDefault="00E32C26" w:rsidP="002B397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2B3977" w:rsidRPr="00EE3705" w:rsidRDefault="002B3977" w:rsidP="002B397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EE3705">
        <w:rPr>
          <w:rFonts w:ascii="PT Astra Serif" w:hAnsi="PT Astra Serif" w:cs="Times New Roman"/>
          <w:b/>
          <w:bCs/>
          <w:sz w:val="28"/>
          <w:szCs w:val="28"/>
          <w:u w:val="single"/>
        </w:rPr>
        <w:t>Образец</w:t>
      </w:r>
    </w:p>
    <w:p w:rsidR="002B3977" w:rsidRPr="00EE3705" w:rsidRDefault="002B3977" w:rsidP="002B3977">
      <w:pPr>
        <w:tabs>
          <w:tab w:val="left" w:pos="36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2B3977" w:rsidRPr="00EE3705" w:rsidRDefault="00F53C30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Cs/>
          <w:i/>
          <w:sz w:val="28"/>
          <w:szCs w:val="28"/>
        </w:rPr>
      </w:pPr>
      <w:r w:rsidRPr="00EE3705">
        <w:rPr>
          <w:rFonts w:ascii="PT Astra Serif" w:hAnsi="PT Astra Serif" w:cs="Times New Roman"/>
          <w:b/>
          <w:bCs/>
          <w:i/>
          <w:sz w:val="28"/>
          <w:szCs w:val="28"/>
        </w:rPr>
        <w:t>Е.В. </w:t>
      </w:r>
      <w:proofErr w:type="spellStart"/>
      <w:r w:rsidR="002B3977" w:rsidRPr="00EE3705">
        <w:rPr>
          <w:rFonts w:ascii="PT Astra Serif" w:hAnsi="PT Astra Serif" w:cs="Times New Roman"/>
          <w:b/>
          <w:bCs/>
          <w:i/>
          <w:sz w:val="28"/>
          <w:szCs w:val="28"/>
        </w:rPr>
        <w:t>Бабаякова</w:t>
      </w:r>
      <w:proofErr w:type="spellEnd"/>
      <w:r w:rsidR="002B3977" w:rsidRPr="00EE3705">
        <w:rPr>
          <w:rFonts w:ascii="PT Astra Serif" w:hAnsi="PT Astra Serif" w:cs="Times New Roman"/>
          <w:b/>
          <w:bCs/>
          <w:i/>
          <w:sz w:val="28"/>
          <w:szCs w:val="28"/>
        </w:rPr>
        <w:t xml:space="preserve">, </w:t>
      </w:r>
      <w:r w:rsidR="002B3977" w:rsidRPr="00EE3705">
        <w:rPr>
          <w:rFonts w:ascii="PT Astra Serif" w:hAnsi="PT Astra Serif" w:cs="Times New Roman"/>
          <w:bCs/>
          <w:i/>
          <w:sz w:val="28"/>
          <w:szCs w:val="28"/>
        </w:rPr>
        <w:t>студент 2 курса</w:t>
      </w:r>
    </w:p>
    <w:p w:rsidR="002B3977" w:rsidRPr="00EE3705" w:rsidRDefault="002B3977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Cs/>
          <w:i/>
          <w:sz w:val="28"/>
          <w:szCs w:val="28"/>
        </w:rPr>
      </w:pPr>
      <w:r w:rsidRPr="00EE3705">
        <w:rPr>
          <w:rFonts w:ascii="PT Astra Serif" w:hAnsi="PT Astra Serif" w:cs="Times New Roman"/>
          <w:bCs/>
          <w:i/>
          <w:sz w:val="28"/>
          <w:szCs w:val="28"/>
        </w:rPr>
        <w:t>Алтайский государственный университет</w:t>
      </w:r>
    </w:p>
    <w:p w:rsidR="002B3977" w:rsidRPr="00EE3705" w:rsidRDefault="002B3977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/>
          <w:bCs/>
          <w:i/>
          <w:sz w:val="28"/>
          <w:szCs w:val="28"/>
        </w:rPr>
      </w:pPr>
    </w:p>
    <w:p w:rsidR="002B3977" w:rsidRPr="00EE3705" w:rsidRDefault="002B3977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Cs/>
          <w:i/>
          <w:sz w:val="28"/>
          <w:szCs w:val="28"/>
        </w:rPr>
      </w:pPr>
      <w:r w:rsidRPr="00EE3705">
        <w:rPr>
          <w:rFonts w:ascii="PT Astra Serif" w:hAnsi="PT Astra Serif" w:cs="Times New Roman"/>
          <w:bCs/>
          <w:i/>
          <w:sz w:val="28"/>
          <w:szCs w:val="28"/>
        </w:rPr>
        <w:t>Научный руководитель:</w:t>
      </w:r>
    </w:p>
    <w:p w:rsidR="002B3977" w:rsidRPr="00EE3705" w:rsidRDefault="00F53C30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Cs/>
          <w:i/>
          <w:sz w:val="28"/>
          <w:szCs w:val="28"/>
        </w:rPr>
      </w:pPr>
      <w:r w:rsidRPr="00EE3705">
        <w:rPr>
          <w:rFonts w:ascii="PT Astra Serif" w:hAnsi="PT Astra Serif" w:cs="Times New Roman"/>
          <w:b/>
          <w:bCs/>
          <w:i/>
          <w:sz w:val="28"/>
          <w:szCs w:val="28"/>
        </w:rPr>
        <w:t>Ф.Я. </w:t>
      </w:r>
      <w:r w:rsidR="002B3977" w:rsidRPr="00EE3705">
        <w:rPr>
          <w:rFonts w:ascii="PT Astra Serif" w:hAnsi="PT Astra Serif" w:cs="Times New Roman"/>
          <w:b/>
          <w:bCs/>
          <w:i/>
          <w:sz w:val="28"/>
          <w:szCs w:val="28"/>
        </w:rPr>
        <w:t>Яськов,</w:t>
      </w:r>
      <w:r w:rsidR="002B3977" w:rsidRPr="00EE3705">
        <w:rPr>
          <w:rFonts w:ascii="PT Astra Serif" w:hAnsi="PT Astra Serif" w:cs="Times New Roman"/>
          <w:bCs/>
          <w:i/>
          <w:sz w:val="28"/>
          <w:szCs w:val="28"/>
        </w:rPr>
        <w:t xml:space="preserve"> канд. пед. наук, доцент</w:t>
      </w:r>
    </w:p>
    <w:p w:rsidR="002B3977" w:rsidRPr="00EE3705" w:rsidRDefault="002B3977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EE3705">
        <w:rPr>
          <w:rFonts w:ascii="PT Astra Serif" w:hAnsi="PT Astra Serif" w:cs="Times New Roman"/>
          <w:bCs/>
          <w:i/>
          <w:sz w:val="28"/>
          <w:szCs w:val="28"/>
        </w:rPr>
        <w:t>Алтайский государственный университет</w:t>
      </w:r>
    </w:p>
    <w:p w:rsidR="002B3977" w:rsidRPr="00EE3705" w:rsidRDefault="002B3977" w:rsidP="002B3977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i/>
          <w:sz w:val="28"/>
          <w:szCs w:val="28"/>
        </w:rPr>
      </w:pPr>
    </w:p>
    <w:p w:rsidR="002B3977" w:rsidRPr="00EE3705" w:rsidRDefault="002B3977" w:rsidP="002B397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3705">
        <w:rPr>
          <w:rFonts w:ascii="PT Astra Serif" w:hAnsi="PT Astra Serif" w:cs="Times New Roman"/>
          <w:b/>
          <w:sz w:val="28"/>
          <w:szCs w:val="28"/>
        </w:rPr>
        <w:t>ПРОБЛЕМЫ ОПУСТЫНИВАНИЯ В РЕСПУБЛИКЕ АЛТАЙ</w:t>
      </w:r>
    </w:p>
    <w:p w:rsidR="002B3977" w:rsidRPr="00EE3705" w:rsidRDefault="002B3977" w:rsidP="002B3977">
      <w:pPr>
        <w:spacing w:after="0" w:line="240" w:lineRule="auto"/>
        <w:ind w:firstLine="3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3977" w:rsidRPr="00EE3705" w:rsidRDefault="002B3977" w:rsidP="00F53C30">
      <w:pPr>
        <w:spacing w:after="0" w:line="360" w:lineRule="auto"/>
        <w:ind w:firstLine="340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Текст </w:t>
      </w:r>
      <w:proofErr w:type="spellStart"/>
      <w:proofErr w:type="gram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proofErr w:type="gram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Текст1 Текст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[2, с. 26-27]. </w:t>
      </w:r>
    </w:p>
    <w:p w:rsidR="002B3977" w:rsidRPr="00EE3705" w:rsidRDefault="002B3977" w:rsidP="00F53C30">
      <w:pPr>
        <w:spacing w:after="0" w:line="360" w:lineRule="auto"/>
        <w:ind w:firstLine="340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Текст </w:t>
      </w:r>
      <w:proofErr w:type="spellStart"/>
      <w:proofErr w:type="gram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proofErr w:type="gram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Текст1 Текст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Текст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[1, с. 545].</w:t>
      </w:r>
    </w:p>
    <w:p w:rsidR="002B3977" w:rsidRPr="00EE3705" w:rsidRDefault="002B3977" w:rsidP="002B397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2B3977" w:rsidRPr="00EE3705" w:rsidRDefault="002B3977" w:rsidP="002B3977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3705">
        <w:rPr>
          <w:rFonts w:ascii="PT Astra Serif" w:hAnsi="PT Astra Serif" w:cs="Times New Roman"/>
          <w:b/>
          <w:i/>
          <w:sz w:val="28"/>
          <w:szCs w:val="28"/>
        </w:rPr>
        <w:t>Литература</w:t>
      </w:r>
    </w:p>
    <w:p w:rsidR="002B3977" w:rsidRPr="00EE3705" w:rsidRDefault="002B3977" w:rsidP="002B39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0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Ефимова Т.Н.,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Кусакин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 xml:space="preserve"> А.В. Охрана и рациональное использование болот в Республике Марий Эл</w:t>
      </w:r>
      <w:r w:rsidRPr="00EE3705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EE3705">
        <w:rPr>
          <w:rFonts w:ascii="PT Astra Serif" w:hAnsi="PT Astra Serif" w:cs="Times New Roman"/>
          <w:sz w:val="28"/>
          <w:szCs w:val="28"/>
        </w:rPr>
        <w:t xml:space="preserve">// Проблемы региональной экологии. 2007. № 1. </w:t>
      </w:r>
    </w:p>
    <w:p w:rsidR="002B3977" w:rsidRPr="00EE3705" w:rsidRDefault="00EB67A2" w:rsidP="002B3977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rPr>
          <w:rFonts w:ascii="PT Astra Serif" w:hAnsi="PT Astra Serif"/>
          <w:sz w:val="28"/>
          <w:szCs w:val="28"/>
        </w:rPr>
      </w:pPr>
      <w:r w:rsidRPr="00EE3705">
        <w:rPr>
          <w:rFonts w:ascii="PT Astra Serif" w:hAnsi="PT Astra Serif"/>
          <w:sz w:val="28"/>
          <w:szCs w:val="28"/>
        </w:rPr>
        <w:t> </w:t>
      </w:r>
      <w:r w:rsidR="002B3977" w:rsidRPr="00EE3705">
        <w:rPr>
          <w:rFonts w:ascii="PT Astra Serif" w:hAnsi="PT Astra Serif"/>
          <w:sz w:val="28"/>
          <w:szCs w:val="28"/>
        </w:rPr>
        <w:t>Законом устанавливается административная ответственность. URL: http://www.prokuratura.ivanovo.ru/newsarch/2011/01/11/2011011107.htm (дата обращения: 18.09.2014).</w:t>
      </w:r>
    </w:p>
    <w:p w:rsidR="002B3977" w:rsidRPr="00EE3705" w:rsidRDefault="002B3977" w:rsidP="002B39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0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lastRenderedPageBreak/>
        <w:t xml:space="preserve">Кауфман И.М. Терминологические словари: библиография. М., 1961. </w:t>
      </w:r>
    </w:p>
    <w:p w:rsidR="002B3977" w:rsidRPr="00EE3705" w:rsidRDefault="002B3977" w:rsidP="002B39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0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>Конвенция Совета Европы «О защите физических лиц в отношении автоматизированной обработки данных личного характера (ETS № 108) от 28.01.1981 [Электронный ресурс]. Доступ из справ</w:t>
      </w:r>
      <w:proofErr w:type="gramStart"/>
      <w:r w:rsidRPr="00EE3705">
        <w:rPr>
          <w:rFonts w:ascii="PT Astra Serif" w:hAnsi="PT Astra Serif" w:cs="Times New Roman"/>
          <w:sz w:val="28"/>
          <w:szCs w:val="28"/>
        </w:rPr>
        <w:t>.-</w:t>
      </w:r>
      <w:proofErr w:type="gramEnd"/>
      <w:r w:rsidRPr="00EE3705">
        <w:rPr>
          <w:rFonts w:ascii="PT Astra Serif" w:hAnsi="PT Astra Serif" w:cs="Times New Roman"/>
          <w:sz w:val="28"/>
          <w:szCs w:val="28"/>
        </w:rPr>
        <w:t>правовой системы «КонсультантПлюс».</w:t>
      </w:r>
    </w:p>
    <w:p w:rsidR="002B3977" w:rsidRPr="00EE3705" w:rsidRDefault="002B3977" w:rsidP="002B39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0"/>
        <w:jc w:val="both"/>
        <w:rPr>
          <w:rFonts w:ascii="PT Astra Serif" w:hAnsi="PT Astra Serif" w:cs="Times New Roman"/>
          <w:sz w:val="28"/>
          <w:szCs w:val="28"/>
        </w:rPr>
      </w:pPr>
      <w:r w:rsidRPr="00EE3705">
        <w:rPr>
          <w:rFonts w:ascii="PT Astra Serif" w:hAnsi="PT Astra Serif" w:cs="Times New Roman"/>
          <w:sz w:val="28"/>
          <w:szCs w:val="28"/>
        </w:rPr>
        <w:t xml:space="preserve">Лихачев Д.С. Образ города // Историческое краеведение в СССР: </w:t>
      </w:r>
      <w:proofErr w:type="spellStart"/>
      <w:r w:rsidRPr="00EE3705">
        <w:rPr>
          <w:rFonts w:ascii="PT Astra Serif" w:hAnsi="PT Astra Serif" w:cs="Times New Roman"/>
          <w:sz w:val="28"/>
          <w:szCs w:val="28"/>
        </w:rPr>
        <w:t>вопр</w:t>
      </w:r>
      <w:proofErr w:type="spellEnd"/>
      <w:r w:rsidRPr="00EE3705">
        <w:rPr>
          <w:rFonts w:ascii="PT Astra Serif" w:hAnsi="PT Astra Serif" w:cs="Times New Roman"/>
          <w:sz w:val="28"/>
          <w:szCs w:val="28"/>
        </w:rPr>
        <w:t>. теории и практики: сб. науч. ст. Киев, 1991.</w:t>
      </w: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C26" w:rsidRPr="00EE3705" w:rsidRDefault="00E32C26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32C26" w:rsidRPr="00EE3705" w:rsidRDefault="00E32C26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32C26" w:rsidRPr="00EE3705" w:rsidRDefault="00E32C26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E3705">
        <w:rPr>
          <w:rFonts w:ascii="PT Astra Serif" w:hAnsi="PT Astra Serif"/>
          <w:b/>
          <w:sz w:val="28"/>
          <w:szCs w:val="28"/>
        </w:rPr>
        <w:t>Примечания:</w:t>
      </w: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E3705">
        <w:rPr>
          <w:rFonts w:ascii="PT Astra Serif" w:hAnsi="PT Astra Serif"/>
          <w:sz w:val="28"/>
          <w:szCs w:val="28"/>
        </w:rPr>
        <w:t>1. Название файла указывается по фамилии, инициалам первого автора и сокращенному названию вуза на русском языке без точек и пробелов (например, ИвановИИАлтГТУ.doc).</w:t>
      </w: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E3705">
        <w:rPr>
          <w:rFonts w:ascii="PT Astra Serif" w:hAnsi="PT Astra Serif"/>
          <w:sz w:val="28"/>
          <w:szCs w:val="28"/>
        </w:rPr>
        <w:t>2. Тезисы не должны быть опубликованы в других изданиях.</w:t>
      </w: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E3705">
        <w:rPr>
          <w:rFonts w:ascii="PT Astra Serif" w:hAnsi="PT Astra Serif"/>
          <w:sz w:val="28"/>
          <w:szCs w:val="28"/>
        </w:rPr>
        <w:t>3. Оригинальность тезисов должна составлять не менее 50%</w:t>
      </w:r>
      <w:r w:rsidR="00A862AE" w:rsidRPr="00EE3705">
        <w:rPr>
          <w:rFonts w:ascii="PT Astra Serif" w:hAnsi="PT Astra Serif"/>
          <w:sz w:val="28"/>
          <w:szCs w:val="28"/>
        </w:rPr>
        <w:t xml:space="preserve"> (цитирование </w:t>
      </w:r>
      <w:r w:rsidR="00197C32" w:rsidRPr="00EE3705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197C32" w:rsidRPr="00EE3705">
        <w:rPr>
          <w:rFonts w:ascii="PT Astra Serif" w:hAnsi="PT Astra Serif"/>
          <w:sz w:val="28"/>
          <w:szCs w:val="28"/>
        </w:rPr>
        <w:t>самоцитирование</w:t>
      </w:r>
      <w:proofErr w:type="spellEnd"/>
      <w:r w:rsidR="00197C32" w:rsidRPr="00EE3705">
        <w:rPr>
          <w:rFonts w:ascii="PT Astra Serif" w:hAnsi="PT Astra Serif"/>
          <w:sz w:val="28"/>
          <w:szCs w:val="28"/>
        </w:rPr>
        <w:t xml:space="preserve"> </w:t>
      </w:r>
      <w:r w:rsidR="00A862AE" w:rsidRPr="00EE3705">
        <w:rPr>
          <w:rFonts w:ascii="PT Astra Serif" w:hAnsi="PT Astra Serif"/>
          <w:sz w:val="28"/>
          <w:szCs w:val="28"/>
        </w:rPr>
        <w:t>в указанные проценты не входит!)</w:t>
      </w:r>
      <w:r w:rsidRPr="00EE3705">
        <w:rPr>
          <w:rFonts w:ascii="PT Astra Serif" w:hAnsi="PT Astra Serif"/>
          <w:sz w:val="28"/>
          <w:szCs w:val="28"/>
        </w:rPr>
        <w:t>.</w:t>
      </w: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B3977" w:rsidRPr="00EE3705" w:rsidRDefault="002B3977" w:rsidP="002B397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E3705">
        <w:rPr>
          <w:rFonts w:ascii="PT Astra Serif" w:hAnsi="PT Astra Serif"/>
          <w:b/>
          <w:sz w:val="28"/>
          <w:szCs w:val="28"/>
        </w:rPr>
        <w:t>Внимание!</w:t>
      </w:r>
    </w:p>
    <w:p w:rsidR="001165F8" w:rsidRPr="00EE3705" w:rsidRDefault="002B3977" w:rsidP="003F042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E3705">
        <w:rPr>
          <w:rFonts w:ascii="PT Astra Serif" w:hAnsi="PT Astra Serif" w:cs="Times New Roman"/>
          <w:sz w:val="28"/>
          <w:szCs w:val="28"/>
        </w:rPr>
        <w:t>Тезисы, не удовлетворяющие вышеуказанным требованиям</w:t>
      </w:r>
      <w:r w:rsidR="00A862AE" w:rsidRPr="00EE3705">
        <w:rPr>
          <w:rFonts w:ascii="PT Astra Serif" w:hAnsi="PT Astra Serif" w:cs="Times New Roman"/>
          <w:sz w:val="28"/>
          <w:szCs w:val="28"/>
        </w:rPr>
        <w:t>, имеющие некорректное оформление списка литературы</w:t>
      </w:r>
      <w:r w:rsidRPr="00EE3705">
        <w:rPr>
          <w:rFonts w:ascii="PT Astra Serif" w:hAnsi="PT Astra Serif" w:cs="Times New Roman"/>
          <w:sz w:val="28"/>
          <w:szCs w:val="28"/>
        </w:rPr>
        <w:t xml:space="preserve">, присланные позднее установленного срока, не прошедшие проверку на предмет некорректного заимствования (плагиат) с использованием специализированного программного обеспечения, </w:t>
      </w:r>
      <w:r w:rsidR="007E39EB" w:rsidRPr="00EE3705">
        <w:rPr>
          <w:rFonts w:ascii="PT Astra Serif" w:hAnsi="PT Astra Serif" w:cs="Times New Roman"/>
          <w:sz w:val="28"/>
          <w:szCs w:val="28"/>
        </w:rPr>
        <w:t>НЕ РАССМАТРИВАЮТСЯ И НЕ ВОЗВРАЩАЮТСЯ</w:t>
      </w:r>
      <w:r w:rsidRPr="00EE3705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7E39EB" w:rsidRPr="00EE3705">
        <w:rPr>
          <w:rFonts w:ascii="PT Astra Serif" w:hAnsi="PT Astra Serif" w:cs="Times New Roman"/>
          <w:sz w:val="28"/>
          <w:szCs w:val="28"/>
        </w:rPr>
        <w:t xml:space="preserve"> В случае маркировки </w:t>
      </w:r>
      <w:r w:rsidR="009F05F6" w:rsidRPr="00EE3705">
        <w:rPr>
          <w:rFonts w:ascii="PT Astra Serif" w:hAnsi="PT Astra Serif" w:cs="Times New Roman"/>
          <w:sz w:val="28"/>
          <w:szCs w:val="28"/>
        </w:rPr>
        <w:t>тезисов</w:t>
      </w:r>
      <w:r w:rsidR="007E39EB" w:rsidRPr="00EE3705">
        <w:rPr>
          <w:rFonts w:ascii="PT Astra Serif" w:hAnsi="PT Astra Serif" w:cs="Times New Roman"/>
          <w:sz w:val="28"/>
          <w:szCs w:val="28"/>
        </w:rPr>
        <w:t xml:space="preserve"> </w:t>
      </w:r>
      <w:r w:rsidR="009F05F6" w:rsidRPr="00EE3705">
        <w:rPr>
          <w:rFonts w:ascii="PT Astra Serif" w:hAnsi="PT Astra Serif" w:cs="Times New Roman"/>
          <w:sz w:val="28"/>
          <w:szCs w:val="28"/>
        </w:rPr>
        <w:t xml:space="preserve">«сгенерированный текст» </w:t>
      </w:r>
      <w:r w:rsidR="007E39EB" w:rsidRPr="00EE3705">
        <w:rPr>
          <w:rFonts w:ascii="PT Astra Serif" w:hAnsi="PT Astra Serif" w:cs="Times New Roman"/>
          <w:sz w:val="28"/>
          <w:szCs w:val="28"/>
        </w:rPr>
        <w:t xml:space="preserve">в системе </w:t>
      </w:r>
      <w:proofErr w:type="spellStart"/>
      <w:r w:rsidR="007E39EB" w:rsidRPr="00EE3705">
        <w:rPr>
          <w:rFonts w:ascii="PT Astra Serif" w:hAnsi="PT Astra Serif" w:cs="Times New Roman"/>
          <w:sz w:val="28"/>
          <w:szCs w:val="28"/>
        </w:rPr>
        <w:t>антиплагиат</w:t>
      </w:r>
      <w:proofErr w:type="spellEnd"/>
      <w:r w:rsidR="009F05F6" w:rsidRPr="00EE3705">
        <w:rPr>
          <w:rFonts w:ascii="PT Astra Serif" w:hAnsi="PT Astra Serif" w:cs="Times New Roman"/>
          <w:sz w:val="28"/>
          <w:szCs w:val="28"/>
        </w:rPr>
        <w:t>, тезисы отклоняются без выяснения причин подобной маркировки!</w:t>
      </w:r>
    </w:p>
    <w:sectPr w:rsidR="001165F8" w:rsidRPr="00EE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C1"/>
    <w:multiLevelType w:val="hybridMultilevel"/>
    <w:tmpl w:val="9E2EF4D8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37091F63"/>
    <w:multiLevelType w:val="hybridMultilevel"/>
    <w:tmpl w:val="67661CD0"/>
    <w:lvl w:ilvl="0" w:tplc="7310A52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4DEF03B1"/>
    <w:multiLevelType w:val="hybridMultilevel"/>
    <w:tmpl w:val="881C16D4"/>
    <w:lvl w:ilvl="0" w:tplc="2CC62D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1E"/>
    <w:rsid w:val="00056A9A"/>
    <w:rsid w:val="0006107F"/>
    <w:rsid w:val="000649BD"/>
    <w:rsid w:val="000E17F4"/>
    <w:rsid w:val="00112E1F"/>
    <w:rsid w:val="001165F8"/>
    <w:rsid w:val="00121145"/>
    <w:rsid w:val="00150170"/>
    <w:rsid w:val="00167C5D"/>
    <w:rsid w:val="00197C32"/>
    <w:rsid w:val="001B311D"/>
    <w:rsid w:val="001B31E8"/>
    <w:rsid w:val="001D41BF"/>
    <w:rsid w:val="001F2D55"/>
    <w:rsid w:val="00202972"/>
    <w:rsid w:val="00210AB2"/>
    <w:rsid w:val="002272DB"/>
    <w:rsid w:val="00227B96"/>
    <w:rsid w:val="0026653F"/>
    <w:rsid w:val="00284E91"/>
    <w:rsid w:val="002B3977"/>
    <w:rsid w:val="002E507C"/>
    <w:rsid w:val="00347D58"/>
    <w:rsid w:val="00373C99"/>
    <w:rsid w:val="003F0422"/>
    <w:rsid w:val="00445D9A"/>
    <w:rsid w:val="00460245"/>
    <w:rsid w:val="0049292D"/>
    <w:rsid w:val="004C61B3"/>
    <w:rsid w:val="00515945"/>
    <w:rsid w:val="0054713A"/>
    <w:rsid w:val="005B28C8"/>
    <w:rsid w:val="005C56AA"/>
    <w:rsid w:val="005D27F2"/>
    <w:rsid w:val="005D577C"/>
    <w:rsid w:val="00634E84"/>
    <w:rsid w:val="006C7C7E"/>
    <w:rsid w:val="006E1DBA"/>
    <w:rsid w:val="00740859"/>
    <w:rsid w:val="00767FE1"/>
    <w:rsid w:val="007E39EB"/>
    <w:rsid w:val="00854788"/>
    <w:rsid w:val="008702DE"/>
    <w:rsid w:val="008776FE"/>
    <w:rsid w:val="008E7A95"/>
    <w:rsid w:val="009005FF"/>
    <w:rsid w:val="00915445"/>
    <w:rsid w:val="00951825"/>
    <w:rsid w:val="00991FC4"/>
    <w:rsid w:val="009C1818"/>
    <w:rsid w:val="009D56D2"/>
    <w:rsid w:val="009E54C2"/>
    <w:rsid w:val="009F05F6"/>
    <w:rsid w:val="00A435DD"/>
    <w:rsid w:val="00A50256"/>
    <w:rsid w:val="00A54CC1"/>
    <w:rsid w:val="00A624A8"/>
    <w:rsid w:val="00A84173"/>
    <w:rsid w:val="00A862AE"/>
    <w:rsid w:val="00A952F7"/>
    <w:rsid w:val="00AA214E"/>
    <w:rsid w:val="00B00DEC"/>
    <w:rsid w:val="00B83E6E"/>
    <w:rsid w:val="00BB0DBA"/>
    <w:rsid w:val="00BC031E"/>
    <w:rsid w:val="00BF4597"/>
    <w:rsid w:val="00C206A7"/>
    <w:rsid w:val="00C36414"/>
    <w:rsid w:val="00C40DD1"/>
    <w:rsid w:val="00C654DD"/>
    <w:rsid w:val="00CA7398"/>
    <w:rsid w:val="00D25917"/>
    <w:rsid w:val="00D4648E"/>
    <w:rsid w:val="00D765FD"/>
    <w:rsid w:val="00DB1B3E"/>
    <w:rsid w:val="00DC1601"/>
    <w:rsid w:val="00DE741E"/>
    <w:rsid w:val="00E0795F"/>
    <w:rsid w:val="00E32C26"/>
    <w:rsid w:val="00E34840"/>
    <w:rsid w:val="00E65F3A"/>
    <w:rsid w:val="00EB67A2"/>
    <w:rsid w:val="00EE3705"/>
    <w:rsid w:val="00F46E2E"/>
    <w:rsid w:val="00F53C30"/>
    <w:rsid w:val="00FB3A29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507C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C2"/>
    <w:pPr>
      <w:ind w:left="720"/>
      <w:contextualSpacing/>
    </w:pPr>
  </w:style>
  <w:style w:type="paragraph" w:customStyle="1" w:styleId="1">
    <w:name w:val="Абзац списка1"/>
    <w:basedOn w:val="a"/>
    <w:rsid w:val="002B3977"/>
    <w:pPr>
      <w:ind w:left="720" w:firstLine="340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B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3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E50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507C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C2"/>
    <w:pPr>
      <w:ind w:left="720"/>
      <w:contextualSpacing/>
    </w:pPr>
  </w:style>
  <w:style w:type="paragraph" w:customStyle="1" w:styleId="1">
    <w:name w:val="Абзац списка1"/>
    <w:basedOn w:val="a"/>
    <w:rsid w:val="002B3977"/>
    <w:pPr>
      <w:ind w:left="720" w:firstLine="340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B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3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E50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144A-2500-4F91-BAB6-6ED4CD6E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Малетина Мария Александровна</dc:creator>
  <cp:lastModifiedBy>Лобанова Ася Викторовна</cp:lastModifiedBy>
  <cp:revision>80</cp:revision>
  <cp:lastPrinted>2025-09-12T04:09:00Z</cp:lastPrinted>
  <dcterms:created xsi:type="dcterms:W3CDTF">2020-12-17T07:06:00Z</dcterms:created>
  <dcterms:modified xsi:type="dcterms:W3CDTF">2025-09-12T08:36:00Z</dcterms:modified>
</cp:coreProperties>
</file>