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704" w:rsidRPr="000A57B6" w:rsidRDefault="00D55704" w:rsidP="000E2537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A57B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Предлагаемые направления для выбора тем докладов</w:t>
      </w:r>
    </w:p>
    <w:p w:rsidR="00D55704" w:rsidRPr="000A57B6" w:rsidRDefault="00D55704" w:rsidP="000E2537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133A3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November </w:t>
      </w:r>
      <w:r w:rsidR="000133A3" w:rsidRPr="000E2537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5. </w:t>
      </w:r>
      <w:r w:rsidRPr="000E2537">
        <w:rPr>
          <w:rFonts w:ascii="Times New Roman" w:hAnsi="Times New Roman" w:cs="Times New Roman"/>
          <w:b/>
          <w:sz w:val="24"/>
          <w:lang w:val="en-US"/>
        </w:rPr>
        <w:t>Conference Opening Session. Panel Discussion “Federalism between Republic and Empire”</w:t>
      </w:r>
    </w:p>
    <w:p w:rsidR="000133A3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Invited expert presentations only.</w:t>
      </w:r>
    </w:p>
    <w:p w:rsidR="000133A3" w:rsidRPr="000E2537" w:rsidRDefault="000133A3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D55704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November </w:t>
      </w:r>
      <w:r w:rsidRPr="000E2537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5. </w:t>
      </w:r>
      <w:r w:rsidRPr="000E2537">
        <w:rPr>
          <w:rFonts w:ascii="Times New Roman" w:hAnsi="Times New Roman" w:cs="Times New Roman"/>
          <w:b/>
          <w:sz w:val="24"/>
          <w:lang w:val="en-US"/>
        </w:rPr>
        <w:t>Session “History and Theory of Federalism”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- Federal systems of Antiquity, the Middle Ages and the Modern Age; 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 Causes of emergence and disintegration of federations</w:t>
      </w:r>
      <w:proofErr w:type="gramStart"/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;</w:t>
      </w:r>
      <w:proofErr w:type="gramEnd"/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 Theory and practice of Soviet federalism;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- Political regime and state structure: the dilemma of correlation between federalism and democracy; 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- History of federal thought; 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 Colonial Federations;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 Islamic concept of federalism;</w:t>
      </w:r>
    </w:p>
    <w:p w:rsidR="00D55704" w:rsidRPr="000E2537" w:rsidRDefault="000E2537" w:rsidP="000E253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 Theory of Regionalism.</w:t>
      </w:r>
    </w:p>
    <w:p w:rsidR="000E2537" w:rsidRPr="000E2537" w:rsidRDefault="000E2537" w:rsidP="000E25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308DF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November </w:t>
      </w:r>
      <w:r w:rsidR="000133A3" w:rsidRPr="000E2537">
        <w:rPr>
          <w:rFonts w:ascii="Times New Roman" w:hAnsi="Times New Roman" w:cs="Times New Roman"/>
          <w:b/>
          <w:sz w:val="24"/>
          <w:szCs w:val="24"/>
          <w:lang w:val="en-US"/>
        </w:rPr>
        <w:t xml:space="preserve">7. </w:t>
      </w:r>
      <w:r w:rsidRPr="000E2537">
        <w:rPr>
          <w:rFonts w:ascii="Times New Roman" w:hAnsi="Times New Roman" w:cs="Times New Roman"/>
          <w:b/>
          <w:sz w:val="24"/>
          <w:lang w:val="en-US"/>
        </w:rPr>
        <w:t>Session “Regional Integration under Uncertainty: Optimism and Realism”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>- Crisis experience in the history of European integration;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>- Relation of the current EU policy to the legislation and national interests of the EU countries (in a specific area, e.g. energy, or on the example of a specific country);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>- Neutrality in the context of integration processes</w:t>
      </w:r>
      <w:proofErr w:type="gramStart"/>
      <w:r w:rsidRPr="000E2537">
        <w:rPr>
          <w:rFonts w:ascii="Times New Roman" w:hAnsi="Times New Roman" w:cs="Times New Roman"/>
          <w:sz w:val="24"/>
          <w:szCs w:val="24"/>
          <w:lang w:val="en-US"/>
        </w:rPr>
        <w:t>;</w:t>
      </w:r>
      <w:proofErr w:type="gramEnd"/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>- Prospects, problems, procedure of Hungary's potential exit from the Schengen area and from the EU;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>- Interaction of an integration association and a military-political bloc (on the example of interaction between the EU and NATO);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>- Modern integration processes in Africa and their peculiarities</w:t>
      </w:r>
      <w:proofErr w:type="gramStart"/>
      <w:r w:rsidRPr="000E2537">
        <w:rPr>
          <w:rFonts w:ascii="Times New Roman" w:hAnsi="Times New Roman" w:cs="Times New Roman"/>
          <w:sz w:val="24"/>
          <w:szCs w:val="24"/>
          <w:lang w:val="en-US"/>
        </w:rPr>
        <w:t>;</w:t>
      </w:r>
      <w:proofErr w:type="gramEnd"/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>- Current integration processes and their prospects within the region (at the participant's choice: Greater Eurasia/Asia/Africa/other smaller region)</w:t>
      </w:r>
      <w:proofErr w:type="gramStart"/>
      <w:r w:rsidRPr="000E2537">
        <w:rPr>
          <w:rFonts w:ascii="Times New Roman" w:hAnsi="Times New Roman" w:cs="Times New Roman"/>
          <w:sz w:val="24"/>
          <w:szCs w:val="24"/>
          <w:lang w:val="en-US"/>
        </w:rPr>
        <w:t>;</w:t>
      </w:r>
      <w:proofErr w:type="gramEnd"/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>- Comparative studies of integration formations</w:t>
      </w:r>
      <w:proofErr w:type="gramStart"/>
      <w:r w:rsidRPr="000E2537">
        <w:rPr>
          <w:rFonts w:ascii="Times New Roman" w:hAnsi="Times New Roman" w:cs="Times New Roman"/>
          <w:sz w:val="24"/>
          <w:szCs w:val="24"/>
          <w:lang w:val="en-US"/>
        </w:rPr>
        <w:t>;</w:t>
      </w:r>
      <w:proofErr w:type="gramEnd"/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>- Prospects of economic integration within BRICS/ASEAN/SCO</w:t>
      </w:r>
      <w:proofErr w:type="gramStart"/>
      <w:r w:rsidRPr="000E2537">
        <w:rPr>
          <w:rFonts w:ascii="Times New Roman" w:hAnsi="Times New Roman" w:cs="Times New Roman"/>
          <w:sz w:val="24"/>
          <w:szCs w:val="24"/>
          <w:lang w:val="en-US"/>
        </w:rPr>
        <w:t>;</w:t>
      </w:r>
      <w:proofErr w:type="gramEnd"/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 xml:space="preserve">- The concept of integration of Muslim states; </w:t>
      </w:r>
    </w:p>
    <w:p w:rsidR="005308DF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>- Legal mechanisms for regulating and resolving conflicts between national and supranational interests and norms.</w:t>
      </w:r>
    </w:p>
    <w:p w:rsid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5308DF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November </w:t>
      </w:r>
      <w:r w:rsidR="000133A3" w:rsidRPr="000E2537">
        <w:rPr>
          <w:rFonts w:ascii="Times New Roman" w:hAnsi="Times New Roman" w:cs="Times New Roman"/>
          <w:b/>
          <w:sz w:val="24"/>
          <w:szCs w:val="24"/>
          <w:lang w:val="en-US"/>
        </w:rPr>
        <w:t xml:space="preserve">8. </w:t>
      </w:r>
      <w:r w:rsidRPr="000E2537">
        <w:rPr>
          <w:rFonts w:ascii="Times New Roman" w:hAnsi="Times New Roman" w:cs="Times New Roman"/>
          <w:b/>
          <w:sz w:val="24"/>
          <w:lang w:val="en-US"/>
        </w:rPr>
        <w:t>Session "Comparative Federalism"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 xml:space="preserve">- Problems of classification of federal systems; 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>- Comparative analyses of unitary, regional and federal states</w:t>
      </w:r>
      <w:proofErr w:type="gramStart"/>
      <w:r w:rsidRPr="000E2537">
        <w:rPr>
          <w:rFonts w:ascii="Times New Roman" w:hAnsi="Times New Roman" w:cs="Times New Roman"/>
          <w:sz w:val="24"/>
          <w:szCs w:val="24"/>
          <w:lang w:val="en-US"/>
        </w:rPr>
        <w:t>;</w:t>
      </w:r>
      <w:proofErr w:type="gramEnd"/>
      <w:r w:rsidRPr="000E25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>- Regional comparative studies (federations in Europe, Latin America, Africa, Asia, island states);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 xml:space="preserve">- Institutional comparative studies (distribution of competences, federal representation, </w:t>
      </w:r>
      <w:proofErr w:type="spellStart"/>
      <w:r w:rsidRPr="000E2537">
        <w:rPr>
          <w:rFonts w:ascii="Times New Roman" w:hAnsi="Times New Roman" w:cs="Times New Roman"/>
          <w:sz w:val="24"/>
          <w:szCs w:val="24"/>
          <w:lang w:val="en-US"/>
        </w:rPr>
        <w:t>organisation</w:t>
      </w:r>
      <w:proofErr w:type="spellEnd"/>
      <w:r w:rsidRPr="000E2537">
        <w:rPr>
          <w:rFonts w:ascii="Times New Roman" w:hAnsi="Times New Roman" w:cs="Times New Roman"/>
          <w:sz w:val="24"/>
          <w:szCs w:val="24"/>
          <w:lang w:val="en-US"/>
        </w:rPr>
        <w:t xml:space="preserve"> of branches of power at federal and regional levels, local self-government);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>- Comparative studies of historical federations</w:t>
      </w:r>
      <w:proofErr w:type="gramStart"/>
      <w:r w:rsidRPr="000E2537">
        <w:rPr>
          <w:rFonts w:ascii="Times New Roman" w:hAnsi="Times New Roman" w:cs="Times New Roman"/>
          <w:sz w:val="24"/>
          <w:szCs w:val="24"/>
          <w:lang w:val="en-US"/>
        </w:rPr>
        <w:t>;</w:t>
      </w:r>
      <w:proofErr w:type="gramEnd"/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 xml:space="preserve">- Federalism and minorities: national, religious, linguistic, gender and other factors; 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 xml:space="preserve">- The influence of constitutional control bodies on the practice of federalism; 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>- Influence of federalism on the constitutional status of the individual</w:t>
      </w:r>
      <w:proofErr w:type="gramStart"/>
      <w:r w:rsidRPr="000E2537">
        <w:rPr>
          <w:rFonts w:ascii="Times New Roman" w:hAnsi="Times New Roman" w:cs="Times New Roman"/>
          <w:sz w:val="24"/>
          <w:szCs w:val="24"/>
          <w:lang w:val="en-US"/>
        </w:rPr>
        <w:t>;</w:t>
      </w:r>
      <w:proofErr w:type="gramEnd"/>
    </w:p>
    <w:p w:rsidR="00D55704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 xml:space="preserve">- Problems of </w:t>
      </w:r>
      <w:proofErr w:type="spellStart"/>
      <w:r w:rsidRPr="000E2537">
        <w:rPr>
          <w:rFonts w:ascii="Times New Roman" w:hAnsi="Times New Roman" w:cs="Times New Roman"/>
          <w:sz w:val="24"/>
          <w:szCs w:val="24"/>
          <w:lang w:val="en-US"/>
        </w:rPr>
        <w:t>federalisation</w:t>
      </w:r>
      <w:proofErr w:type="spellEnd"/>
      <w:r w:rsidRPr="000E2537">
        <w:rPr>
          <w:rFonts w:ascii="Times New Roman" w:hAnsi="Times New Roman" w:cs="Times New Roman"/>
          <w:sz w:val="24"/>
          <w:szCs w:val="24"/>
          <w:lang w:val="en-US"/>
        </w:rPr>
        <w:t>, secession, autonomy, asymmetry.</w:t>
      </w:r>
    </w:p>
    <w:p w:rsid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B634C9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November </w:t>
      </w:r>
      <w:r w:rsidR="000133A3" w:rsidRPr="000E2537">
        <w:rPr>
          <w:rFonts w:ascii="Times New Roman" w:hAnsi="Times New Roman" w:cs="Times New Roman"/>
          <w:b/>
          <w:sz w:val="24"/>
          <w:szCs w:val="24"/>
          <w:lang w:val="en-US"/>
        </w:rPr>
        <w:t xml:space="preserve">11. </w:t>
      </w:r>
      <w:r w:rsidRPr="000E2537">
        <w:rPr>
          <w:rFonts w:ascii="Times New Roman" w:hAnsi="Times New Roman" w:cs="Times New Roman"/>
          <w:b/>
          <w:sz w:val="24"/>
          <w:lang w:val="en-US"/>
        </w:rPr>
        <w:t>Session “Fiscal Federalism and Spatial Development”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>- Economic sovereignty and federalism;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>- Fiscal federalism: from theory to practice</w:t>
      </w:r>
      <w:proofErr w:type="gramStart"/>
      <w:r w:rsidRPr="000E2537">
        <w:rPr>
          <w:rFonts w:ascii="Times New Roman" w:hAnsi="Times New Roman" w:cs="Times New Roman"/>
          <w:sz w:val="24"/>
          <w:szCs w:val="24"/>
          <w:lang w:val="en-US"/>
        </w:rPr>
        <w:t>;</w:t>
      </w:r>
      <w:proofErr w:type="gramEnd"/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 xml:space="preserve">- National wealth and national patrimony; 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>- Need for a plan: the role of strategic regulation in ensuring the economic security of the state</w:t>
      </w:r>
      <w:proofErr w:type="gramStart"/>
      <w:r w:rsidRPr="000E2537">
        <w:rPr>
          <w:rFonts w:ascii="Times New Roman" w:hAnsi="Times New Roman" w:cs="Times New Roman"/>
          <w:sz w:val="24"/>
          <w:szCs w:val="24"/>
          <w:lang w:val="en-US"/>
        </w:rPr>
        <w:t>;</w:t>
      </w:r>
      <w:proofErr w:type="gramEnd"/>
      <w:r w:rsidRPr="000E25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 xml:space="preserve">- Freedom of economic activity </w:t>
      </w:r>
      <w:proofErr w:type="gramStart"/>
      <w:r w:rsidRPr="000E2537">
        <w:rPr>
          <w:rFonts w:ascii="Times New Roman" w:hAnsi="Times New Roman" w:cs="Times New Roman"/>
          <w:sz w:val="24"/>
          <w:szCs w:val="24"/>
          <w:lang w:val="en-US"/>
        </w:rPr>
        <w:t>is guaranteed</w:t>
      </w:r>
      <w:proofErr w:type="gramEnd"/>
      <w:r w:rsidRPr="000E2537">
        <w:rPr>
          <w:rFonts w:ascii="Times New Roman" w:hAnsi="Times New Roman" w:cs="Times New Roman"/>
          <w:sz w:val="24"/>
          <w:szCs w:val="24"/>
          <w:lang w:val="en-US"/>
        </w:rPr>
        <w:t>. Who is in charge?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>- (De</w:t>
      </w:r>
      <w:proofErr w:type="gramStart"/>
      <w:r w:rsidRPr="000E2537">
        <w:rPr>
          <w:rFonts w:ascii="Times New Roman" w:hAnsi="Times New Roman" w:cs="Times New Roman"/>
          <w:sz w:val="24"/>
          <w:szCs w:val="24"/>
          <w:lang w:val="en-US"/>
        </w:rPr>
        <w:t>)</w:t>
      </w:r>
      <w:proofErr w:type="spellStart"/>
      <w:r w:rsidRPr="000E2537">
        <w:rPr>
          <w:rFonts w:ascii="Times New Roman" w:hAnsi="Times New Roman" w:cs="Times New Roman"/>
          <w:sz w:val="24"/>
          <w:szCs w:val="24"/>
          <w:lang w:val="en-US"/>
        </w:rPr>
        <w:t>centralisation</w:t>
      </w:r>
      <w:proofErr w:type="spellEnd"/>
      <w:proofErr w:type="gramEnd"/>
      <w:r w:rsidRPr="000E2537">
        <w:rPr>
          <w:rFonts w:ascii="Times New Roman" w:hAnsi="Times New Roman" w:cs="Times New Roman"/>
          <w:sz w:val="24"/>
          <w:szCs w:val="24"/>
          <w:lang w:val="en-US"/>
        </w:rPr>
        <w:t xml:space="preserve"> of power, (de)</w:t>
      </w:r>
      <w:proofErr w:type="spellStart"/>
      <w:r w:rsidRPr="000E2537">
        <w:rPr>
          <w:rFonts w:ascii="Times New Roman" w:hAnsi="Times New Roman" w:cs="Times New Roman"/>
          <w:sz w:val="24"/>
          <w:szCs w:val="24"/>
          <w:lang w:val="en-US"/>
        </w:rPr>
        <w:t>privatisation</w:t>
      </w:r>
      <w:proofErr w:type="spellEnd"/>
      <w:r w:rsidRPr="000E2537">
        <w:rPr>
          <w:rFonts w:ascii="Times New Roman" w:hAnsi="Times New Roman" w:cs="Times New Roman"/>
          <w:sz w:val="24"/>
          <w:szCs w:val="24"/>
          <w:lang w:val="en-US"/>
        </w:rPr>
        <w:t xml:space="preserve"> of property; 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 xml:space="preserve">- Interregional interaction and co-operation; 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>- Adaptation of RF subjects to economic sanctions</w:t>
      </w:r>
      <w:proofErr w:type="gramStart"/>
      <w:r w:rsidRPr="000E2537">
        <w:rPr>
          <w:rFonts w:ascii="Times New Roman" w:hAnsi="Times New Roman" w:cs="Times New Roman"/>
          <w:sz w:val="24"/>
          <w:szCs w:val="24"/>
          <w:lang w:val="en-US"/>
        </w:rPr>
        <w:t>;</w:t>
      </w:r>
      <w:proofErr w:type="gramEnd"/>
      <w:r w:rsidRPr="000E25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>- Default: debt burden of the regions, should we expect ‘bankruptcy’ of the constituent entities of the Russian Federation?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 xml:space="preserve">- Agglomerations. At the intersection of law, economics and geography;  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 xml:space="preserve">- Regional Inequality and Financial </w:t>
      </w:r>
      <w:proofErr w:type="spellStart"/>
      <w:r w:rsidRPr="000E2537">
        <w:rPr>
          <w:rFonts w:ascii="Times New Roman" w:hAnsi="Times New Roman" w:cs="Times New Roman"/>
          <w:sz w:val="24"/>
          <w:szCs w:val="24"/>
          <w:lang w:val="en-US"/>
        </w:rPr>
        <w:t>Equalisation</w:t>
      </w:r>
      <w:proofErr w:type="spellEnd"/>
      <w:r w:rsidRPr="000E2537">
        <w:rPr>
          <w:rFonts w:ascii="Times New Roman" w:hAnsi="Times New Roman" w:cs="Times New Roman"/>
          <w:sz w:val="24"/>
          <w:szCs w:val="24"/>
          <w:lang w:val="en-US"/>
        </w:rPr>
        <w:t xml:space="preserve">;  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 xml:space="preserve">- Fiscal federalism in a war zone: how does the black box work? </w:t>
      </w:r>
    </w:p>
    <w:p w:rsidR="00D55704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>- The role of local finance in fiscal federalism.</w:t>
      </w:r>
    </w:p>
    <w:p w:rsid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D55704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November </w:t>
      </w:r>
      <w:r w:rsidR="000133A3" w:rsidRPr="000E2537">
        <w:rPr>
          <w:rFonts w:ascii="Times New Roman" w:hAnsi="Times New Roman" w:cs="Times New Roman"/>
          <w:b/>
          <w:sz w:val="24"/>
          <w:szCs w:val="24"/>
          <w:lang w:val="en-US"/>
        </w:rPr>
        <w:t xml:space="preserve">12. </w:t>
      </w:r>
      <w:r w:rsidRPr="000E2537">
        <w:rPr>
          <w:rFonts w:ascii="Times New Roman" w:hAnsi="Times New Roman" w:cs="Times New Roman"/>
          <w:b/>
          <w:sz w:val="24"/>
          <w:lang w:val="en-US"/>
        </w:rPr>
        <w:t>Session “Federalism in Law and Practice”</w:t>
      </w:r>
    </w:p>
    <w:p w:rsidR="000E2537" w:rsidRPr="000E2537" w:rsidRDefault="000E2537" w:rsidP="000E2537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 Subjects of jurisdiction, powers and competence: correlation of concepts in the context of federalism;</w:t>
      </w:r>
    </w:p>
    <w:p w:rsidR="000E2537" w:rsidRPr="000E2537" w:rsidRDefault="000E2537" w:rsidP="000E2537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lastRenderedPageBreak/>
        <w:t xml:space="preserve">- Constitutional legislation of the subjects of the federation: institutional design and electoral process; </w:t>
      </w:r>
    </w:p>
    <w:p w:rsidR="000E2537" w:rsidRPr="000E2537" w:rsidRDefault="000E2537" w:rsidP="000E2537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 National and subnational constitutional control;</w:t>
      </w:r>
    </w:p>
    <w:p w:rsidR="000E2537" w:rsidRPr="000E2537" w:rsidRDefault="000E2537" w:rsidP="000E2537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- The role of control bodies in the regulation of federal relations; </w:t>
      </w:r>
    </w:p>
    <w:p w:rsidR="000E2537" w:rsidRPr="000E2537" w:rsidRDefault="000E2537" w:rsidP="000E2537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- Formal and substantive differences of norms of branches of law in a federal state; </w:t>
      </w:r>
    </w:p>
    <w:p w:rsidR="000E2537" w:rsidRPr="000E2537" w:rsidRDefault="000E2537" w:rsidP="000E2537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 Treaty ways of regulating federal relations: practice and prospects;</w:t>
      </w:r>
    </w:p>
    <w:p w:rsidR="000E2537" w:rsidRPr="000E2537" w:rsidRDefault="000E2537" w:rsidP="000E2537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- Problems of codification in federal states; </w:t>
      </w:r>
    </w:p>
    <w:p w:rsidR="000E2537" w:rsidRPr="000E2537" w:rsidRDefault="000E2537" w:rsidP="000E2537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- Subnational legal orders: general issues, peculiarities and comparative analysis of subnational norms and practice of their application; </w:t>
      </w:r>
    </w:p>
    <w:p w:rsidR="000E2537" w:rsidRPr="000E2537" w:rsidRDefault="000E2537" w:rsidP="000E2537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- Regional and local powers to ensure the protection of public order and public safety: is regional or municipal police necessary? </w:t>
      </w:r>
    </w:p>
    <w:p w:rsidR="000E2537" w:rsidRPr="000E2537" w:rsidRDefault="000E2537" w:rsidP="000E2537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 Emergency powers of the authorities of the constituent entities of the federation in the context of pandemic and military conflicts</w:t>
      </w:r>
      <w:proofErr w:type="gramStart"/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;</w:t>
      </w:r>
      <w:proofErr w:type="gramEnd"/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</w:p>
    <w:p w:rsidR="000E2537" w:rsidRPr="000E2537" w:rsidRDefault="000E2537" w:rsidP="000E2537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 Powers of the federation subjects in various spheres</w:t>
      </w:r>
      <w:proofErr w:type="gramStart"/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;</w:t>
      </w:r>
      <w:proofErr w:type="gramEnd"/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</w:p>
    <w:p w:rsidR="00A4735C" w:rsidRPr="000E2537" w:rsidRDefault="000E2537" w:rsidP="000E2537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 Interrelations between regional and local levels of government.</w:t>
      </w:r>
    </w:p>
    <w:p w:rsidR="005308DF" w:rsidRPr="000E2537" w:rsidRDefault="005308DF" w:rsidP="000E2537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November</w:t>
      </w:r>
      <w:r w:rsidRPr="000E253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133A3" w:rsidRPr="000A57B6">
        <w:rPr>
          <w:rFonts w:ascii="Times New Roman" w:hAnsi="Times New Roman" w:cs="Times New Roman"/>
          <w:b/>
          <w:sz w:val="24"/>
          <w:szCs w:val="24"/>
        </w:rPr>
        <w:t xml:space="preserve">13. </w:t>
      </w:r>
      <w:r w:rsidRPr="000E2537">
        <w:rPr>
          <w:rFonts w:ascii="Times New Roman" w:hAnsi="Times New Roman" w:cs="Times New Roman"/>
          <w:b/>
          <w:sz w:val="24"/>
          <w:szCs w:val="24"/>
          <w:lang w:val="en-US"/>
        </w:rPr>
        <w:t>Session “Federalism and Civil Society”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 xml:space="preserve">- Civil society in federal states: peculiarities of formation, </w:t>
      </w:r>
      <w:proofErr w:type="spellStart"/>
      <w:r w:rsidRPr="000E2537">
        <w:rPr>
          <w:rFonts w:ascii="Times New Roman" w:hAnsi="Times New Roman" w:cs="Times New Roman"/>
          <w:sz w:val="24"/>
          <w:szCs w:val="24"/>
          <w:lang w:val="en-US"/>
        </w:rPr>
        <w:t>institutionalisation</w:t>
      </w:r>
      <w:proofErr w:type="spellEnd"/>
      <w:r w:rsidRPr="000E2537">
        <w:rPr>
          <w:rFonts w:ascii="Times New Roman" w:hAnsi="Times New Roman" w:cs="Times New Roman"/>
          <w:sz w:val="24"/>
          <w:szCs w:val="24"/>
          <w:lang w:val="en-US"/>
        </w:rPr>
        <w:t xml:space="preserve"> and development; 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>- Federalism as a principle of constitutionalism, the social nature of federalism: for and against</w:t>
      </w:r>
      <w:proofErr w:type="gramStart"/>
      <w:r w:rsidRPr="000E2537">
        <w:rPr>
          <w:rFonts w:ascii="Times New Roman" w:hAnsi="Times New Roman" w:cs="Times New Roman"/>
          <w:sz w:val="24"/>
          <w:szCs w:val="24"/>
          <w:lang w:val="en-US"/>
        </w:rPr>
        <w:t>;</w:t>
      </w:r>
      <w:proofErr w:type="gramEnd"/>
      <w:r w:rsidRPr="000E25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 xml:space="preserve">- Social groups and socio-political communities as participants of federal relations; 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>- Principles of people's sovereignty and the right of peoples to self-determination: legal regulation and implementation in federal relations;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>- Federalism and democracy: realities and prospects of interrelation;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 xml:space="preserve">- Peculiarities of regulation and </w:t>
      </w:r>
      <w:proofErr w:type="spellStart"/>
      <w:r w:rsidRPr="000E2537">
        <w:rPr>
          <w:rFonts w:ascii="Times New Roman" w:hAnsi="Times New Roman" w:cs="Times New Roman"/>
          <w:sz w:val="24"/>
          <w:szCs w:val="24"/>
          <w:lang w:val="en-US"/>
        </w:rPr>
        <w:t>realisation</w:t>
      </w:r>
      <w:proofErr w:type="spellEnd"/>
      <w:r w:rsidRPr="000E2537">
        <w:rPr>
          <w:rFonts w:ascii="Times New Roman" w:hAnsi="Times New Roman" w:cs="Times New Roman"/>
          <w:sz w:val="24"/>
          <w:szCs w:val="24"/>
          <w:lang w:val="en-US"/>
        </w:rPr>
        <w:t xml:space="preserve"> of human rights in federal relations;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 xml:space="preserve">- Collective constitutional rights: legal understanding, system and </w:t>
      </w:r>
      <w:proofErr w:type="spellStart"/>
      <w:r w:rsidRPr="000E2537">
        <w:rPr>
          <w:rFonts w:ascii="Times New Roman" w:hAnsi="Times New Roman" w:cs="Times New Roman"/>
          <w:sz w:val="24"/>
          <w:szCs w:val="24"/>
          <w:lang w:val="en-US"/>
        </w:rPr>
        <w:t>realisation</w:t>
      </w:r>
      <w:proofErr w:type="spellEnd"/>
      <w:r w:rsidRPr="000E2537">
        <w:rPr>
          <w:rFonts w:ascii="Times New Roman" w:hAnsi="Times New Roman" w:cs="Times New Roman"/>
          <w:sz w:val="24"/>
          <w:szCs w:val="24"/>
          <w:lang w:val="en-US"/>
        </w:rPr>
        <w:t xml:space="preserve"> in federal relations; 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>- Federalism and institutions of direct democracy;</w:t>
      </w:r>
    </w:p>
    <w:p w:rsidR="000E2537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 xml:space="preserve">- Peculiarities of public control in federal states; </w:t>
      </w:r>
    </w:p>
    <w:p w:rsidR="00E02BA4" w:rsidRPr="000A57B6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2537">
        <w:rPr>
          <w:rFonts w:ascii="Times New Roman" w:hAnsi="Times New Roman" w:cs="Times New Roman"/>
          <w:sz w:val="24"/>
          <w:szCs w:val="24"/>
          <w:lang w:val="en-US"/>
        </w:rPr>
        <w:t>- Federalism and political parties.</w:t>
      </w:r>
    </w:p>
    <w:p w:rsid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08DF" w:rsidRPr="000E2537" w:rsidRDefault="000E2537" w:rsidP="000E253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November</w:t>
      </w:r>
      <w:r w:rsidRPr="000E2537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="00E02BA4" w:rsidRPr="000E2537">
        <w:rPr>
          <w:rFonts w:ascii="Times New Roman" w:hAnsi="Times New Roman" w:cs="Times New Roman"/>
          <w:b/>
          <w:sz w:val="24"/>
          <w:szCs w:val="24"/>
          <w:lang w:val="en-US"/>
        </w:rPr>
        <w:t xml:space="preserve">14. </w:t>
      </w:r>
      <w:r w:rsidRPr="000E2537">
        <w:rPr>
          <w:rFonts w:ascii="Times New Roman" w:hAnsi="Times New Roman" w:cs="Times New Roman"/>
          <w:b/>
          <w:sz w:val="24"/>
          <w:lang w:val="en-US"/>
        </w:rPr>
        <w:t>Session “Problems of Federalism and Local Self-Governance in Russia”</w:t>
      </w:r>
    </w:p>
    <w:p w:rsidR="000E2537" w:rsidRPr="000E2537" w:rsidRDefault="000E2537" w:rsidP="000E2537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 Co-operation and coercion in federal relations;</w:t>
      </w:r>
    </w:p>
    <w:p w:rsidR="000E2537" w:rsidRPr="000E2537" w:rsidRDefault="000E2537" w:rsidP="000E2537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lastRenderedPageBreak/>
        <w:t xml:space="preserve">- A person in the system of public administration: protection of rights as a goal of the </w:t>
      </w:r>
      <w:proofErr w:type="spellStart"/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organisation</w:t>
      </w:r>
      <w:proofErr w:type="spellEnd"/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of the system of public power;</w:t>
      </w:r>
    </w:p>
    <w:p w:rsidR="000E2537" w:rsidRPr="000E2537" w:rsidRDefault="000E2537" w:rsidP="000E2537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 Institutional problems of Russian federalism: distribution of competence, federal representation, issues of responsibility, the role of the President of the Russian Federation</w:t>
      </w:r>
      <w:proofErr w:type="gramStart"/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;</w:t>
      </w:r>
      <w:proofErr w:type="gramEnd"/>
    </w:p>
    <w:p w:rsidR="000E2537" w:rsidRPr="000E2537" w:rsidRDefault="000E2537" w:rsidP="000E2537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 Modern view of the national question in Russia;</w:t>
      </w:r>
    </w:p>
    <w:p w:rsidR="000E2537" w:rsidRPr="000E2537" w:rsidRDefault="000E2537" w:rsidP="000E2537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 Significance of the practice of the Constitutional Court of the Russian Federation for the issues of federal construction and local self-government in Russia;</w:t>
      </w:r>
    </w:p>
    <w:p w:rsidR="000E2537" w:rsidRPr="000E2537" w:rsidRDefault="000E2537" w:rsidP="000E2537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 The Principle of Unity of Public Power: Benefit or Strengthening of Control;</w:t>
      </w:r>
    </w:p>
    <w:p w:rsidR="000E2537" w:rsidRPr="000E2537" w:rsidRDefault="000E2537" w:rsidP="000E2537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- Analysis of exceptions to the general rules of </w:t>
      </w:r>
      <w:proofErr w:type="spellStart"/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organisation</w:t>
      </w:r>
      <w:proofErr w:type="spellEnd"/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of public authority in certain territories;</w:t>
      </w:r>
    </w:p>
    <w:p w:rsidR="000E2537" w:rsidRPr="000E2537" w:rsidRDefault="000E2537" w:rsidP="000E2537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 Direct participation of the population in solving public issues: from the present to the future</w:t>
      </w:r>
      <w:proofErr w:type="gramStart"/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;</w:t>
      </w:r>
      <w:proofErr w:type="gramEnd"/>
    </w:p>
    <w:p w:rsidR="000E2537" w:rsidRPr="000E2537" w:rsidRDefault="000E2537" w:rsidP="000E2537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- </w:t>
      </w:r>
      <w:proofErr w:type="spellStart"/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Organisation</w:t>
      </w:r>
      <w:proofErr w:type="spellEnd"/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of Public Power in the Territory of New Subjects of the Russian Federation: Analysis of Legislation and Practice;</w:t>
      </w:r>
    </w:p>
    <w:p w:rsidR="000E2537" w:rsidRPr="000E2537" w:rsidRDefault="000E2537" w:rsidP="000E2537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 Constitutional bases of the dynamics of development of Russian federalism</w:t>
      </w:r>
      <w:proofErr w:type="gramStart"/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;</w:t>
      </w:r>
      <w:proofErr w:type="gramEnd"/>
    </w:p>
    <w:p w:rsidR="000E2537" w:rsidRPr="000E2537" w:rsidRDefault="000E2537" w:rsidP="000E2537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 Problematic Aspects of Novels on Local Self-Governance;</w:t>
      </w:r>
    </w:p>
    <w:p w:rsidR="005308DF" w:rsidRPr="000E2537" w:rsidRDefault="000E2537" w:rsidP="000E2537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 Political and legal problems of reforming public authority in the Russian Federation in the future.</w:t>
      </w:r>
      <w:bookmarkStart w:id="0" w:name="_GoBack"/>
      <w:bookmarkEnd w:id="0"/>
    </w:p>
    <w:p w:rsidR="000A57B6" w:rsidRPr="000E2537" w:rsidRDefault="000A57B6" w:rsidP="000E2537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p w:rsidR="005308DF" w:rsidRPr="000E2537" w:rsidRDefault="000E2537" w:rsidP="000E2537">
      <w:pPr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November</w:t>
      </w:r>
      <w:r w:rsidRPr="000E2537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 w:rsidR="00E02BA4" w:rsidRPr="000E25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 xml:space="preserve">15. </w:t>
      </w:r>
      <w:r w:rsidRPr="000E253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Closing Foresight Session “Institutional and Non-Institutional Factors in the Development of Federal Systems”</w:t>
      </w:r>
    </w:p>
    <w:p w:rsidR="00D55704" w:rsidRPr="000E2537" w:rsidRDefault="00E20521" w:rsidP="000E2537">
      <w:pPr>
        <w:spacing w:after="0" w:line="36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ab/>
      </w:r>
      <w:r w:rsidR="000E2537"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The choice of topic </w:t>
      </w:r>
      <w:proofErr w:type="gramStart"/>
      <w:r w:rsidR="000E2537"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 left</w:t>
      </w:r>
      <w:proofErr w:type="gramEnd"/>
      <w:r w:rsidR="000E2537" w:rsidRPr="000E253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to the participants and experts.</w:t>
      </w:r>
    </w:p>
    <w:sectPr w:rsidR="00D55704" w:rsidRPr="000E25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F5C" w:rsidRDefault="00025F5C" w:rsidP="000E2537">
      <w:pPr>
        <w:spacing w:after="0" w:line="240" w:lineRule="auto"/>
      </w:pPr>
      <w:r>
        <w:separator/>
      </w:r>
    </w:p>
  </w:endnote>
  <w:endnote w:type="continuationSeparator" w:id="0">
    <w:p w:rsidR="00025F5C" w:rsidRDefault="00025F5C" w:rsidP="000E2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F5C" w:rsidRDefault="00025F5C" w:rsidP="000E2537">
      <w:pPr>
        <w:spacing w:after="0" w:line="240" w:lineRule="auto"/>
      </w:pPr>
      <w:r>
        <w:separator/>
      </w:r>
    </w:p>
  </w:footnote>
  <w:footnote w:type="continuationSeparator" w:id="0">
    <w:p w:rsidR="00025F5C" w:rsidRDefault="00025F5C" w:rsidP="000E25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77436"/>
    <w:multiLevelType w:val="multilevel"/>
    <w:tmpl w:val="D96C7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E01234"/>
    <w:multiLevelType w:val="multilevel"/>
    <w:tmpl w:val="12E8C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967B0D"/>
    <w:multiLevelType w:val="hybridMultilevel"/>
    <w:tmpl w:val="C1F425FC"/>
    <w:lvl w:ilvl="0" w:tplc="8F181E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50F3D"/>
    <w:multiLevelType w:val="hybridMultilevel"/>
    <w:tmpl w:val="AEC2E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087623"/>
    <w:multiLevelType w:val="hybridMultilevel"/>
    <w:tmpl w:val="BEA69AB4"/>
    <w:lvl w:ilvl="0" w:tplc="6E0E6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6317FB"/>
    <w:multiLevelType w:val="multilevel"/>
    <w:tmpl w:val="D73CB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FF6181"/>
    <w:multiLevelType w:val="multilevel"/>
    <w:tmpl w:val="53460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D119F5"/>
    <w:multiLevelType w:val="multilevel"/>
    <w:tmpl w:val="2DC65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523CAF"/>
    <w:multiLevelType w:val="multilevel"/>
    <w:tmpl w:val="6BF62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F80D46"/>
    <w:multiLevelType w:val="multilevel"/>
    <w:tmpl w:val="B47ED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0"/>
  </w:num>
  <w:num w:numId="5">
    <w:abstractNumId w:val="1"/>
  </w:num>
  <w:num w:numId="6">
    <w:abstractNumId w:val="6"/>
  </w:num>
  <w:num w:numId="7">
    <w:abstractNumId w:val="8"/>
  </w:num>
  <w:num w:numId="8">
    <w:abstractNumId w:val="3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148"/>
    <w:rsid w:val="000133A3"/>
    <w:rsid w:val="00025F5C"/>
    <w:rsid w:val="00046D83"/>
    <w:rsid w:val="00077072"/>
    <w:rsid w:val="000A57B6"/>
    <w:rsid w:val="000E2537"/>
    <w:rsid w:val="002538A7"/>
    <w:rsid w:val="005308DF"/>
    <w:rsid w:val="00576FC9"/>
    <w:rsid w:val="00585CCA"/>
    <w:rsid w:val="005E42FB"/>
    <w:rsid w:val="007F68E7"/>
    <w:rsid w:val="00A4735C"/>
    <w:rsid w:val="00B634C9"/>
    <w:rsid w:val="00B86785"/>
    <w:rsid w:val="00C14A90"/>
    <w:rsid w:val="00C51355"/>
    <w:rsid w:val="00D14F1A"/>
    <w:rsid w:val="00D55704"/>
    <w:rsid w:val="00E02BA4"/>
    <w:rsid w:val="00E13735"/>
    <w:rsid w:val="00E20521"/>
    <w:rsid w:val="00F17536"/>
    <w:rsid w:val="00F3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909EE"/>
  <w15:chartTrackingRefBased/>
  <w15:docId w15:val="{D4EADEDB-CBBF-4BB1-AF48-33AF4B819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5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4735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E25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E2537"/>
  </w:style>
  <w:style w:type="paragraph" w:styleId="a7">
    <w:name w:val="footer"/>
    <w:basedOn w:val="a"/>
    <w:link w:val="a8"/>
    <w:uiPriority w:val="99"/>
    <w:unhideWhenUsed/>
    <w:rsid w:val="000E25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25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0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1029</TotalTime>
  <Pages>4</Pages>
  <Words>851</Words>
  <Characters>6048</Characters>
  <Application>Microsoft Office Word</Application>
  <DocSecurity>0</DocSecurity>
  <Lines>100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2022-09-10T17:46:00Z</dcterms:created>
  <dcterms:modified xsi:type="dcterms:W3CDTF">2024-10-08T22:03:00Z</dcterms:modified>
</cp:coreProperties>
</file>