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41" w:rsidRDefault="008A4F41">
      <w:pPr>
        <w:ind w:firstLine="567"/>
        <w:jc w:val="center"/>
        <w:rPr>
          <w:b/>
          <w:caps/>
          <w:color w:val="000000"/>
          <w:u w:val="single"/>
        </w:rPr>
      </w:pPr>
      <w:r w:rsidRPr="00706084">
        <w:rPr>
          <w:b/>
          <w:caps/>
          <w:color w:val="000000"/>
        </w:rPr>
        <w:t>Договор №</w:t>
      </w:r>
      <w:r w:rsidR="00B255C4">
        <w:rPr>
          <w:b/>
          <w:caps/>
          <w:color w:val="000000"/>
        </w:rPr>
        <w:t>______</w:t>
      </w:r>
    </w:p>
    <w:p w:rsidR="008A4F41" w:rsidRDefault="008A4F41">
      <w:pPr>
        <w:jc w:val="both"/>
        <w:rPr>
          <w:color w:val="000000"/>
        </w:rPr>
      </w:pPr>
    </w:p>
    <w:p w:rsidR="008A4F41" w:rsidRDefault="008A4F41">
      <w:pPr>
        <w:jc w:val="both"/>
        <w:rPr>
          <w:color w:val="000000"/>
        </w:rPr>
      </w:pPr>
    </w:p>
    <w:p w:rsidR="008A4F41" w:rsidRDefault="008A4F41">
      <w:pPr>
        <w:jc w:val="center"/>
        <w:rPr>
          <w:b/>
          <w:color w:val="000000"/>
          <w:u w:val="single"/>
        </w:rPr>
      </w:pPr>
      <w:r>
        <w:rPr>
          <w:b/>
          <w:color w:val="000000"/>
        </w:rPr>
        <w:t>г.Казань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 w:rsidR="00B255C4">
        <w:rPr>
          <w:b/>
          <w:color w:val="000000"/>
        </w:rPr>
        <w:t>от _____________</w:t>
      </w:r>
      <w:r>
        <w:rPr>
          <w:b/>
          <w:color w:val="000000"/>
        </w:rPr>
        <w:t>20</w:t>
      </w:r>
      <w:r w:rsidRPr="00E94ACE">
        <w:rPr>
          <w:b/>
          <w:color w:val="000000"/>
        </w:rPr>
        <w:t>2</w:t>
      </w:r>
      <w:r w:rsidR="0067063A" w:rsidRPr="0067063A">
        <w:rPr>
          <w:b/>
          <w:color w:val="000000"/>
        </w:rPr>
        <w:t>2</w:t>
      </w:r>
      <w:r>
        <w:rPr>
          <w:b/>
          <w:color w:val="000000"/>
        </w:rPr>
        <w:t xml:space="preserve"> года</w:t>
      </w:r>
    </w:p>
    <w:p w:rsidR="008A4F41" w:rsidRDefault="008A4F41">
      <w:pPr>
        <w:jc w:val="both"/>
        <w:rPr>
          <w:color w:val="000000"/>
        </w:rPr>
      </w:pPr>
    </w:p>
    <w:p w:rsidR="008A4F41" w:rsidRDefault="008A4F41" w:rsidP="00A46442">
      <w:pPr>
        <w:pStyle w:val="2"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Общественная организация «Республиканское химическое общество им. Д.И.Менделеева Татарстана», именуемая в дальнейшем Исполнитель, в лице исполнительного директора А.В.Богданова, действующего на основании Устава, с одной стороны, и </w:t>
      </w:r>
      <w:r w:rsidRPr="0067063A">
        <w:rPr>
          <w:sz w:val="22"/>
          <w:szCs w:val="22"/>
          <w:highlight w:val="yellow"/>
        </w:rPr>
        <w:t>…………………………………………</w:t>
      </w:r>
      <w:r w:rsidRPr="0067063A">
        <w:rPr>
          <w:color w:val="000000"/>
          <w:highlight w:val="yellow"/>
        </w:rPr>
        <w:t>,</w:t>
      </w:r>
      <w:r>
        <w:rPr>
          <w:color w:val="000000"/>
        </w:rPr>
        <w:t xml:space="preserve"> именуемое в дальнейшем Заказчик, в лице </w:t>
      </w:r>
      <w:r w:rsidRPr="0067063A">
        <w:rPr>
          <w:sz w:val="22"/>
          <w:szCs w:val="22"/>
          <w:highlight w:val="yellow"/>
        </w:rPr>
        <w:t>……………………………….,</w:t>
      </w:r>
      <w:r w:rsidRPr="001271F1">
        <w:rPr>
          <w:sz w:val="22"/>
          <w:szCs w:val="22"/>
        </w:rPr>
        <w:t xml:space="preserve"> действующего на основании Устава</w:t>
      </w:r>
      <w:r>
        <w:rPr>
          <w:color w:val="000000"/>
        </w:rPr>
        <w:t>, с другой стороны, заключили настоящий договор о нижеследующем:</w:t>
      </w:r>
    </w:p>
    <w:p w:rsidR="008A4F41" w:rsidRDefault="008A4F41">
      <w:pPr>
        <w:jc w:val="both"/>
        <w:rPr>
          <w:color w:val="000000"/>
        </w:rPr>
      </w:pPr>
    </w:p>
    <w:p w:rsidR="008A4F41" w:rsidRDefault="008A4F41" w:rsidP="009D60B9">
      <w:pPr>
        <w:numPr>
          <w:ilvl w:val="0"/>
          <w:numId w:val="1"/>
        </w:numPr>
        <w:ind w:left="369" w:hanging="369"/>
        <w:jc w:val="center"/>
        <w:rPr>
          <w:b/>
          <w:color w:val="000000"/>
        </w:rPr>
      </w:pPr>
      <w:r>
        <w:rPr>
          <w:b/>
          <w:color w:val="000000"/>
        </w:rPr>
        <w:t>ПРЕДМЕТ ДОГОВОРА</w:t>
      </w:r>
    </w:p>
    <w:p w:rsidR="008A4F41" w:rsidRPr="009D60B9" w:rsidRDefault="008A4F41" w:rsidP="0067063A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9D60B9">
        <w:rPr>
          <w:rFonts w:ascii="Times New Roman" w:hAnsi="Times New Roman" w:cs="Times New Roman"/>
          <w:color w:val="auto"/>
        </w:rPr>
        <w:tab/>
        <w:t>Предметом договора является организация участия представителей Заказчика в</w:t>
      </w:r>
      <w:r>
        <w:rPr>
          <w:rFonts w:ascii="Times New Roman" w:hAnsi="Times New Roman" w:cs="Times New Roman"/>
          <w:color w:val="auto"/>
        </w:rPr>
        <w:t xml:space="preserve"> работе </w:t>
      </w:r>
      <w:r w:rsidR="0067063A" w:rsidRPr="0067063A">
        <w:rPr>
          <w:rFonts w:ascii="Times New Roman" w:hAnsi="Times New Roman" w:cs="Times New Roman"/>
          <w:color w:val="auto"/>
        </w:rPr>
        <w:t>XXIII Международн</w:t>
      </w:r>
      <w:r w:rsidR="0067063A">
        <w:rPr>
          <w:rFonts w:ascii="Times New Roman" w:hAnsi="Times New Roman" w:cs="Times New Roman"/>
          <w:color w:val="auto"/>
        </w:rPr>
        <w:t>ой</w:t>
      </w:r>
      <w:r w:rsidR="0067063A" w:rsidRPr="0067063A">
        <w:rPr>
          <w:rFonts w:ascii="Times New Roman" w:hAnsi="Times New Roman" w:cs="Times New Roman"/>
          <w:color w:val="auto"/>
        </w:rPr>
        <w:t xml:space="preserve"> конференци</w:t>
      </w:r>
      <w:r w:rsidR="0067063A">
        <w:rPr>
          <w:rFonts w:ascii="Times New Roman" w:hAnsi="Times New Roman" w:cs="Times New Roman"/>
          <w:color w:val="auto"/>
        </w:rPr>
        <w:t>и</w:t>
      </w:r>
      <w:r w:rsidR="0067063A" w:rsidRPr="0067063A">
        <w:rPr>
          <w:rFonts w:ascii="Times New Roman" w:hAnsi="Times New Roman" w:cs="Times New Roman"/>
          <w:color w:val="auto"/>
        </w:rPr>
        <w:t xml:space="preserve"> по химической термодинамике в России RCCT-2022</w:t>
      </w:r>
      <w:r w:rsidRPr="009D60B9">
        <w:rPr>
          <w:rFonts w:ascii="Times New Roman" w:hAnsi="Times New Roman" w:cs="Times New Roman"/>
          <w:color w:val="auto"/>
        </w:rPr>
        <w:t xml:space="preserve">, проводимой в период с </w:t>
      </w:r>
      <w:r w:rsidR="0067063A">
        <w:rPr>
          <w:rFonts w:ascii="Times New Roman" w:hAnsi="Times New Roman" w:cs="Times New Roman"/>
          <w:color w:val="auto"/>
        </w:rPr>
        <w:t>22</w:t>
      </w:r>
      <w:r w:rsidRPr="009D60B9">
        <w:rPr>
          <w:rFonts w:ascii="Times New Roman" w:hAnsi="Times New Roman" w:cs="Times New Roman"/>
          <w:color w:val="auto"/>
        </w:rPr>
        <w:t xml:space="preserve"> по</w:t>
      </w:r>
      <w:r w:rsidR="0067063A">
        <w:rPr>
          <w:rFonts w:ascii="Times New Roman" w:hAnsi="Times New Roman" w:cs="Times New Roman"/>
          <w:color w:val="auto"/>
        </w:rPr>
        <w:t xml:space="preserve"> 27</w:t>
      </w:r>
      <w:r w:rsidRPr="009D60B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августа</w:t>
      </w:r>
      <w:r w:rsidRPr="009D60B9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2</w:t>
      </w:r>
      <w:r w:rsidRPr="009D60B9">
        <w:rPr>
          <w:rFonts w:ascii="Times New Roman" w:hAnsi="Times New Roman" w:cs="Times New Roman"/>
          <w:color w:val="auto"/>
        </w:rPr>
        <w:t xml:space="preserve"> года в </w:t>
      </w:r>
      <w:r w:rsidR="002A4594">
        <w:rPr>
          <w:rFonts w:ascii="Times New Roman" w:hAnsi="Times New Roman" w:cs="Times New Roman"/>
          <w:color w:val="auto"/>
        </w:rPr>
        <w:t>Казанском федеральном университете</w:t>
      </w:r>
      <w:bookmarkStart w:id="0" w:name="_GoBack"/>
      <w:bookmarkEnd w:id="0"/>
      <w:r w:rsidR="00AA2EF6">
        <w:rPr>
          <w:rFonts w:ascii="Times New Roman" w:hAnsi="Times New Roman" w:cs="Times New Roman"/>
          <w:color w:val="auto"/>
        </w:rPr>
        <w:t xml:space="preserve"> по адресу: 420008, Казань, ул.Кремлевская 29.</w:t>
      </w:r>
    </w:p>
    <w:p w:rsidR="008A4F41" w:rsidRDefault="008A4F41" w:rsidP="00B5582D">
      <w:pPr>
        <w:pStyle w:val="Default"/>
        <w:jc w:val="both"/>
      </w:pPr>
    </w:p>
    <w:p w:rsidR="008A4F41" w:rsidRDefault="008A4F41" w:rsidP="009D60B9">
      <w:pPr>
        <w:numPr>
          <w:ilvl w:val="0"/>
          <w:numId w:val="2"/>
        </w:numPr>
        <w:jc w:val="center"/>
        <w:rPr>
          <w:b/>
          <w:color w:val="000000"/>
        </w:rPr>
      </w:pPr>
      <w:r>
        <w:rPr>
          <w:b/>
          <w:color w:val="000000"/>
        </w:rPr>
        <w:t>ОБЯЗАТЕЛЬСТВА СТОРОН</w:t>
      </w:r>
    </w:p>
    <w:p w:rsidR="008A4F41" w:rsidRDefault="008A4F41" w:rsidP="00EA7AF7">
      <w:pPr>
        <w:jc w:val="both"/>
        <w:rPr>
          <w:color w:val="000000"/>
        </w:rPr>
      </w:pPr>
      <w:r>
        <w:rPr>
          <w:color w:val="000000"/>
        </w:rPr>
        <w:t xml:space="preserve">2.1. </w:t>
      </w:r>
      <w:r w:rsidRPr="004512E1">
        <w:rPr>
          <w:b/>
          <w:color w:val="000000"/>
        </w:rPr>
        <w:t>Исполнитель обязуется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обеспечить участие в работе Конференции представителей Заказчика: </w:t>
      </w:r>
      <w:r w:rsidR="0067063A" w:rsidRPr="0067063A">
        <w:rPr>
          <w:color w:val="000000"/>
          <w:highlight w:val="yellow"/>
        </w:rPr>
        <w:t>ФИО</w:t>
      </w:r>
      <w:r>
        <w:rPr>
          <w:color w:val="000000"/>
        </w:rPr>
        <w:t xml:space="preserve"> </w:t>
      </w:r>
    </w:p>
    <w:p w:rsidR="008A4F41" w:rsidRDefault="008A4F41" w:rsidP="00EA7AF7">
      <w:pPr>
        <w:jc w:val="both"/>
        <w:rPr>
          <w:color w:val="000000"/>
        </w:rPr>
      </w:pPr>
      <w:r>
        <w:rPr>
          <w:color w:val="000000"/>
        </w:rPr>
        <w:t>2.1.1.</w:t>
      </w:r>
      <w:r>
        <w:rPr>
          <w:color w:val="000000"/>
        </w:rPr>
        <w:tab/>
        <w:t>Обеспечение участия в работе Конференции включает в себя регистрацию представителей Заказчика, обеспечение их рабочими материалами, в том числе программой Конференции и сборником тезисов докладов.</w:t>
      </w:r>
    </w:p>
    <w:p w:rsidR="008A4F41" w:rsidRPr="000A1863" w:rsidRDefault="008A4F41" w:rsidP="00EA7AF7">
      <w:pPr>
        <w:jc w:val="both"/>
        <w:rPr>
          <w:color w:val="000000"/>
        </w:rPr>
      </w:pPr>
      <w:r>
        <w:rPr>
          <w:color w:val="000000"/>
        </w:rPr>
        <w:t xml:space="preserve">2.2. </w:t>
      </w:r>
      <w:r w:rsidRPr="000A1863">
        <w:t>Исполнитель вправе расторгнуть договор, если Заказчик не выполняет, либо ненадлежащим образом выполняет свои обязательства по настоящему Договору. При этом Заказчик обязан возместить Исполнителю понесенные на момент расторжения Договора расходы.</w:t>
      </w:r>
    </w:p>
    <w:p w:rsidR="008A4F41" w:rsidRDefault="008A4F41" w:rsidP="00EA7AF7">
      <w:pPr>
        <w:jc w:val="both"/>
      </w:pPr>
      <w:r>
        <w:t xml:space="preserve">2.3. </w:t>
      </w:r>
      <w:r w:rsidRPr="00AF115E">
        <w:t>Исполнитель имеет право привлекать третьих лиц для выполнения обязательств по Договору.</w:t>
      </w:r>
    </w:p>
    <w:p w:rsidR="008A4F41" w:rsidRDefault="008A4F41" w:rsidP="00EA7AF7">
      <w:pPr>
        <w:jc w:val="both"/>
      </w:pPr>
      <w:r>
        <w:t>2.4. По окончании работы Конференции Исполнитель передает Заказчику Акт сдачи-приемки выполненных работ.</w:t>
      </w:r>
    </w:p>
    <w:p w:rsidR="008A4F41" w:rsidRPr="004512E1" w:rsidRDefault="008A4F41" w:rsidP="00EA7AF7">
      <w:pPr>
        <w:jc w:val="both"/>
      </w:pPr>
      <w:r>
        <w:t xml:space="preserve">2.5. </w:t>
      </w:r>
      <w:r w:rsidRPr="00AD68E2">
        <w:rPr>
          <w:b/>
        </w:rPr>
        <w:t>Заказчик обязуется</w:t>
      </w:r>
      <w:r>
        <w:rPr>
          <w:b/>
        </w:rPr>
        <w:t xml:space="preserve"> </w:t>
      </w:r>
      <w:r w:rsidRPr="004512E1">
        <w:t xml:space="preserve">своевременно </w:t>
      </w:r>
      <w:r w:rsidRPr="004512E1">
        <w:rPr>
          <w:color w:val="000000"/>
        </w:rPr>
        <w:t>произвести полную оплату участия</w:t>
      </w:r>
      <w:r>
        <w:rPr>
          <w:color w:val="000000"/>
        </w:rPr>
        <w:t xml:space="preserve"> своих</w:t>
      </w:r>
      <w:r w:rsidRPr="004512E1">
        <w:rPr>
          <w:color w:val="000000"/>
        </w:rPr>
        <w:t xml:space="preserve"> представителей</w:t>
      </w:r>
      <w:r>
        <w:rPr>
          <w:color w:val="000000"/>
        </w:rPr>
        <w:t xml:space="preserve"> в работе Конференции.</w:t>
      </w:r>
    </w:p>
    <w:p w:rsidR="008A4F41" w:rsidRPr="00B67910" w:rsidRDefault="008A4F41" w:rsidP="00EA7AF7">
      <w:pPr>
        <w:jc w:val="both"/>
      </w:pPr>
      <w:r>
        <w:t>2.5.1.</w:t>
      </w:r>
      <w:r>
        <w:tab/>
        <w:t xml:space="preserve">Заказчик обязуется </w:t>
      </w:r>
      <w:bookmarkStart w:id="1" w:name="OLE_LINK1"/>
      <w:r w:rsidRPr="00B67910">
        <w:rPr>
          <w:color w:val="000000"/>
        </w:rPr>
        <w:t xml:space="preserve">в течение </w:t>
      </w:r>
      <w:r>
        <w:rPr>
          <w:color w:val="000000"/>
        </w:rPr>
        <w:t>пя</w:t>
      </w:r>
      <w:r w:rsidRPr="00B67910">
        <w:rPr>
          <w:color w:val="000000"/>
        </w:rPr>
        <w:t xml:space="preserve">ти </w:t>
      </w:r>
      <w:r>
        <w:rPr>
          <w:color w:val="000000"/>
        </w:rPr>
        <w:t>рабоч</w:t>
      </w:r>
      <w:r w:rsidRPr="00B67910">
        <w:rPr>
          <w:color w:val="000000"/>
        </w:rPr>
        <w:t xml:space="preserve">их дней </w:t>
      </w:r>
      <w:bookmarkEnd w:id="1"/>
      <w:r w:rsidRPr="00B67910">
        <w:rPr>
          <w:color w:val="000000"/>
        </w:rPr>
        <w:t xml:space="preserve">с даты получения рассмотреть и </w:t>
      </w:r>
      <w:r>
        <w:rPr>
          <w:color w:val="000000"/>
        </w:rPr>
        <w:t>подписать</w:t>
      </w:r>
      <w:r w:rsidRPr="00B67910">
        <w:rPr>
          <w:color w:val="000000"/>
        </w:rPr>
        <w:t xml:space="preserve"> Акт</w:t>
      </w:r>
      <w:r>
        <w:rPr>
          <w:color w:val="000000"/>
        </w:rPr>
        <w:t xml:space="preserve"> сдачи-приемки</w:t>
      </w:r>
      <w:r w:rsidRPr="00B67910">
        <w:rPr>
          <w:color w:val="000000"/>
        </w:rPr>
        <w:t xml:space="preserve"> выполненных работ. </w:t>
      </w:r>
      <w:r>
        <w:rPr>
          <w:color w:val="000000"/>
        </w:rPr>
        <w:t>Подписание</w:t>
      </w:r>
      <w:r w:rsidRPr="00B67910">
        <w:rPr>
          <w:color w:val="000000"/>
        </w:rPr>
        <w:t xml:space="preserve"> Акта является подтверждением надлежащего выполнения </w:t>
      </w:r>
      <w:r w:rsidRPr="00B67910">
        <w:t xml:space="preserve">Исполнителем </w:t>
      </w:r>
      <w:r w:rsidRPr="00B67910">
        <w:rPr>
          <w:color w:val="000000"/>
        </w:rPr>
        <w:t xml:space="preserve">своих обязательств по </w:t>
      </w:r>
      <w:r w:rsidRPr="00706084">
        <w:rPr>
          <w:color w:val="000000"/>
        </w:rPr>
        <w:t>настоящему Договору.</w:t>
      </w:r>
    </w:p>
    <w:p w:rsidR="008A4F41" w:rsidRDefault="008A4F41">
      <w:pPr>
        <w:jc w:val="both"/>
      </w:pPr>
    </w:p>
    <w:p w:rsidR="008A4F41" w:rsidRPr="00706084" w:rsidRDefault="008A4F41" w:rsidP="009D60B9">
      <w:pPr>
        <w:numPr>
          <w:ilvl w:val="0"/>
          <w:numId w:val="2"/>
        </w:numPr>
        <w:jc w:val="center"/>
        <w:rPr>
          <w:b/>
          <w:color w:val="000000"/>
        </w:rPr>
      </w:pPr>
      <w:r w:rsidRPr="00706084">
        <w:rPr>
          <w:b/>
          <w:color w:val="000000"/>
        </w:rPr>
        <w:t>СТОИМОСТЬ РАБОТ И ПОРЯДОК РАСЧЕТОВ</w:t>
      </w:r>
    </w:p>
    <w:p w:rsidR="008A4F41" w:rsidRPr="00706084" w:rsidRDefault="008A4F41" w:rsidP="00447B14">
      <w:pPr>
        <w:pStyle w:val="ad"/>
        <w:ind w:left="0"/>
        <w:jc w:val="both"/>
        <w:rPr>
          <w:color w:val="000000"/>
          <w:highlight w:val="yellow"/>
        </w:rPr>
      </w:pPr>
      <w:r>
        <w:rPr>
          <w:color w:val="000000"/>
        </w:rPr>
        <w:t xml:space="preserve">3.1. </w:t>
      </w:r>
      <w:r w:rsidRPr="00706084">
        <w:rPr>
          <w:color w:val="000000"/>
        </w:rPr>
        <w:t xml:space="preserve">Сумма оплаты по настоящему Договору составляет </w:t>
      </w:r>
      <w:r w:rsidR="0067063A">
        <w:t>8000</w:t>
      </w:r>
      <w:r w:rsidRPr="00706084">
        <w:t xml:space="preserve"> </w:t>
      </w:r>
      <w:r w:rsidRPr="009D60B9">
        <w:rPr>
          <w:color w:val="000000"/>
        </w:rPr>
        <w:t>рублей</w:t>
      </w:r>
      <w:r>
        <w:rPr>
          <w:color w:val="000000"/>
        </w:rPr>
        <w:t xml:space="preserve"> 00 копеек. </w:t>
      </w:r>
      <w:r w:rsidRPr="009D60B9">
        <w:rPr>
          <w:color w:val="000000"/>
        </w:rPr>
        <w:t xml:space="preserve">Оплата НДС не облагается (Ст.346.11.2 НК РФ). </w:t>
      </w:r>
      <w:r w:rsidRPr="00570BC5">
        <w:rPr>
          <w:sz w:val="22"/>
          <w:szCs w:val="22"/>
        </w:rPr>
        <w:t>Форма оплаты</w:t>
      </w:r>
      <w:r>
        <w:rPr>
          <w:color w:val="000000"/>
        </w:rPr>
        <w:t xml:space="preserve"> </w:t>
      </w:r>
      <w:r w:rsidRPr="00706084">
        <w:t>путем перечисления денежных средств на расчетный счет Исполнителя</w:t>
      </w:r>
      <w:r w:rsidRPr="00706084">
        <w:rPr>
          <w:sz w:val="22"/>
          <w:szCs w:val="22"/>
        </w:rPr>
        <w:t>.</w:t>
      </w:r>
    </w:p>
    <w:p w:rsidR="008A4F41" w:rsidRDefault="008A4F41" w:rsidP="00F13A1F">
      <w:pPr>
        <w:pStyle w:val="3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3.2. </w:t>
      </w:r>
      <w:r w:rsidRPr="000E13AD">
        <w:rPr>
          <w:color w:val="000000"/>
          <w:szCs w:val="24"/>
        </w:rPr>
        <w:t xml:space="preserve">Денежные средства считаются переданными </w:t>
      </w:r>
      <w:r w:rsidRPr="000E13AD">
        <w:rPr>
          <w:szCs w:val="24"/>
        </w:rPr>
        <w:t xml:space="preserve">Исполнителю </w:t>
      </w:r>
      <w:r w:rsidRPr="000E13AD">
        <w:rPr>
          <w:color w:val="000000"/>
          <w:szCs w:val="24"/>
        </w:rPr>
        <w:t xml:space="preserve">с даты их зачисления на расчетный счет </w:t>
      </w:r>
      <w:r w:rsidRPr="000E13AD">
        <w:rPr>
          <w:szCs w:val="24"/>
        </w:rPr>
        <w:t>Исполнителя</w:t>
      </w:r>
      <w:r w:rsidRPr="000E13AD">
        <w:rPr>
          <w:color w:val="000000"/>
          <w:szCs w:val="24"/>
        </w:rPr>
        <w:t>.</w:t>
      </w:r>
    </w:p>
    <w:p w:rsidR="008A4F41" w:rsidRPr="000E13AD" w:rsidRDefault="008A4F41" w:rsidP="000E13AD">
      <w:pPr>
        <w:spacing w:line="264" w:lineRule="auto"/>
        <w:jc w:val="both"/>
        <w:rPr>
          <w:color w:val="000000"/>
        </w:rPr>
      </w:pPr>
      <w:r w:rsidRPr="000E13AD">
        <w:rPr>
          <w:color w:val="000000"/>
        </w:rPr>
        <w:t>3.3</w:t>
      </w:r>
      <w:r>
        <w:rPr>
          <w:color w:val="000000"/>
        </w:rPr>
        <w:t xml:space="preserve">. </w:t>
      </w:r>
      <w:r w:rsidRPr="000E13AD">
        <w:t>Исполнитель</w:t>
      </w:r>
      <w:r w:rsidRPr="000E13AD">
        <w:rPr>
          <w:color w:val="000000"/>
        </w:rPr>
        <w:t xml:space="preserve"> обязуется использовать денежные средства, переданные Заказчиком по настоящему Договору</w:t>
      </w:r>
      <w:r>
        <w:rPr>
          <w:color w:val="000000"/>
        </w:rPr>
        <w:t>,</w:t>
      </w:r>
      <w:r w:rsidRPr="000E13AD">
        <w:rPr>
          <w:color w:val="000000"/>
        </w:rPr>
        <w:t xml:space="preserve"> на обеспечение предмета договора.</w:t>
      </w:r>
    </w:p>
    <w:p w:rsidR="008A4F41" w:rsidRDefault="008A4F41" w:rsidP="00F13A1F">
      <w:pPr>
        <w:pStyle w:val="3"/>
        <w:spacing w:line="240" w:lineRule="auto"/>
        <w:ind w:firstLine="0"/>
        <w:rPr>
          <w:color w:val="000000"/>
        </w:rPr>
      </w:pPr>
    </w:p>
    <w:p w:rsidR="008A4F41" w:rsidRDefault="008A4F41" w:rsidP="009D60B9">
      <w:pPr>
        <w:numPr>
          <w:ilvl w:val="0"/>
          <w:numId w:val="2"/>
        </w:numPr>
        <w:jc w:val="center"/>
        <w:rPr>
          <w:b/>
          <w:color w:val="000000"/>
        </w:rPr>
      </w:pPr>
      <w:r>
        <w:rPr>
          <w:b/>
          <w:color w:val="000000"/>
        </w:rPr>
        <w:t>ОТВЕТСТВЕННОСТЬ СТОРОН</w:t>
      </w:r>
    </w:p>
    <w:p w:rsidR="008A4F41" w:rsidRDefault="008A4F41" w:rsidP="009D60B9">
      <w:pPr>
        <w:pStyle w:val="3"/>
        <w:numPr>
          <w:ilvl w:val="1"/>
          <w:numId w:val="2"/>
        </w:numPr>
        <w:tabs>
          <w:tab w:val="clear" w:pos="368"/>
          <w:tab w:val="num" w:pos="0"/>
        </w:tabs>
        <w:spacing w:line="240" w:lineRule="auto"/>
        <w:ind w:left="0" w:firstLine="0"/>
        <w:rPr>
          <w:color w:val="000000"/>
        </w:rPr>
      </w:pPr>
      <w:r>
        <w:rPr>
          <w:color w:val="000000"/>
        </w:rPr>
        <w:t xml:space="preserve">При несоблюдении договорных обязательств любая из сторон вправе в одностороннем порядке досрочно прекратить действие договора с извещением другой стороны за 5 дней до этого. </w:t>
      </w:r>
    </w:p>
    <w:p w:rsidR="008A4F41" w:rsidRDefault="008A4F41" w:rsidP="009D60B9">
      <w:pPr>
        <w:pStyle w:val="3"/>
        <w:numPr>
          <w:ilvl w:val="1"/>
          <w:numId w:val="2"/>
        </w:numPr>
        <w:tabs>
          <w:tab w:val="clear" w:pos="368"/>
          <w:tab w:val="num" w:pos="0"/>
        </w:tabs>
        <w:spacing w:line="240" w:lineRule="auto"/>
        <w:ind w:left="0" w:firstLine="0"/>
        <w:rPr>
          <w:color w:val="000000"/>
        </w:rPr>
      </w:pPr>
      <w:r>
        <w:rPr>
          <w:color w:val="000000"/>
        </w:rPr>
        <w:lastRenderedPageBreak/>
        <w:t>В случае неисполнения или ненадлежащего исполнения условий договора стороны несут ответственность в соответствии с действующим законодательством.</w:t>
      </w:r>
    </w:p>
    <w:p w:rsidR="008A4F41" w:rsidRDefault="008A4F41">
      <w:pPr>
        <w:pStyle w:val="3"/>
        <w:spacing w:line="240" w:lineRule="auto"/>
        <w:ind w:firstLine="0"/>
        <w:rPr>
          <w:color w:val="000000"/>
        </w:rPr>
      </w:pPr>
    </w:p>
    <w:p w:rsidR="008A4F41" w:rsidRPr="003B19A6" w:rsidRDefault="008A4F41" w:rsidP="00CE5B6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</w:t>
      </w:r>
      <w:r w:rsidRPr="003B19A6">
        <w:rPr>
          <w:b/>
          <w:bCs/>
        </w:rPr>
        <w:t>. ЗАКЛЮЧИТЕЛЬНЫЕ ПОЛОЖЕНИЯ</w:t>
      </w:r>
    </w:p>
    <w:p w:rsidR="008A4F41" w:rsidRPr="003B19A6" w:rsidRDefault="008A4F41" w:rsidP="00CE5B6A">
      <w:pPr>
        <w:autoSpaceDE w:val="0"/>
        <w:autoSpaceDN w:val="0"/>
        <w:adjustRightInd w:val="0"/>
        <w:jc w:val="both"/>
      </w:pPr>
      <w:r>
        <w:t>5</w:t>
      </w:r>
      <w:r w:rsidRPr="003B19A6">
        <w:t xml:space="preserve">.1.Условия настоящего </w:t>
      </w:r>
      <w:r>
        <w:t>договор</w:t>
      </w:r>
      <w:r w:rsidRPr="003B19A6">
        <w:t>а могут быть изменены по взаимному согласию</w:t>
      </w:r>
      <w:r>
        <w:t xml:space="preserve"> сторон</w:t>
      </w:r>
      <w:r w:rsidRPr="003B19A6">
        <w:t xml:space="preserve"> с обязательным составлением письменного документа, который подписывается сторонами и является неотъемлемой частью настоящего </w:t>
      </w:r>
      <w:r>
        <w:t>договор</w:t>
      </w:r>
      <w:r w:rsidRPr="003B19A6">
        <w:t xml:space="preserve">а. </w:t>
      </w:r>
    </w:p>
    <w:p w:rsidR="008A4F41" w:rsidRPr="003B19A6" w:rsidRDefault="008A4F41" w:rsidP="00CE5B6A">
      <w:pPr>
        <w:autoSpaceDE w:val="0"/>
        <w:autoSpaceDN w:val="0"/>
        <w:adjustRightInd w:val="0"/>
        <w:jc w:val="both"/>
      </w:pPr>
      <w:r>
        <w:t>5</w:t>
      </w:r>
      <w:r w:rsidRPr="003B19A6">
        <w:t xml:space="preserve">.2. Настоящий </w:t>
      </w:r>
      <w:r>
        <w:t>договор</w:t>
      </w:r>
      <w:r w:rsidRPr="003B19A6">
        <w:t xml:space="preserve"> вступает в силу с момента подписания и действует до исполнения сторонами своих обязательств</w:t>
      </w:r>
      <w:r>
        <w:t xml:space="preserve"> по нему</w:t>
      </w:r>
      <w:r w:rsidRPr="003B19A6">
        <w:t xml:space="preserve">. </w:t>
      </w:r>
    </w:p>
    <w:p w:rsidR="008A4F41" w:rsidRPr="003B19A6" w:rsidRDefault="008A4F41" w:rsidP="00CE5B6A">
      <w:pPr>
        <w:autoSpaceDE w:val="0"/>
        <w:autoSpaceDN w:val="0"/>
        <w:adjustRightInd w:val="0"/>
        <w:jc w:val="both"/>
      </w:pPr>
      <w:r>
        <w:t>5.3</w:t>
      </w:r>
      <w:r w:rsidRPr="003B19A6">
        <w:t xml:space="preserve">. Об изменении наименования, банковских реквизитов, юридического, почтового или фактического адреса </w:t>
      </w:r>
      <w:r>
        <w:t>стороны настоящего договора</w:t>
      </w:r>
      <w:r w:rsidRPr="003B19A6">
        <w:t xml:space="preserve">, </w:t>
      </w:r>
      <w:r>
        <w:t>она обязана</w:t>
      </w:r>
      <w:r w:rsidRPr="003B19A6">
        <w:t xml:space="preserve"> письменно уведомить </w:t>
      </w:r>
      <w:r>
        <w:t>другую сторону</w:t>
      </w:r>
      <w:r w:rsidRPr="003B19A6">
        <w:t xml:space="preserve"> в течение </w:t>
      </w:r>
      <w:r>
        <w:t>3 (Трех)</w:t>
      </w:r>
      <w:r w:rsidRPr="003B19A6">
        <w:t xml:space="preserve"> рабочих дней </w:t>
      </w:r>
      <w:r>
        <w:t>со дня</w:t>
      </w:r>
      <w:r w:rsidRPr="003B19A6">
        <w:t xml:space="preserve"> принятия соответствующего решения.</w:t>
      </w:r>
    </w:p>
    <w:p w:rsidR="008A4F41" w:rsidRPr="003B19A6" w:rsidRDefault="008A4F41" w:rsidP="00CE5B6A">
      <w:pPr>
        <w:autoSpaceDE w:val="0"/>
        <w:autoSpaceDN w:val="0"/>
        <w:adjustRightInd w:val="0"/>
        <w:jc w:val="both"/>
      </w:pPr>
      <w:r>
        <w:t>5.4</w:t>
      </w:r>
      <w:r w:rsidRPr="003B19A6">
        <w:t xml:space="preserve">. Во всем остальном, что не предусмотрено настоящим </w:t>
      </w:r>
      <w:r>
        <w:t>договор</w:t>
      </w:r>
      <w:r w:rsidRPr="003B19A6">
        <w:t>ом, стороны руководствуются действующим законодательством Российской Федерации.</w:t>
      </w:r>
    </w:p>
    <w:p w:rsidR="008A4F41" w:rsidRPr="00DB3835" w:rsidRDefault="008A4F41" w:rsidP="00CE5B6A">
      <w:pPr>
        <w:autoSpaceDE w:val="0"/>
        <w:autoSpaceDN w:val="0"/>
        <w:adjustRightInd w:val="0"/>
        <w:jc w:val="both"/>
      </w:pPr>
      <w:r>
        <w:t>5.5</w:t>
      </w:r>
      <w:r w:rsidRPr="003B19A6">
        <w:t xml:space="preserve">. Настоящий </w:t>
      </w:r>
      <w:r>
        <w:t>договор</w:t>
      </w:r>
      <w:r w:rsidRPr="003B19A6">
        <w:t xml:space="preserve"> составлен в двух подлинных экземплярах, имеющих равную юридическую силу, по одному для каждой из сторон.</w:t>
      </w:r>
    </w:p>
    <w:p w:rsidR="008A4F41" w:rsidRPr="00DB3835" w:rsidRDefault="008A4F41" w:rsidP="00CE5B6A">
      <w:pPr>
        <w:autoSpaceDE w:val="0"/>
        <w:autoSpaceDN w:val="0"/>
        <w:adjustRightInd w:val="0"/>
        <w:jc w:val="both"/>
      </w:pPr>
    </w:p>
    <w:p w:rsidR="008A4F41" w:rsidRPr="006B00E0" w:rsidRDefault="008A4F41" w:rsidP="00280883">
      <w:pPr>
        <w:pStyle w:val="3"/>
        <w:spacing w:line="240" w:lineRule="auto"/>
        <w:ind w:firstLine="0"/>
        <w:rPr>
          <w:color w:val="000000"/>
        </w:rPr>
      </w:pPr>
    </w:p>
    <w:p w:rsidR="008A4F41" w:rsidRDefault="008A4F41" w:rsidP="009D60B9">
      <w:pPr>
        <w:pStyle w:val="3"/>
        <w:spacing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6. ЮРИДИЧЕСКИЕАДРЕСА И БАНКОВСКИЕ РЕКВИЗИТЫ СТОРОН</w:t>
      </w:r>
    </w:p>
    <w:p w:rsidR="008A4F41" w:rsidRDefault="008A4F41">
      <w:pPr>
        <w:pStyle w:val="3"/>
        <w:spacing w:line="240" w:lineRule="auto"/>
        <w:ind w:firstLine="0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252"/>
      </w:tblGrid>
      <w:tr w:rsidR="008A4F41">
        <w:tc>
          <w:tcPr>
            <w:tcW w:w="4503" w:type="dxa"/>
          </w:tcPr>
          <w:p w:rsidR="008A4F41" w:rsidRDefault="008A4F41">
            <w:pPr>
              <w:pStyle w:val="3"/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Заказчик:</w:t>
            </w:r>
          </w:p>
        </w:tc>
        <w:tc>
          <w:tcPr>
            <w:tcW w:w="4252" w:type="dxa"/>
          </w:tcPr>
          <w:p w:rsidR="008A4F41" w:rsidRDefault="008A4F41">
            <w:pPr>
              <w:pStyle w:val="3"/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Исполнитель:</w:t>
            </w:r>
          </w:p>
        </w:tc>
      </w:tr>
      <w:tr w:rsidR="008A4F41">
        <w:tc>
          <w:tcPr>
            <w:tcW w:w="4503" w:type="dxa"/>
          </w:tcPr>
          <w:p w:rsidR="008A4F41" w:rsidRDefault="008A4F41" w:rsidP="000A5E9F">
            <w:pPr>
              <w:pStyle w:val="3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4252" w:type="dxa"/>
          </w:tcPr>
          <w:p w:rsidR="008A4F41" w:rsidRPr="00DA70C7" w:rsidRDefault="008A4F41">
            <w:pPr>
              <w:jc w:val="both"/>
              <w:rPr>
                <w:snapToGrid w:val="0"/>
                <w:szCs w:val="20"/>
              </w:rPr>
            </w:pPr>
            <w:r w:rsidRPr="00DA70C7">
              <w:rPr>
                <w:snapToGrid w:val="0"/>
                <w:szCs w:val="20"/>
              </w:rPr>
              <w:t>Общественная организация «Республиканское химическое общество им. Д. И. Менделеева</w:t>
            </w:r>
          </w:p>
          <w:p w:rsidR="008A4F41" w:rsidRDefault="008A4F41">
            <w:pPr>
              <w:jc w:val="both"/>
              <w:rPr>
                <w:snapToGrid w:val="0"/>
                <w:szCs w:val="20"/>
              </w:rPr>
            </w:pPr>
            <w:r w:rsidRPr="00DA70C7">
              <w:rPr>
                <w:snapToGrid w:val="0"/>
                <w:szCs w:val="20"/>
              </w:rPr>
              <w:t>Татарстана»</w:t>
            </w:r>
          </w:p>
          <w:p w:rsidR="008A4F41" w:rsidRPr="00DA70C7" w:rsidRDefault="008A4F41">
            <w:pPr>
              <w:jc w:val="both"/>
              <w:rPr>
                <w:snapToGrid w:val="0"/>
                <w:szCs w:val="20"/>
              </w:rPr>
            </w:pPr>
            <w:r w:rsidRPr="00F53414">
              <w:t>ИНН</w:t>
            </w:r>
            <w:r w:rsidRPr="006D5A9F">
              <w:t>/</w:t>
            </w:r>
            <w:r>
              <w:t>КПП: 1660003183/166001001</w:t>
            </w:r>
          </w:p>
          <w:p w:rsidR="008A4F41" w:rsidRPr="00DA70C7" w:rsidRDefault="008A4F41">
            <w:pPr>
              <w:jc w:val="both"/>
              <w:rPr>
                <w:snapToGrid w:val="0"/>
                <w:szCs w:val="20"/>
              </w:rPr>
            </w:pPr>
            <w:r w:rsidRPr="00DA70C7">
              <w:rPr>
                <w:snapToGrid w:val="0"/>
                <w:szCs w:val="20"/>
              </w:rPr>
              <w:t>Адрес:</w:t>
            </w:r>
            <w:r w:rsidRPr="00163844">
              <w:rPr>
                <w:snapToGrid w:val="0"/>
                <w:szCs w:val="20"/>
              </w:rPr>
              <w:t>420029 Казань,ул.Арбузова,8,(абон.ящик 170)</w:t>
            </w:r>
          </w:p>
          <w:p w:rsidR="008A4F41" w:rsidRDefault="008A4F41" w:rsidP="00E512EE">
            <w:pPr>
              <w:pStyle w:val="3"/>
              <w:spacing w:line="240" w:lineRule="auto"/>
              <w:ind w:firstLine="0"/>
              <w:rPr>
                <w:snapToGrid w:val="0"/>
              </w:rPr>
            </w:pPr>
            <w:r w:rsidRPr="00163844">
              <w:rPr>
                <w:snapToGrid w:val="0"/>
              </w:rPr>
              <w:t xml:space="preserve">Банковские реквизиты: </w:t>
            </w:r>
          </w:p>
          <w:p w:rsidR="008A4F41" w:rsidRPr="006B00BD" w:rsidRDefault="008A4F41" w:rsidP="00230A81">
            <w:pPr>
              <w:rPr>
                <w:snapToGrid w:val="0"/>
                <w:szCs w:val="20"/>
              </w:rPr>
            </w:pPr>
            <w:r w:rsidRPr="00F53414">
              <w:t xml:space="preserve">р/с </w:t>
            </w:r>
            <w:r w:rsidRPr="006B00BD">
              <w:rPr>
                <w:snapToGrid w:val="0"/>
                <w:szCs w:val="20"/>
              </w:rPr>
              <w:t>40703810390081100011</w:t>
            </w:r>
          </w:p>
          <w:p w:rsidR="008A4F41" w:rsidRPr="006B00BD" w:rsidRDefault="008A4F41" w:rsidP="00230A81">
            <w:pPr>
              <w:rPr>
                <w:snapToGrid w:val="0"/>
                <w:szCs w:val="20"/>
              </w:rPr>
            </w:pPr>
            <w:r w:rsidRPr="00F53414">
              <w:t xml:space="preserve">в </w:t>
            </w:r>
            <w:r w:rsidRPr="00A745FF">
              <w:t>Филиал</w:t>
            </w:r>
            <w:r>
              <w:t>е</w:t>
            </w:r>
            <w:r w:rsidRPr="006B00BD">
              <w:rPr>
                <w:snapToGrid w:val="0"/>
                <w:szCs w:val="20"/>
              </w:rPr>
              <w:t>Приволжский ПА</w:t>
            </w:r>
            <w:r>
              <w:rPr>
                <w:snapToGrid w:val="0"/>
                <w:szCs w:val="20"/>
              </w:rPr>
              <w:t>О Банк «ФК Открытие»</w:t>
            </w:r>
          </w:p>
          <w:p w:rsidR="008A4F41" w:rsidRDefault="008A4F41" w:rsidP="00EB323E">
            <w:r w:rsidRPr="00F53414">
              <w:t>БИК</w:t>
            </w:r>
            <w:r>
              <w:t>:</w:t>
            </w:r>
            <w:r w:rsidRPr="006B00BD">
              <w:rPr>
                <w:snapToGrid w:val="0"/>
                <w:szCs w:val="20"/>
              </w:rPr>
              <w:t>042282881</w:t>
            </w:r>
            <w:r w:rsidRPr="00F53414">
              <w:t xml:space="preserve">, </w:t>
            </w:r>
          </w:p>
          <w:p w:rsidR="008A4F41" w:rsidRPr="00F53414" w:rsidRDefault="008A4F41" w:rsidP="001B4358">
            <w:r w:rsidRPr="00F53414">
              <w:t xml:space="preserve">к/с </w:t>
            </w:r>
            <w:r w:rsidRPr="006B00BD">
              <w:rPr>
                <w:snapToGrid w:val="0"/>
                <w:szCs w:val="20"/>
              </w:rPr>
              <w:t>30101810300000000881 РКЦ Советский</w:t>
            </w:r>
          </w:p>
          <w:p w:rsidR="008A4F41" w:rsidRDefault="008A4F41">
            <w:pPr>
              <w:pStyle w:val="3"/>
              <w:spacing w:line="240" w:lineRule="auto"/>
              <w:ind w:firstLine="0"/>
            </w:pPr>
          </w:p>
          <w:p w:rsidR="008A4F41" w:rsidRDefault="008A4F41">
            <w:pPr>
              <w:pStyle w:val="3"/>
              <w:spacing w:line="240" w:lineRule="auto"/>
              <w:ind w:firstLine="0"/>
            </w:pPr>
          </w:p>
          <w:p w:rsidR="008A4F41" w:rsidRPr="00DA70C7" w:rsidRDefault="008A4F41">
            <w:pPr>
              <w:pStyle w:val="3"/>
              <w:spacing w:line="240" w:lineRule="auto"/>
              <w:ind w:firstLine="0"/>
            </w:pPr>
          </w:p>
          <w:p w:rsidR="008A4F41" w:rsidRDefault="008A4F41">
            <w:pPr>
              <w:jc w:val="both"/>
              <w:rPr>
                <w:snapToGrid w:val="0"/>
                <w:szCs w:val="20"/>
              </w:rPr>
            </w:pPr>
          </w:p>
          <w:p w:rsidR="008A4F41" w:rsidRPr="00DA70C7" w:rsidRDefault="008A4F41">
            <w:pPr>
              <w:jc w:val="both"/>
              <w:rPr>
                <w:snapToGrid w:val="0"/>
                <w:szCs w:val="20"/>
              </w:rPr>
            </w:pPr>
            <w:r w:rsidRPr="00DA70C7">
              <w:rPr>
                <w:snapToGrid w:val="0"/>
                <w:szCs w:val="20"/>
              </w:rPr>
              <w:t>Исп</w:t>
            </w:r>
            <w:r>
              <w:rPr>
                <w:snapToGrid w:val="0"/>
                <w:szCs w:val="20"/>
              </w:rPr>
              <w:t>олнительный д</w:t>
            </w:r>
            <w:r w:rsidRPr="00DA70C7">
              <w:rPr>
                <w:snapToGrid w:val="0"/>
                <w:szCs w:val="20"/>
              </w:rPr>
              <w:t xml:space="preserve">иректор </w:t>
            </w:r>
          </w:p>
          <w:p w:rsidR="008A4F41" w:rsidRPr="00DA70C7" w:rsidRDefault="008A4F41">
            <w:pPr>
              <w:pStyle w:val="3"/>
              <w:spacing w:line="240" w:lineRule="auto"/>
              <w:ind w:firstLine="0"/>
            </w:pPr>
          </w:p>
          <w:p w:rsidR="008A4F41" w:rsidRPr="00DA70C7" w:rsidRDefault="008A4F41">
            <w:pPr>
              <w:pStyle w:val="3"/>
              <w:spacing w:line="240" w:lineRule="auto"/>
              <w:ind w:firstLine="0"/>
            </w:pPr>
            <w:r>
              <w:t>_______________А.</w:t>
            </w:r>
            <w:r w:rsidRPr="00DA70C7">
              <w:t xml:space="preserve">В. </w:t>
            </w:r>
            <w:r>
              <w:t>Богданов</w:t>
            </w:r>
          </w:p>
          <w:p w:rsidR="008A4F41" w:rsidRPr="00DA70C7" w:rsidRDefault="008A4F41">
            <w:pPr>
              <w:pStyle w:val="3"/>
              <w:spacing w:line="240" w:lineRule="auto"/>
              <w:ind w:firstLine="0"/>
            </w:pPr>
          </w:p>
          <w:p w:rsidR="008A4F41" w:rsidRPr="00DA70C7" w:rsidRDefault="008A4F41" w:rsidP="00496DF1">
            <w:pPr>
              <w:pStyle w:val="3"/>
              <w:spacing w:line="240" w:lineRule="auto"/>
              <w:ind w:firstLine="0"/>
            </w:pPr>
          </w:p>
        </w:tc>
      </w:tr>
    </w:tbl>
    <w:p w:rsidR="005A66F8" w:rsidRDefault="005A66F8" w:rsidP="00964A9E"/>
    <w:p w:rsidR="005A66F8" w:rsidRPr="00B02323" w:rsidRDefault="005A66F8" w:rsidP="00964A9E">
      <w:r>
        <w:br w:type="page"/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A66F8" w:rsidTr="007C7C14">
        <w:tc>
          <w:tcPr>
            <w:tcW w:w="4785" w:type="dxa"/>
          </w:tcPr>
          <w:p w:rsidR="005A66F8" w:rsidRDefault="005A66F8" w:rsidP="007C7C14">
            <w:pPr>
              <w:jc w:val="both"/>
            </w:pPr>
            <w:r>
              <w:rPr>
                <w:b/>
              </w:rPr>
              <w:t>ИСПОЛНИТЕЛЬ:</w:t>
            </w:r>
            <w:r>
              <w:tab/>
            </w:r>
            <w:r>
              <w:tab/>
            </w:r>
          </w:p>
          <w:p w:rsidR="005A66F8" w:rsidRDefault="005A66F8" w:rsidP="007C7C14">
            <w:pPr>
              <w:jc w:val="both"/>
              <w:rPr>
                <w:snapToGrid w:val="0"/>
                <w:szCs w:val="20"/>
              </w:rPr>
            </w:pPr>
            <w:r w:rsidRPr="00DA70C7">
              <w:rPr>
                <w:snapToGrid w:val="0"/>
                <w:szCs w:val="20"/>
              </w:rPr>
              <w:t>Общественная организация</w:t>
            </w:r>
          </w:p>
          <w:p w:rsidR="005A66F8" w:rsidRPr="00DA70C7" w:rsidRDefault="005A66F8" w:rsidP="007C7C14">
            <w:pPr>
              <w:jc w:val="both"/>
              <w:rPr>
                <w:snapToGrid w:val="0"/>
                <w:szCs w:val="20"/>
              </w:rPr>
            </w:pPr>
            <w:r w:rsidRPr="00DA70C7">
              <w:rPr>
                <w:snapToGrid w:val="0"/>
                <w:szCs w:val="20"/>
              </w:rPr>
              <w:t>«Республиканское химическое общество им. Д. И. Менделеева</w:t>
            </w:r>
          </w:p>
          <w:p w:rsidR="005A66F8" w:rsidRDefault="005A66F8" w:rsidP="007C7C14">
            <w:pPr>
              <w:jc w:val="both"/>
              <w:rPr>
                <w:snapToGrid w:val="0"/>
                <w:szCs w:val="20"/>
              </w:rPr>
            </w:pPr>
            <w:r w:rsidRPr="00DA70C7">
              <w:rPr>
                <w:snapToGrid w:val="0"/>
                <w:szCs w:val="20"/>
              </w:rPr>
              <w:t>Татарстана»</w:t>
            </w:r>
          </w:p>
          <w:p w:rsidR="005A66F8" w:rsidRPr="00DA70C7" w:rsidRDefault="005A66F8" w:rsidP="007C7C14">
            <w:pPr>
              <w:jc w:val="both"/>
              <w:rPr>
                <w:snapToGrid w:val="0"/>
                <w:szCs w:val="20"/>
              </w:rPr>
            </w:pPr>
            <w:r w:rsidRPr="00F53414">
              <w:t>ИНН</w:t>
            </w:r>
            <w:r w:rsidRPr="006D5A9F">
              <w:t>/</w:t>
            </w:r>
            <w:r>
              <w:t>КПП 1660003183/166001001</w:t>
            </w:r>
          </w:p>
          <w:p w:rsidR="005A66F8" w:rsidRPr="00DA70C7" w:rsidRDefault="005A66F8" w:rsidP="007C7C14">
            <w:pPr>
              <w:jc w:val="both"/>
              <w:rPr>
                <w:snapToGrid w:val="0"/>
                <w:szCs w:val="20"/>
              </w:rPr>
            </w:pPr>
            <w:r w:rsidRPr="00DA70C7">
              <w:rPr>
                <w:snapToGrid w:val="0"/>
                <w:szCs w:val="20"/>
              </w:rPr>
              <w:t>Адрес:</w:t>
            </w:r>
            <w:r w:rsidRPr="00163844">
              <w:rPr>
                <w:snapToGrid w:val="0"/>
                <w:szCs w:val="20"/>
              </w:rPr>
              <w:t>420029 Казань,ул.Арбузова,8,(абон.ящик 170)</w:t>
            </w:r>
          </w:p>
          <w:p w:rsidR="005A66F8" w:rsidRDefault="005A66F8" w:rsidP="007C7C14">
            <w:pPr>
              <w:pStyle w:val="3"/>
              <w:spacing w:line="240" w:lineRule="auto"/>
              <w:ind w:firstLine="0"/>
              <w:rPr>
                <w:snapToGrid w:val="0"/>
              </w:rPr>
            </w:pPr>
            <w:r w:rsidRPr="00163844">
              <w:rPr>
                <w:snapToGrid w:val="0"/>
              </w:rPr>
              <w:t xml:space="preserve">Банковские реквизиты: </w:t>
            </w:r>
          </w:p>
          <w:p w:rsidR="005A66F8" w:rsidRPr="006B00BD" w:rsidRDefault="005A66F8" w:rsidP="007C7C14">
            <w:pPr>
              <w:rPr>
                <w:snapToGrid w:val="0"/>
                <w:szCs w:val="20"/>
              </w:rPr>
            </w:pPr>
            <w:r w:rsidRPr="00F53414">
              <w:t xml:space="preserve">р/с </w:t>
            </w:r>
            <w:r w:rsidRPr="006B00BD">
              <w:rPr>
                <w:snapToGrid w:val="0"/>
                <w:szCs w:val="20"/>
              </w:rPr>
              <w:t>40703810390081100011</w:t>
            </w:r>
          </w:p>
          <w:p w:rsidR="005A66F8" w:rsidRDefault="005A66F8" w:rsidP="007C7C14">
            <w:pPr>
              <w:rPr>
                <w:snapToGrid w:val="0"/>
                <w:szCs w:val="20"/>
              </w:rPr>
            </w:pPr>
            <w:r w:rsidRPr="00F53414">
              <w:t xml:space="preserve">в </w:t>
            </w:r>
            <w:r w:rsidRPr="00A745FF">
              <w:t>Филиал</w:t>
            </w:r>
            <w:r>
              <w:t xml:space="preserve">е </w:t>
            </w:r>
            <w:r w:rsidRPr="006B00BD">
              <w:rPr>
                <w:snapToGrid w:val="0"/>
                <w:szCs w:val="20"/>
              </w:rPr>
              <w:t xml:space="preserve">Приволжский ПАО Банк </w:t>
            </w:r>
          </w:p>
          <w:p w:rsidR="005A66F8" w:rsidRPr="006B00BD" w:rsidRDefault="005A66F8" w:rsidP="007C7C14">
            <w:pPr>
              <w:rPr>
                <w:snapToGrid w:val="0"/>
                <w:szCs w:val="20"/>
              </w:rPr>
            </w:pPr>
            <w:r w:rsidRPr="006B00BD">
              <w:rPr>
                <w:snapToGrid w:val="0"/>
                <w:szCs w:val="20"/>
              </w:rPr>
              <w:t>"ФК Открытие"</w:t>
            </w:r>
          </w:p>
          <w:p w:rsidR="005A66F8" w:rsidRDefault="005A66F8" w:rsidP="007C7C14">
            <w:r w:rsidRPr="00F53414">
              <w:t xml:space="preserve">БИК </w:t>
            </w:r>
            <w:r w:rsidRPr="006B00BD">
              <w:rPr>
                <w:snapToGrid w:val="0"/>
                <w:szCs w:val="20"/>
              </w:rPr>
              <w:t>042282881</w:t>
            </w:r>
            <w:r w:rsidRPr="00F53414">
              <w:t xml:space="preserve">, </w:t>
            </w:r>
          </w:p>
          <w:p w:rsidR="005A66F8" w:rsidRPr="00F53414" w:rsidRDefault="005A66F8" w:rsidP="007C7C14">
            <w:r w:rsidRPr="00F53414">
              <w:t xml:space="preserve">к/с </w:t>
            </w:r>
            <w:r w:rsidRPr="006B00BD">
              <w:rPr>
                <w:snapToGrid w:val="0"/>
                <w:szCs w:val="20"/>
              </w:rPr>
              <w:t>30101810300000000881 РКЦ Советский</w:t>
            </w:r>
          </w:p>
          <w:p w:rsidR="005A66F8" w:rsidRDefault="005A66F8" w:rsidP="007C7C14">
            <w:pPr>
              <w:rPr>
                <w:b/>
              </w:rPr>
            </w:pPr>
          </w:p>
        </w:tc>
        <w:tc>
          <w:tcPr>
            <w:tcW w:w="4785" w:type="dxa"/>
          </w:tcPr>
          <w:p w:rsidR="005A66F8" w:rsidRDefault="005A66F8" w:rsidP="007C7C14">
            <w:pPr>
              <w:jc w:val="both"/>
            </w:pPr>
            <w:r>
              <w:rPr>
                <w:b/>
              </w:rPr>
              <w:t>ЗАКАЗЧИК:</w:t>
            </w:r>
            <w:r>
              <w:tab/>
            </w:r>
          </w:p>
          <w:p w:rsidR="005A66F8" w:rsidRDefault="005A66F8" w:rsidP="007C7C14">
            <w:pPr>
              <w:pStyle w:val="a7"/>
              <w:jc w:val="both"/>
              <w:rPr>
                <w:b/>
              </w:rPr>
            </w:pPr>
          </w:p>
        </w:tc>
      </w:tr>
    </w:tbl>
    <w:p w:rsidR="005A66F8" w:rsidRPr="006F0982" w:rsidRDefault="005A66F8" w:rsidP="005A66F8">
      <w:pPr>
        <w:jc w:val="both"/>
      </w:pPr>
    </w:p>
    <w:p w:rsidR="005A66F8" w:rsidRPr="006F0982" w:rsidRDefault="005A66F8" w:rsidP="005A66F8">
      <w:pPr>
        <w:jc w:val="both"/>
      </w:pPr>
    </w:p>
    <w:p w:rsidR="005A66F8" w:rsidRDefault="005A66F8" w:rsidP="005A66F8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г.Казань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«____»___________2022 г.</w:t>
      </w:r>
    </w:p>
    <w:p w:rsidR="005A66F8" w:rsidRDefault="005A66F8" w:rsidP="005A66F8">
      <w:pPr>
        <w:pStyle w:val="a7"/>
        <w:jc w:val="both"/>
        <w:rPr>
          <w:rFonts w:ascii="Times New Roman" w:hAnsi="Times New Roman"/>
          <w:sz w:val="24"/>
        </w:rPr>
      </w:pPr>
    </w:p>
    <w:p w:rsidR="005A66F8" w:rsidRDefault="005A66F8" w:rsidP="005A66F8">
      <w:pPr>
        <w:pStyle w:val="a7"/>
        <w:jc w:val="both"/>
        <w:rPr>
          <w:rFonts w:ascii="Times New Roman" w:hAnsi="Times New Roman"/>
          <w:sz w:val="24"/>
        </w:rPr>
      </w:pPr>
    </w:p>
    <w:p w:rsidR="005A66F8" w:rsidRDefault="005A66F8" w:rsidP="005A66F8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 К Т </w:t>
      </w:r>
    </w:p>
    <w:p w:rsidR="005A66F8" w:rsidRDefault="005A66F8" w:rsidP="005A66F8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СДАЧИ-ПРИЕМКИ РАБОТ</w:t>
      </w:r>
    </w:p>
    <w:p w:rsidR="005A66F8" w:rsidRPr="006F0982" w:rsidRDefault="005A66F8" w:rsidP="005A66F8">
      <w:pPr>
        <w:pStyle w:val="a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договору №   от  « </w:t>
      </w:r>
      <w:r w:rsidR="002A4594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»  </w:t>
      </w:r>
      <w:r w:rsidR="00B255C4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</w:rPr>
          <w:t>2022 г</w:t>
        </w:r>
      </w:smartTag>
      <w:r>
        <w:rPr>
          <w:rFonts w:ascii="Times New Roman" w:hAnsi="Times New Roman"/>
          <w:sz w:val="24"/>
        </w:rPr>
        <w:t>.</w:t>
      </w:r>
    </w:p>
    <w:p w:rsidR="005A66F8" w:rsidRPr="006F0982" w:rsidRDefault="005A66F8" w:rsidP="005A66F8">
      <w:pPr>
        <w:pStyle w:val="a7"/>
        <w:jc w:val="center"/>
        <w:rPr>
          <w:rFonts w:ascii="Times New Roman" w:hAnsi="Times New Roman"/>
          <w:sz w:val="24"/>
        </w:rPr>
      </w:pPr>
    </w:p>
    <w:p w:rsidR="005A66F8" w:rsidRPr="00CD3CE5" w:rsidRDefault="005A66F8" w:rsidP="005A66F8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Мы, нижеподписавшиеся, Общественная организация «Республиканское химическое общество им. Д.И. Менделеева Татарстана», именуемая ИСПОЛНИТЕЛЬ, в лице исполнительного директора А.В.</w:t>
      </w:r>
      <w:r w:rsidR="0067063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Богданова, действующего на основании Устава, с одной стороны, </w:t>
      </w:r>
      <w:r w:rsidRPr="004B1C60">
        <w:rPr>
          <w:rFonts w:ascii="Times New Roman" w:hAnsi="Times New Roman"/>
          <w:color w:val="000000"/>
          <w:sz w:val="24"/>
        </w:rPr>
        <w:t xml:space="preserve">и </w:t>
      </w:r>
      <w:r w:rsidR="0067063A" w:rsidRPr="0067063A">
        <w:rPr>
          <w:rFonts w:ascii="Times New Roman" w:hAnsi="Times New Roman"/>
          <w:sz w:val="24"/>
          <w:highlight w:val="yellow"/>
        </w:rPr>
        <w:t>……………..</w:t>
      </w:r>
      <w:r w:rsidRPr="0067063A">
        <w:rPr>
          <w:rFonts w:ascii="Times New Roman" w:hAnsi="Times New Roman"/>
          <w:color w:val="000000"/>
          <w:sz w:val="24"/>
          <w:highlight w:val="yellow"/>
        </w:rPr>
        <w:t>,</w:t>
      </w:r>
      <w:r w:rsidRPr="004B1C60">
        <w:rPr>
          <w:rFonts w:ascii="Times New Roman" w:hAnsi="Times New Roman"/>
          <w:color w:val="000000"/>
          <w:sz w:val="24"/>
        </w:rPr>
        <w:t xml:space="preserve"> именуемое в дальнейшем Заказчик, в лице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руководителя </w:t>
      </w:r>
      <w:r w:rsidRPr="0067063A">
        <w:rPr>
          <w:rFonts w:ascii="Times New Roman" w:hAnsi="Times New Roman"/>
          <w:sz w:val="24"/>
          <w:highlight w:val="yellow"/>
        </w:rPr>
        <w:t>……………….,</w:t>
      </w:r>
      <w:r w:rsidRPr="004B1C60">
        <w:rPr>
          <w:rFonts w:ascii="Times New Roman" w:hAnsi="Times New Roman"/>
          <w:sz w:val="24"/>
        </w:rPr>
        <w:t xml:space="preserve"> действующего на основании Устава</w:t>
      </w:r>
      <w:r w:rsidRPr="004B1C60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с другой стороны, составили настоящий акт в том, что ИСПОЛНИТЕЛЬ </w:t>
      </w:r>
      <w:r w:rsidRPr="006F0982">
        <w:rPr>
          <w:rFonts w:ascii="Times New Roman" w:hAnsi="Times New Roman"/>
          <w:sz w:val="24"/>
        </w:rPr>
        <w:t>выполнил в полном объеме свои обязательства перед</w:t>
      </w:r>
      <w:r>
        <w:rPr>
          <w:rFonts w:ascii="Times New Roman" w:hAnsi="Times New Roman"/>
          <w:sz w:val="24"/>
        </w:rPr>
        <w:t xml:space="preserve"> ЗАКАЗЧИКОМ по организации участия  его представителей в работе </w:t>
      </w:r>
      <w:r w:rsidR="0067063A" w:rsidRPr="0067063A">
        <w:rPr>
          <w:rFonts w:ascii="Times New Roman" w:hAnsi="Times New Roman"/>
          <w:b/>
          <w:bCs/>
          <w:sz w:val="24"/>
        </w:rPr>
        <w:t>XXIII Международной конференции по химической термодинамике в России RCCT-2022</w:t>
      </w:r>
      <w:r w:rsidR="0067063A">
        <w:rPr>
          <w:rFonts w:ascii="Times New Roman" w:hAnsi="Times New Roman"/>
          <w:b/>
          <w:bCs/>
          <w:sz w:val="24"/>
        </w:rPr>
        <w:t>.</w:t>
      </w:r>
    </w:p>
    <w:p w:rsidR="005A66F8" w:rsidRPr="006F0982" w:rsidRDefault="005A66F8" w:rsidP="005A66F8">
      <w:pPr>
        <w:pStyle w:val="a7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взаимных претензий друг к другу не имеют.</w:t>
      </w:r>
    </w:p>
    <w:p w:rsidR="005A66F8" w:rsidRDefault="005A66F8" w:rsidP="005A66F8">
      <w:pPr>
        <w:pStyle w:val="a7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Стоимость оказанных Исполнителем услуг составляет </w:t>
      </w:r>
      <w:r w:rsidR="0067063A">
        <w:rPr>
          <w:rFonts w:ascii="Times New Roman" w:hAnsi="Times New Roman"/>
          <w:b/>
          <w:sz w:val="24"/>
        </w:rPr>
        <w:t>8000</w:t>
      </w:r>
      <w:r w:rsidRPr="00086292">
        <w:rPr>
          <w:rFonts w:ascii="Times New Roman" w:hAnsi="Times New Roman"/>
          <w:b/>
          <w:sz w:val="24"/>
        </w:rPr>
        <w:t xml:space="preserve"> (</w:t>
      </w:r>
      <w:r w:rsidR="0067063A">
        <w:rPr>
          <w:rFonts w:ascii="Times New Roman" w:hAnsi="Times New Roman"/>
          <w:sz w:val="24"/>
        </w:rPr>
        <w:t>восемь тысяч</w:t>
      </w:r>
      <w:r w:rsidRPr="00086292">
        <w:rPr>
          <w:rFonts w:ascii="Times New Roman" w:hAnsi="Times New Roman"/>
          <w:b/>
          <w:sz w:val="24"/>
        </w:rPr>
        <w:t xml:space="preserve">) </w:t>
      </w:r>
      <w:r w:rsidRPr="004B1C60">
        <w:rPr>
          <w:rFonts w:ascii="Times New Roman" w:hAnsi="Times New Roman"/>
          <w:sz w:val="24"/>
        </w:rPr>
        <w:t>рублей</w:t>
      </w:r>
      <w:r>
        <w:rPr>
          <w:rFonts w:ascii="Times New Roman" w:hAnsi="Times New Roman"/>
          <w:b/>
          <w:sz w:val="24"/>
        </w:rPr>
        <w:t xml:space="preserve">.  </w:t>
      </w:r>
      <w:r w:rsidRPr="00086292">
        <w:rPr>
          <w:rFonts w:ascii="Times New Roman" w:hAnsi="Times New Roman"/>
          <w:sz w:val="24"/>
        </w:rPr>
        <w:t>НДС не облагается (Ст.346.11.2 НК РФ).</w:t>
      </w:r>
    </w:p>
    <w:p w:rsidR="005A66F8" w:rsidRDefault="005A66F8" w:rsidP="005A66F8">
      <w:pPr>
        <w:pStyle w:val="a7"/>
        <w:rPr>
          <w:rFonts w:ascii="Times New Roman" w:hAnsi="Times New Roman"/>
          <w:sz w:val="24"/>
        </w:rPr>
      </w:pPr>
    </w:p>
    <w:p w:rsidR="005A66F8" w:rsidRDefault="005A66F8" w:rsidP="005A66F8">
      <w:pPr>
        <w:pStyle w:val="a7"/>
        <w:rPr>
          <w:rFonts w:ascii="Times New Roman" w:hAnsi="Times New Roman"/>
          <w:sz w:val="24"/>
        </w:rPr>
      </w:pPr>
    </w:p>
    <w:p w:rsidR="005A66F8" w:rsidRDefault="005A66F8" w:rsidP="005A66F8">
      <w:pPr>
        <w:pStyle w:val="a7"/>
        <w:rPr>
          <w:rFonts w:ascii="Times New Roman" w:hAnsi="Times New Roman"/>
          <w:sz w:val="24"/>
        </w:rPr>
      </w:pPr>
    </w:p>
    <w:p w:rsidR="005A66F8" w:rsidRDefault="005A66F8" w:rsidP="005A66F8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Заказчик: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Исполнитель:</w:t>
      </w:r>
    </w:p>
    <w:p w:rsidR="005A66F8" w:rsidRDefault="005A66F8" w:rsidP="005A66F8">
      <w:pPr>
        <w:pStyle w:val="a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Генеральный директор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Исполнительный директор </w:t>
      </w:r>
    </w:p>
    <w:p w:rsidR="005A66F8" w:rsidRDefault="005A66F8" w:rsidP="005A66F8">
      <w:pPr>
        <w:pStyle w:val="a7"/>
        <w:rPr>
          <w:rFonts w:ascii="Times New Roman" w:hAnsi="Times New Roman"/>
          <w:sz w:val="24"/>
        </w:rPr>
      </w:pPr>
    </w:p>
    <w:p w:rsidR="005A66F8" w:rsidRDefault="005A66F8" w:rsidP="005A66F8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</w:t>
      </w:r>
      <w:r>
        <w:rPr>
          <w:rFonts w:ascii="Times New Roman" w:hAnsi="Times New Roman"/>
          <w:b/>
          <w:sz w:val="24"/>
        </w:rPr>
        <w:t>А. В. Богданов</w:t>
      </w:r>
    </w:p>
    <w:p w:rsidR="005A66F8" w:rsidRDefault="005A66F8" w:rsidP="005A66F8">
      <w:pPr>
        <w:pStyle w:val="a7"/>
        <w:rPr>
          <w:rFonts w:ascii="Times New Roman" w:hAnsi="Times New Roman"/>
          <w:sz w:val="24"/>
        </w:rPr>
      </w:pPr>
    </w:p>
    <w:p w:rsidR="005A66F8" w:rsidRDefault="005A66F8" w:rsidP="005A66F8">
      <w:pPr>
        <w:pStyle w:val="a7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М.П.</w:t>
      </w:r>
    </w:p>
    <w:p w:rsidR="008A4F41" w:rsidRPr="00B02323" w:rsidRDefault="008A4F41" w:rsidP="00964A9E"/>
    <w:sectPr w:rsidR="008A4F41" w:rsidRPr="00B02323" w:rsidSect="00714EE2">
      <w:pgSz w:w="11900" w:h="16820"/>
      <w:pgMar w:top="1134" w:right="1270" w:bottom="851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94" w:rsidRDefault="00261994">
      <w:r>
        <w:separator/>
      </w:r>
    </w:p>
  </w:endnote>
  <w:endnote w:type="continuationSeparator" w:id="0">
    <w:p w:rsidR="00261994" w:rsidRDefault="0026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94" w:rsidRDefault="00261994">
      <w:r>
        <w:separator/>
      </w:r>
    </w:p>
  </w:footnote>
  <w:footnote w:type="continuationSeparator" w:id="0">
    <w:p w:rsidR="00261994" w:rsidRDefault="0026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D31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1BCC"/>
    <w:multiLevelType w:val="hybridMultilevel"/>
    <w:tmpl w:val="547A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19A3"/>
    <w:multiLevelType w:val="multilevel"/>
    <w:tmpl w:val="8752D3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62547BA6"/>
    <w:multiLevelType w:val="multilevel"/>
    <w:tmpl w:val="ADE6F64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7B3D324F"/>
    <w:multiLevelType w:val="multilevel"/>
    <w:tmpl w:val="899CCE0C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3AE"/>
    <w:rsid w:val="00000690"/>
    <w:rsid w:val="00022385"/>
    <w:rsid w:val="00076D61"/>
    <w:rsid w:val="00080778"/>
    <w:rsid w:val="000A1863"/>
    <w:rsid w:val="000A3957"/>
    <w:rsid w:val="000A5E9F"/>
    <w:rsid w:val="000D2777"/>
    <w:rsid w:val="000E13AD"/>
    <w:rsid w:val="00125002"/>
    <w:rsid w:val="001271F1"/>
    <w:rsid w:val="00163844"/>
    <w:rsid w:val="00190C0C"/>
    <w:rsid w:val="001973BB"/>
    <w:rsid w:val="001A5BC0"/>
    <w:rsid w:val="001B275C"/>
    <w:rsid w:val="001B394B"/>
    <w:rsid w:val="001B4358"/>
    <w:rsid w:val="001C6B91"/>
    <w:rsid w:val="00230A81"/>
    <w:rsid w:val="00250CCA"/>
    <w:rsid w:val="00261994"/>
    <w:rsid w:val="00280883"/>
    <w:rsid w:val="002A4594"/>
    <w:rsid w:val="002A4B83"/>
    <w:rsid w:val="002A7454"/>
    <w:rsid w:val="002B210E"/>
    <w:rsid w:val="002C717B"/>
    <w:rsid w:val="002D618D"/>
    <w:rsid w:val="002E42DC"/>
    <w:rsid w:val="002E50F2"/>
    <w:rsid w:val="003232FD"/>
    <w:rsid w:val="003238AF"/>
    <w:rsid w:val="00340E50"/>
    <w:rsid w:val="003410C0"/>
    <w:rsid w:val="00377EF1"/>
    <w:rsid w:val="003814BB"/>
    <w:rsid w:val="00387B9D"/>
    <w:rsid w:val="003B19A6"/>
    <w:rsid w:val="003E2337"/>
    <w:rsid w:val="003E5654"/>
    <w:rsid w:val="00431B04"/>
    <w:rsid w:val="00431F2D"/>
    <w:rsid w:val="004341F4"/>
    <w:rsid w:val="00447B14"/>
    <w:rsid w:val="004512E1"/>
    <w:rsid w:val="00451996"/>
    <w:rsid w:val="004568C9"/>
    <w:rsid w:val="00457F51"/>
    <w:rsid w:val="00465F18"/>
    <w:rsid w:val="004716E1"/>
    <w:rsid w:val="00481FEC"/>
    <w:rsid w:val="00496DF1"/>
    <w:rsid w:val="004C0076"/>
    <w:rsid w:val="004C1ADE"/>
    <w:rsid w:val="004C1D9B"/>
    <w:rsid w:val="004C7057"/>
    <w:rsid w:val="004F69C2"/>
    <w:rsid w:val="005153CA"/>
    <w:rsid w:val="00555CF9"/>
    <w:rsid w:val="00567680"/>
    <w:rsid w:val="00570BC5"/>
    <w:rsid w:val="0059215A"/>
    <w:rsid w:val="005A66F8"/>
    <w:rsid w:val="005E695E"/>
    <w:rsid w:val="005F592E"/>
    <w:rsid w:val="00611B24"/>
    <w:rsid w:val="00612AA2"/>
    <w:rsid w:val="0064517A"/>
    <w:rsid w:val="0067063A"/>
    <w:rsid w:val="0067142F"/>
    <w:rsid w:val="00672545"/>
    <w:rsid w:val="006A24BC"/>
    <w:rsid w:val="006B00BD"/>
    <w:rsid w:val="006B00E0"/>
    <w:rsid w:val="006C59EB"/>
    <w:rsid w:val="006C6559"/>
    <w:rsid w:val="006D5A9F"/>
    <w:rsid w:val="00706084"/>
    <w:rsid w:val="00706721"/>
    <w:rsid w:val="00714EE2"/>
    <w:rsid w:val="00736332"/>
    <w:rsid w:val="007504DC"/>
    <w:rsid w:val="0075082C"/>
    <w:rsid w:val="00760DA3"/>
    <w:rsid w:val="00764B6A"/>
    <w:rsid w:val="00790EA3"/>
    <w:rsid w:val="007B1B13"/>
    <w:rsid w:val="0080353E"/>
    <w:rsid w:val="008346FB"/>
    <w:rsid w:val="00846C61"/>
    <w:rsid w:val="00876E66"/>
    <w:rsid w:val="008A4F41"/>
    <w:rsid w:val="008C0BE0"/>
    <w:rsid w:val="008D5074"/>
    <w:rsid w:val="00904E55"/>
    <w:rsid w:val="0093360C"/>
    <w:rsid w:val="009632E5"/>
    <w:rsid w:val="00964A9E"/>
    <w:rsid w:val="00973ACC"/>
    <w:rsid w:val="009A6CE0"/>
    <w:rsid w:val="009B4949"/>
    <w:rsid w:val="009D60B9"/>
    <w:rsid w:val="009E13D1"/>
    <w:rsid w:val="00A02BD6"/>
    <w:rsid w:val="00A46442"/>
    <w:rsid w:val="00A745FF"/>
    <w:rsid w:val="00A77C1E"/>
    <w:rsid w:val="00AA2EF6"/>
    <w:rsid w:val="00AA340A"/>
    <w:rsid w:val="00AB1681"/>
    <w:rsid w:val="00AD68E2"/>
    <w:rsid w:val="00AE6642"/>
    <w:rsid w:val="00AE67EA"/>
    <w:rsid w:val="00AF115E"/>
    <w:rsid w:val="00B02323"/>
    <w:rsid w:val="00B255C4"/>
    <w:rsid w:val="00B5582D"/>
    <w:rsid w:val="00B67910"/>
    <w:rsid w:val="00BC59A2"/>
    <w:rsid w:val="00BD492E"/>
    <w:rsid w:val="00BE4D96"/>
    <w:rsid w:val="00C12DA0"/>
    <w:rsid w:val="00C436ED"/>
    <w:rsid w:val="00C75851"/>
    <w:rsid w:val="00CA643B"/>
    <w:rsid w:val="00CC37EA"/>
    <w:rsid w:val="00CE5B6A"/>
    <w:rsid w:val="00CF44DE"/>
    <w:rsid w:val="00D441D1"/>
    <w:rsid w:val="00D67026"/>
    <w:rsid w:val="00D6799B"/>
    <w:rsid w:val="00D73F53"/>
    <w:rsid w:val="00DA70C7"/>
    <w:rsid w:val="00DB3835"/>
    <w:rsid w:val="00DE1404"/>
    <w:rsid w:val="00DF28A6"/>
    <w:rsid w:val="00E313D8"/>
    <w:rsid w:val="00E336BC"/>
    <w:rsid w:val="00E5006A"/>
    <w:rsid w:val="00E512EE"/>
    <w:rsid w:val="00E8057D"/>
    <w:rsid w:val="00E813AE"/>
    <w:rsid w:val="00E94ACE"/>
    <w:rsid w:val="00E950E7"/>
    <w:rsid w:val="00EA0C5F"/>
    <w:rsid w:val="00EA7AF7"/>
    <w:rsid w:val="00EB3218"/>
    <w:rsid w:val="00EB323E"/>
    <w:rsid w:val="00EF173D"/>
    <w:rsid w:val="00F13A1F"/>
    <w:rsid w:val="00F36415"/>
    <w:rsid w:val="00F46A0C"/>
    <w:rsid w:val="00F53414"/>
    <w:rsid w:val="00F54E00"/>
    <w:rsid w:val="00F720E4"/>
    <w:rsid w:val="00FB0566"/>
    <w:rsid w:val="00FB79EB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CE2A02B"/>
  <w15:docId w15:val="{AE85DD21-D71E-4B39-831F-18A98007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42F"/>
    <w:pPr>
      <w:keepNext/>
      <w:outlineLvl w:val="0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655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7142F"/>
    <w:pPr>
      <w:jc w:val="center"/>
    </w:pPr>
    <w:rPr>
      <w:b/>
      <w:bCs/>
    </w:rPr>
  </w:style>
  <w:style w:type="character" w:customStyle="1" w:styleId="a4">
    <w:name w:val="Основной текст Знак"/>
    <w:link w:val="a3"/>
    <w:uiPriority w:val="99"/>
    <w:semiHidden/>
    <w:locked/>
    <w:rsid w:val="006C655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7142F"/>
    <w:pPr>
      <w:widowControl w:val="0"/>
      <w:spacing w:line="360" w:lineRule="auto"/>
      <w:ind w:firstLine="993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6C6559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7142F"/>
    <w:pPr>
      <w:widowControl w:val="0"/>
      <w:spacing w:line="360" w:lineRule="auto"/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B5582D"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rsid w:val="0067142F"/>
    <w:pPr>
      <w:ind w:firstLine="368"/>
      <w:jc w:val="both"/>
    </w:pPr>
    <w:rPr>
      <w:color w:val="00000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C6559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7142F"/>
    <w:rPr>
      <w:rFonts w:ascii="Courier New" w:hAnsi="Courier New"/>
      <w:sz w:val="20"/>
    </w:rPr>
  </w:style>
  <w:style w:type="character" w:customStyle="1" w:styleId="a8">
    <w:name w:val="Текст Знак"/>
    <w:link w:val="a7"/>
    <w:uiPriority w:val="99"/>
    <w:locked/>
    <w:rsid w:val="00EA0C5F"/>
    <w:rPr>
      <w:rFonts w:ascii="Courier New" w:hAnsi="Courier New" w:cs="Times New Roman"/>
      <w:sz w:val="24"/>
      <w:szCs w:val="24"/>
    </w:rPr>
  </w:style>
  <w:style w:type="character" w:styleId="a9">
    <w:name w:val="Strong"/>
    <w:uiPriority w:val="99"/>
    <w:qFormat/>
    <w:rsid w:val="004F69C2"/>
    <w:rPr>
      <w:rFonts w:cs="Times New Roman"/>
      <w:b/>
      <w:bCs/>
    </w:rPr>
  </w:style>
  <w:style w:type="paragraph" w:customStyle="1" w:styleId="CharChar">
    <w:name w:val="Char Char"/>
    <w:basedOn w:val="a"/>
    <w:uiPriority w:val="99"/>
    <w:rsid w:val="003232F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аголовок1"/>
    <w:basedOn w:val="a"/>
    <w:next w:val="aa"/>
    <w:uiPriority w:val="99"/>
    <w:rsid w:val="003232FD"/>
    <w:pPr>
      <w:widowControl w:val="0"/>
      <w:autoSpaceDE w:val="0"/>
      <w:autoSpaceDN w:val="0"/>
      <w:adjustRightInd w:val="0"/>
      <w:jc w:val="center"/>
    </w:pPr>
    <w:rPr>
      <w:rFonts w:hAnsi="Tahoma"/>
      <w:b/>
      <w:bCs/>
    </w:rPr>
  </w:style>
  <w:style w:type="table" w:styleId="ab">
    <w:name w:val="Table Grid"/>
    <w:basedOn w:val="a1"/>
    <w:uiPriority w:val="99"/>
    <w:rsid w:val="003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link w:val="ac"/>
    <w:uiPriority w:val="99"/>
    <w:qFormat/>
    <w:rsid w:val="003232F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link w:val="aa"/>
    <w:uiPriority w:val="99"/>
    <w:locked/>
    <w:rsid w:val="006C6559"/>
    <w:rPr>
      <w:rFonts w:ascii="Cambria" w:hAnsi="Cambria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B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B79EB"/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D73F53"/>
    <w:pPr>
      <w:ind w:left="720"/>
      <w:contextualSpacing/>
    </w:pPr>
  </w:style>
  <w:style w:type="character" w:styleId="ae">
    <w:name w:val="Hyperlink"/>
    <w:uiPriority w:val="99"/>
    <w:rsid w:val="005F592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76D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EB32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EB323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825</Words>
  <Characters>4707</Characters>
  <Application>Microsoft Office Word</Application>
  <DocSecurity>0</DocSecurity>
  <Lines>39</Lines>
  <Paragraphs>11</Paragraphs>
  <ScaleCrop>false</ScaleCrop>
  <Company>NNN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NN</dc:creator>
  <cp:keywords/>
  <dc:description/>
  <cp:lastModifiedBy>Gorbatchuk</cp:lastModifiedBy>
  <cp:revision>11</cp:revision>
  <cp:lastPrinted>2020-10-05T11:43:00Z</cp:lastPrinted>
  <dcterms:created xsi:type="dcterms:W3CDTF">2022-03-28T11:07:00Z</dcterms:created>
  <dcterms:modified xsi:type="dcterms:W3CDTF">2022-05-19T08:11:00Z</dcterms:modified>
</cp:coreProperties>
</file>