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C81" w:rsidRDefault="000018A5" w:rsidP="000018A5">
      <w:pPr>
        <w:pStyle w:val="2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8A5">
        <w:rPr>
          <w:rFonts w:ascii="Times New Roman" w:hAnsi="Times New Roman" w:cs="Times New Roman"/>
          <w:sz w:val="24"/>
          <w:szCs w:val="24"/>
        </w:rPr>
        <w:t xml:space="preserve">Черняк Юлия Владимировна, «Закономерности распространения мерзлых засоленных пород Арктического побережья», 3 курс, кафедра геокриологии, научный руководитель </w:t>
      </w:r>
      <w:proofErr w:type="spellStart"/>
      <w:r w:rsidRPr="000018A5">
        <w:rPr>
          <w:rFonts w:ascii="Times New Roman" w:hAnsi="Times New Roman" w:cs="Times New Roman"/>
          <w:sz w:val="24"/>
          <w:szCs w:val="24"/>
        </w:rPr>
        <w:t>Брушков</w:t>
      </w:r>
      <w:proofErr w:type="spellEnd"/>
      <w:r w:rsidRPr="000018A5">
        <w:rPr>
          <w:rFonts w:ascii="Times New Roman" w:hAnsi="Times New Roman" w:cs="Times New Roman"/>
          <w:sz w:val="24"/>
          <w:szCs w:val="24"/>
        </w:rPr>
        <w:t xml:space="preserve"> Анатолий Викторович.</w:t>
      </w:r>
    </w:p>
    <w:p w:rsidR="000018A5" w:rsidRDefault="000018A5" w:rsidP="000018A5"/>
    <w:p w:rsidR="000018A5" w:rsidRDefault="0010010F" w:rsidP="000018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018A5">
        <w:rPr>
          <w:rFonts w:ascii="Times New Roman" w:hAnsi="Times New Roman" w:cs="Times New Roman"/>
          <w:sz w:val="24"/>
          <w:szCs w:val="24"/>
        </w:rPr>
        <w:t>Засоленные мерзлые породы обладают рядом специфических свойств</w:t>
      </w:r>
      <w:r w:rsidR="004250AA">
        <w:rPr>
          <w:rFonts w:ascii="Times New Roman" w:hAnsi="Times New Roman" w:cs="Times New Roman"/>
          <w:sz w:val="24"/>
          <w:szCs w:val="24"/>
        </w:rPr>
        <w:t xml:space="preserve"> (в том числе</w:t>
      </w:r>
      <w:r w:rsidR="00CB5DF1">
        <w:rPr>
          <w:rFonts w:ascii="Times New Roman" w:hAnsi="Times New Roman" w:cs="Times New Roman"/>
          <w:sz w:val="24"/>
          <w:szCs w:val="24"/>
        </w:rPr>
        <w:t xml:space="preserve"> </w:t>
      </w:r>
      <w:r w:rsidR="004250AA">
        <w:rPr>
          <w:rFonts w:ascii="Times New Roman" w:hAnsi="Times New Roman" w:cs="Times New Roman"/>
          <w:sz w:val="24"/>
          <w:szCs w:val="24"/>
        </w:rPr>
        <w:t xml:space="preserve">    </w:t>
      </w:r>
      <w:r w:rsidR="00CB5DF1">
        <w:rPr>
          <w:rFonts w:ascii="Times New Roman" w:hAnsi="Times New Roman" w:cs="Times New Roman"/>
          <w:sz w:val="24"/>
          <w:szCs w:val="24"/>
        </w:rPr>
        <w:t>физико-механических)</w:t>
      </w:r>
      <w:r w:rsidR="000018A5">
        <w:rPr>
          <w:rFonts w:ascii="Times New Roman" w:hAnsi="Times New Roman" w:cs="Times New Roman"/>
          <w:sz w:val="24"/>
          <w:szCs w:val="24"/>
        </w:rPr>
        <w:t xml:space="preserve"> по сравнению с незасоленными мерзлыми породами</w:t>
      </w:r>
      <w:r w:rsidR="00CB5DF1">
        <w:rPr>
          <w:rFonts w:ascii="Times New Roman" w:hAnsi="Times New Roman" w:cs="Times New Roman"/>
          <w:sz w:val="24"/>
          <w:szCs w:val="24"/>
        </w:rPr>
        <w:t xml:space="preserve">, что приводит к сложностям при возведении на них инженерных сооружений. Поэтому важно знать закономерности их распространения, определение которых невозможно без выявления основных механизмов образования данных пород. </w:t>
      </w:r>
    </w:p>
    <w:p w:rsidR="00B423FA" w:rsidRDefault="0010010F" w:rsidP="000018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B5DF1">
        <w:rPr>
          <w:rFonts w:ascii="Times New Roman" w:hAnsi="Times New Roman" w:cs="Times New Roman"/>
          <w:sz w:val="24"/>
          <w:szCs w:val="24"/>
        </w:rPr>
        <w:t>Выделяются следующие способы образования мерзлых засоленных пород: морские трансгрессии (проникновение соленых морских вод в поровое пространство породы)</w:t>
      </w:r>
      <w:r w:rsidR="00B423FA">
        <w:rPr>
          <w:rFonts w:ascii="Times New Roman" w:hAnsi="Times New Roman" w:cs="Times New Roman"/>
          <w:sz w:val="24"/>
          <w:szCs w:val="24"/>
        </w:rPr>
        <w:t xml:space="preserve">; </w:t>
      </w:r>
      <w:r w:rsidR="00CB5DF1">
        <w:rPr>
          <w:rFonts w:ascii="Times New Roman" w:hAnsi="Times New Roman" w:cs="Times New Roman"/>
          <w:sz w:val="24"/>
          <w:szCs w:val="24"/>
        </w:rPr>
        <w:t>континентальный фактор (области преобладания испарения над осадками</w:t>
      </w:r>
      <w:r w:rsidR="00091C36">
        <w:rPr>
          <w:rFonts w:ascii="Times New Roman" w:hAnsi="Times New Roman" w:cs="Times New Roman"/>
          <w:sz w:val="24"/>
          <w:szCs w:val="24"/>
        </w:rPr>
        <w:t>, следова</w:t>
      </w:r>
      <w:r w:rsidR="00B423FA">
        <w:rPr>
          <w:rFonts w:ascii="Times New Roman" w:hAnsi="Times New Roman" w:cs="Times New Roman"/>
          <w:sz w:val="24"/>
          <w:szCs w:val="24"/>
        </w:rPr>
        <w:t>тельно, концентрирование солей);</w:t>
      </w:r>
      <w:r w:rsidR="00091C36">
        <w:rPr>
          <w:rFonts w:ascii="Times New Roman" w:hAnsi="Times New Roman" w:cs="Times New Roman"/>
          <w:sz w:val="24"/>
          <w:szCs w:val="24"/>
        </w:rPr>
        <w:t xml:space="preserve"> экстремальные природные явления – цунами (максимальная высота волны </w:t>
      </w:r>
      <w:r w:rsidR="00B423FA">
        <w:rPr>
          <w:rFonts w:ascii="Times New Roman" w:hAnsi="Times New Roman" w:cs="Times New Roman"/>
          <w:sz w:val="24"/>
          <w:szCs w:val="24"/>
        </w:rPr>
        <w:t>–</w:t>
      </w:r>
      <w:r w:rsidR="00091C36">
        <w:rPr>
          <w:rFonts w:ascii="Times New Roman" w:hAnsi="Times New Roman" w:cs="Times New Roman"/>
          <w:sz w:val="24"/>
          <w:szCs w:val="24"/>
        </w:rPr>
        <w:t xml:space="preserve"> 70</w:t>
      </w:r>
      <w:r w:rsidR="00B423FA">
        <w:rPr>
          <w:rFonts w:ascii="Times New Roman" w:hAnsi="Times New Roman" w:cs="Times New Roman"/>
          <w:sz w:val="24"/>
          <w:szCs w:val="24"/>
        </w:rPr>
        <w:t xml:space="preserve"> </w:t>
      </w:r>
      <w:r w:rsidR="00091C36">
        <w:rPr>
          <w:rFonts w:ascii="Times New Roman" w:hAnsi="Times New Roman" w:cs="Times New Roman"/>
          <w:sz w:val="24"/>
          <w:szCs w:val="24"/>
        </w:rPr>
        <w:t>м), ветровые волны (максимальная высота волны – 40 м), а также новейшая тектоника ( объясняют возникновение данных пород на бо</w:t>
      </w:r>
      <w:r w:rsidR="00B423FA">
        <w:rPr>
          <w:rFonts w:ascii="Times New Roman" w:hAnsi="Times New Roman" w:cs="Times New Roman"/>
          <w:sz w:val="24"/>
          <w:szCs w:val="24"/>
        </w:rPr>
        <w:t>льших высотах над уровнем моря);</w:t>
      </w:r>
      <w:r w:rsidR="00091C36">
        <w:rPr>
          <w:rFonts w:ascii="Times New Roman" w:hAnsi="Times New Roman" w:cs="Times New Roman"/>
          <w:sz w:val="24"/>
          <w:szCs w:val="24"/>
        </w:rPr>
        <w:t xml:space="preserve"> микробиологическое засоление ( жизнедеятельность микроорганизмов: реакции нитрификации, денитрификации, сульфат-редукции).</w:t>
      </w:r>
    </w:p>
    <w:p w:rsidR="00B423FA" w:rsidRDefault="0010010F" w:rsidP="000018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423FA">
        <w:rPr>
          <w:rFonts w:ascii="Times New Roman" w:hAnsi="Times New Roman" w:cs="Times New Roman"/>
          <w:sz w:val="24"/>
          <w:szCs w:val="24"/>
        </w:rPr>
        <w:t>Границы морского типа засоления были проведены по наибольшей бореальной трансгрессии, следующей за максимальным оледенением, поскольку фактические данные свидетельствуют о наличии мерзлых засоленных пород на территориях, находившихся в сфере влияния т</w:t>
      </w:r>
      <w:r w:rsidR="004250AA">
        <w:rPr>
          <w:rFonts w:ascii="Times New Roman" w:hAnsi="Times New Roman" w:cs="Times New Roman"/>
          <w:sz w:val="24"/>
          <w:szCs w:val="24"/>
        </w:rPr>
        <w:t>олько бореальной трансгрессии (</w:t>
      </w:r>
      <w:r w:rsidR="00B423FA">
        <w:rPr>
          <w:rFonts w:ascii="Times New Roman" w:hAnsi="Times New Roman" w:cs="Times New Roman"/>
          <w:sz w:val="24"/>
          <w:szCs w:val="24"/>
        </w:rPr>
        <w:t xml:space="preserve">последующие трансгрессии не достигали столь больших отметок). </w:t>
      </w:r>
    </w:p>
    <w:p w:rsidR="00B423FA" w:rsidRDefault="0010010F" w:rsidP="000018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423FA">
        <w:rPr>
          <w:rFonts w:ascii="Times New Roman" w:hAnsi="Times New Roman" w:cs="Times New Roman"/>
          <w:sz w:val="24"/>
          <w:szCs w:val="24"/>
        </w:rPr>
        <w:t xml:space="preserve">Границы континентального типа засоления были проведены при сопоставлении карт атмосферных осадков и испаряемости, путем выявления областей преобладания испарения над осадками. </w:t>
      </w:r>
    </w:p>
    <w:p w:rsidR="004250AA" w:rsidRDefault="0010010F" w:rsidP="000018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250AA">
        <w:rPr>
          <w:rFonts w:ascii="Times New Roman" w:hAnsi="Times New Roman" w:cs="Times New Roman"/>
          <w:sz w:val="24"/>
          <w:szCs w:val="24"/>
        </w:rPr>
        <w:t xml:space="preserve">На основе выявленных закономерностей в программе </w:t>
      </w:r>
      <w:r w:rsidR="004250AA">
        <w:rPr>
          <w:rFonts w:ascii="Times New Roman" w:hAnsi="Times New Roman" w:cs="Times New Roman"/>
          <w:sz w:val="24"/>
          <w:szCs w:val="24"/>
          <w:lang w:val="en-US"/>
        </w:rPr>
        <w:t>ArcGIS</w:t>
      </w:r>
      <w:r w:rsidR="004250AA" w:rsidRPr="004250AA">
        <w:rPr>
          <w:rFonts w:ascii="Times New Roman" w:hAnsi="Times New Roman" w:cs="Times New Roman"/>
          <w:sz w:val="24"/>
          <w:szCs w:val="24"/>
        </w:rPr>
        <w:t xml:space="preserve"> </w:t>
      </w:r>
      <w:r w:rsidR="004250AA">
        <w:rPr>
          <w:rFonts w:ascii="Times New Roman" w:hAnsi="Times New Roman" w:cs="Times New Roman"/>
          <w:sz w:val="24"/>
          <w:szCs w:val="24"/>
        </w:rPr>
        <w:t>была составлена схема распространения мерзлых засоленных пород в масштабе 1:40 000 000 (рис.1).</w:t>
      </w:r>
    </w:p>
    <w:p w:rsidR="004250AA" w:rsidRDefault="004250AA" w:rsidP="000018A5">
      <w:pPr>
        <w:jc w:val="both"/>
        <w:rPr>
          <w:rFonts w:ascii="Times New Roman" w:hAnsi="Times New Roman" w:cs="Times New Roman"/>
          <w:sz w:val="24"/>
          <w:szCs w:val="24"/>
        </w:rPr>
      </w:pPr>
      <w:r w:rsidRPr="004250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25A69F" wp14:editId="12D1F9AA">
            <wp:extent cx="3143250" cy="3180293"/>
            <wp:effectExtent l="0" t="0" r="0" b="127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60735" cy="3197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3FA" w:rsidRPr="009741C6" w:rsidRDefault="004250AA" w:rsidP="000018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1. Схема распространения мерзлых засоленных пород в Северном полушарии. </w:t>
      </w:r>
      <w:bookmarkStart w:id="0" w:name="_GoBack"/>
      <w:bookmarkEnd w:id="0"/>
    </w:p>
    <w:sectPr w:rsidR="00B423FA" w:rsidRPr="00974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8A5"/>
    <w:rsid w:val="000018A5"/>
    <w:rsid w:val="00091C36"/>
    <w:rsid w:val="0010010F"/>
    <w:rsid w:val="004250AA"/>
    <w:rsid w:val="006C4328"/>
    <w:rsid w:val="00751B44"/>
    <w:rsid w:val="009741C6"/>
    <w:rsid w:val="00B423FA"/>
    <w:rsid w:val="00B96C81"/>
    <w:rsid w:val="00CB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3C0DB"/>
  <w15:chartTrackingRefBased/>
  <w15:docId w15:val="{BA424A54-6380-4F4A-8244-64859EAF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018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18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B953C-341C-4A39-A8E2-1545E14AD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Черняк</dc:creator>
  <cp:keywords/>
  <dc:description/>
  <cp:lastModifiedBy>Юлия Черняк</cp:lastModifiedBy>
  <cp:revision>2</cp:revision>
  <dcterms:created xsi:type="dcterms:W3CDTF">2017-04-11T18:44:00Z</dcterms:created>
  <dcterms:modified xsi:type="dcterms:W3CDTF">2017-04-11T19:43:00Z</dcterms:modified>
</cp:coreProperties>
</file>