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svg" ContentType="image/svg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1EF" w:rsidRDefault="00260E54" w:rsidP="00E834A6">
      <w:pPr>
        <w:pStyle w:val="2"/>
      </w:pPr>
      <w:r>
        <w:t xml:space="preserve">Фамилия И. О., </w:t>
      </w:r>
      <w:r w:rsidRPr="00AC3B60">
        <w:t>Фамилия</w:t>
      </w:r>
      <w:r>
        <w:t> </w:t>
      </w:r>
      <w:r w:rsidRPr="00AC3B60">
        <w:t>И</w:t>
      </w:r>
      <w:r>
        <w:t xml:space="preserve">. О., Фамилия И. О. </w:t>
      </w:r>
      <w:r w:rsidRPr="006A5C4D">
        <w:t>Название доклада строчными буквами должно содержать не более десяти слов</w:t>
      </w:r>
      <w:r>
        <w:t xml:space="preserve"> (</w:t>
      </w:r>
      <w:proofErr w:type="spellStart"/>
      <w:r w:rsidRPr="00433DBF">
        <w:t>Tit</w:t>
      </w:r>
      <w:bookmarkStart w:id="0" w:name="_GoBack"/>
      <w:bookmarkEnd w:id="0"/>
      <w:r w:rsidRPr="00433DBF">
        <w:t>le</w:t>
      </w:r>
      <w:proofErr w:type="spellEnd"/>
      <w:r w:rsidRPr="00F952C6">
        <w:t xml:space="preserve"> </w:t>
      </w:r>
      <w:proofErr w:type="spellStart"/>
      <w:r w:rsidRPr="00433DBF">
        <w:t>of</w:t>
      </w:r>
      <w:proofErr w:type="spellEnd"/>
      <w:r w:rsidRPr="00F952C6">
        <w:t xml:space="preserve"> </w:t>
      </w:r>
      <w:proofErr w:type="spellStart"/>
      <w:r w:rsidRPr="00433DBF">
        <w:t>the</w:t>
      </w:r>
      <w:proofErr w:type="spellEnd"/>
      <w:r w:rsidRPr="00F952C6">
        <w:t xml:space="preserve"> </w:t>
      </w:r>
      <w:proofErr w:type="spellStart"/>
      <w:r w:rsidRPr="00433DBF">
        <w:t>report</w:t>
      </w:r>
      <w:proofErr w:type="spellEnd"/>
      <w:r w:rsidRPr="00F952C6">
        <w:t xml:space="preserve"> </w:t>
      </w:r>
      <w:proofErr w:type="spellStart"/>
      <w:r w:rsidRPr="00433DBF">
        <w:t>in</w:t>
      </w:r>
      <w:proofErr w:type="spellEnd"/>
      <w:r w:rsidRPr="00F952C6">
        <w:t xml:space="preserve"> </w:t>
      </w:r>
      <w:proofErr w:type="spellStart"/>
      <w:r w:rsidRPr="00433DBF">
        <w:t>English</w:t>
      </w:r>
      <w:proofErr w:type="spellEnd"/>
      <w:r w:rsidRPr="00F952C6">
        <w:t xml:space="preserve"> </w:t>
      </w:r>
      <w:proofErr w:type="spellStart"/>
      <w:r w:rsidRPr="00433DBF">
        <w:t>in</w:t>
      </w:r>
      <w:proofErr w:type="spellEnd"/>
      <w:r w:rsidRPr="00F952C6">
        <w:t xml:space="preserve"> </w:t>
      </w:r>
      <w:proofErr w:type="spellStart"/>
      <w:r w:rsidRPr="00433DBF">
        <w:t>lowercase</w:t>
      </w:r>
      <w:proofErr w:type="spellEnd"/>
      <w:r w:rsidRPr="00F952C6">
        <w:t xml:space="preserve"> </w:t>
      </w:r>
      <w:proofErr w:type="spellStart"/>
      <w:r w:rsidRPr="00433DBF">
        <w:t>letters</w:t>
      </w:r>
      <w:proofErr w:type="spellEnd"/>
      <w:r w:rsidRPr="00F952C6">
        <w:t xml:space="preserve">, </w:t>
      </w:r>
      <w:r>
        <w:t>в переводе не более 15 слов</w:t>
      </w:r>
      <w:r w:rsidRPr="00F952C6">
        <w:t>, на английском языке независимо от языка доклада</w:t>
      </w:r>
      <w:r>
        <w:t>)</w:t>
      </w:r>
    </w:p>
    <w:p w:rsidR="002221EF" w:rsidRPr="00E834A6" w:rsidRDefault="00260E54" w:rsidP="00E834A6">
      <w:pPr>
        <w:pStyle w:val="a0"/>
      </w:pPr>
      <w:r>
        <w:t xml:space="preserve">Название доклада строчными буквами должно содержать </w:t>
      </w:r>
      <w:r w:rsidRPr="006C6884">
        <w:br/>
      </w:r>
      <w:r>
        <w:t>не более десяти слов</w:t>
      </w:r>
    </w:p>
    <w:p w:rsidR="002221EF" w:rsidRPr="00077B9D" w:rsidRDefault="00260E54" w:rsidP="00077B9D">
      <w:pPr>
        <w:pStyle w:val="af1"/>
      </w:pPr>
      <w:r w:rsidRPr="00077B9D">
        <w:t>Фамилия И. О. {1}, Фамилия И. О. {2}</w:t>
      </w:r>
    </w:p>
    <w:p w:rsidR="002221EF" w:rsidRDefault="00260E54" w:rsidP="003E3601">
      <w:pPr>
        <w:pStyle w:val="af2"/>
      </w:pPr>
      <w:r>
        <w:t>{</w:t>
      </w:r>
      <w:r w:rsidRPr="00835C40">
        <w:t>1</w:t>
      </w:r>
      <w:r>
        <w:t>} ФГБОУ ВО «Нижегородский государственный архитектурно-строительный университет», г. Нижний Новгород</w:t>
      </w:r>
    </w:p>
    <w:p w:rsidR="002221EF" w:rsidRDefault="00260E54" w:rsidP="003E3601">
      <w:pPr>
        <w:pStyle w:val="af2"/>
      </w:pPr>
      <w:r>
        <w:t>{</w:t>
      </w:r>
      <w:r w:rsidRPr="00835C40">
        <w:t>2</w:t>
      </w:r>
      <w:r>
        <w:t>} Наименование организации, населенный пункт</w:t>
      </w:r>
    </w:p>
    <w:p w:rsidR="002221EF" w:rsidRDefault="00260E54" w:rsidP="00E834A6">
      <w:pPr>
        <w:pStyle w:val="af2"/>
      </w:pPr>
      <w:r>
        <w:t>Если упоминается только одна организация, то индексы в имени авторов и наименовании организации указывать не нужно</w:t>
      </w:r>
    </w:p>
    <w:p w:rsidR="002221EF" w:rsidRDefault="002221EF" w:rsidP="001E59A7">
      <w:pPr>
        <w:pStyle w:val="a0"/>
      </w:pPr>
    </w:p>
    <w:p w:rsidR="002221EF" w:rsidRPr="00126BC7" w:rsidRDefault="00260E54" w:rsidP="00F952C6">
      <w:pPr>
        <w:pStyle w:val="a0"/>
      </w:pPr>
      <w:proofErr w:type="spellStart"/>
      <w:r w:rsidRPr="00433DBF">
        <w:t>Title</w:t>
      </w:r>
      <w:proofErr w:type="spellEnd"/>
      <w:r w:rsidRPr="00126BC7">
        <w:t xml:space="preserve"> </w:t>
      </w:r>
      <w:proofErr w:type="spellStart"/>
      <w:r w:rsidRPr="00433DBF">
        <w:t>of</w:t>
      </w:r>
      <w:proofErr w:type="spellEnd"/>
      <w:r w:rsidRPr="00126BC7">
        <w:t xml:space="preserve"> </w:t>
      </w:r>
      <w:proofErr w:type="spellStart"/>
      <w:r w:rsidRPr="00433DBF">
        <w:t>the</w:t>
      </w:r>
      <w:proofErr w:type="spellEnd"/>
      <w:r w:rsidRPr="00126BC7">
        <w:t xml:space="preserve"> </w:t>
      </w:r>
      <w:proofErr w:type="spellStart"/>
      <w:r w:rsidRPr="00433DBF">
        <w:t>report</w:t>
      </w:r>
      <w:proofErr w:type="spellEnd"/>
      <w:r w:rsidRPr="00126BC7">
        <w:t xml:space="preserve"> </w:t>
      </w:r>
      <w:proofErr w:type="spellStart"/>
      <w:r w:rsidRPr="00433DBF">
        <w:t>in</w:t>
      </w:r>
      <w:proofErr w:type="spellEnd"/>
      <w:r w:rsidRPr="00126BC7">
        <w:t xml:space="preserve"> </w:t>
      </w:r>
      <w:proofErr w:type="spellStart"/>
      <w:r w:rsidRPr="00433DBF">
        <w:t>English</w:t>
      </w:r>
      <w:proofErr w:type="spellEnd"/>
      <w:r w:rsidRPr="00126BC7">
        <w:t xml:space="preserve"> </w:t>
      </w:r>
      <w:proofErr w:type="spellStart"/>
      <w:r w:rsidRPr="00433DBF">
        <w:t>in</w:t>
      </w:r>
      <w:proofErr w:type="spellEnd"/>
      <w:r w:rsidRPr="00126BC7">
        <w:t xml:space="preserve"> </w:t>
      </w:r>
      <w:proofErr w:type="spellStart"/>
      <w:r w:rsidRPr="00433DBF">
        <w:t>lowercase</w:t>
      </w:r>
      <w:proofErr w:type="spellEnd"/>
      <w:r w:rsidRPr="00126BC7">
        <w:t xml:space="preserve"> </w:t>
      </w:r>
      <w:proofErr w:type="spellStart"/>
      <w:r w:rsidRPr="00433DBF">
        <w:t>letters</w:t>
      </w:r>
      <w:proofErr w:type="spellEnd"/>
      <w:r w:rsidRPr="00126BC7">
        <w:t xml:space="preserve">, в переводе не более 15 слов, </w:t>
      </w:r>
      <w:r>
        <w:t>на</w:t>
      </w:r>
      <w:r w:rsidRPr="00126BC7">
        <w:t xml:space="preserve"> </w:t>
      </w:r>
      <w:r>
        <w:t>английском</w:t>
      </w:r>
      <w:r w:rsidRPr="00126BC7">
        <w:t xml:space="preserve"> </w:t>
      </w:r>
      <w:r>
        <w:t>языке</w:t>
      </w:r>
      <w:r w:rsidRPr="00126BC7">
        <w:t xml:space="preserve"> </w:t>
      </w:r>
      <w:r>
        <w:t>независимо</w:t>
      </w:r>
      <w:r w:rsidRPr="00126BC7">
        <w:t xml:space="preserve"> </w:t>
      </w:r>
      <w:r>
        <w:t>от</w:t>
      </w:r>
      <w:r w:rsidRPr="00126BC7">
        <w:t xml:space="preserve"> </w:t>
      </w:r>
      <w:r>
        <w:t>языка</w:t>
      </w:r>
      <w:r w:rsidRPr="00126BC7">
        <w:t xml:space="preserve"> </w:t>
      </w:r>
      <w:r>
        <w:t>доклада</w:t>
      </w:r>
    </w:p>
    <w:p w:rsidR="002221EF" w:rsidRPr="00126BC7" w:rsidRDefault="002221EF" w:rsidP="00E834A6"/>
    <w:p w:rsidR="002221EF" w:rsidRPr="00AC3B60" w:rsidRDefault="00260E54" w:rsidP="00E834A6">
      <w:r>
        <w:t xml:space="preserve">Далее текст идет на языке доклада (английский, французский, немецкий или китайский). </w:t>
      </w:r>
      <w:r w:rsidRPr="00AC3B60">
        <w:t xml:space="preserve">Тезисы – это краткое содержание вашего доклада, которое (как и сам доклад) имеет определенную структуру. Требования к содержанию доклада и его структуре описаны в Анонсе Конференции. Максимальный объем до </w:t>
      </w:r>
      <w:r w:rsidR="00BF68A4">
        <w:t>четырех</w:t>
      </w:r>
      <w:r w:rsidRPr="00AC3B60">
        <w:t xml:space="preserve"> страниц машинописного текста. Текст должен заполнять не менее 70% страницы. Для основного текста </w:t>
      </w:r>
      <w:r>
        <w:t>использовать</w:t>
      </w:r>
      <w:r w:rsidR="00BF68A4">
        <w:t xml:space="preserve"> стиль {</w:t>
      </w:r>
      <w:proofErr w:type="spellStart"/>
      <w:r w:rsidR="00077B9D">
        <w:t>НФН</w:t>
      </w:r>
      <w:r w:rsidRPr="00AC3B60">
        <w:t>_Текст</w:t>
      </w:r>
      <w:proofErr w:type="spellEnd"/>
      <w:r w:rsidRPr="00AC3B60">
        <w:t>}.</w:t>
      </w:r>
      <w:r>
        <w:t xml:space="preserve"> Для чисел использовать запятую в качестве разделителя дробной части.</w:t>
      </w:r>
    </w:p>
    <w:p w:rsidR="002221EF" w:rsidRPr="00AC3B60" w:rsidRDefault="00260E54" w:rsidP="00E834A6">
      <w:r w:rsidRPr="00AC3B60">
        <w:t>Ссылки на все источники приводятся в квадратных скобках [1] и нумеруются в порядке появления в тексте. В тексте должны быть ссылки на все приведенные в конце тезисов источники.</w:t>
      </w:r>
    </w:p>
    <w:p w:rsidR="002221EF" w:rsidRPr="00AC3B60" w:rsidRDefault="00260E54" w:rsidP="00E834A6">
      <w:r w:rsidRPr="00AC3B60">
        <w:t xml:space="preserve">Ниже представлен образец оформления маркированного списка. Использование встроенных в </w:t>
      </w:r>
      <w:proofErr w:type="spellStart"/>
      <w:r w:rsidRPr="00AC3B60">
        <w:t>Word</w:t>
      </w:r>
      <w:proofErr w:type="spellEnd"/>
      <w:r w:rsidRPr="00AC3B60">
        <w:t xml:space="preserve"> списков запрещено:</w:t>
      </w:r>
    </w:p>
    <w:p w:rsidR="002221EF" w:rsidRPr="00AC3B60" w:rsidRDefault="00260E54" w:rsidP="00E834A6">
      <w:r w:rsidRPr="00AC3B60">
        <w:t>– понятие первое;</w:t>
      </w:r>
    </w:p>
    <w:p w:rsidR="002221EF" w:rsidRPr="00AC3B60" w:rsidRDefault="00260E54" w:rsidP="00E834A6">
      <w:r w:rsidRPr="00AC3B60">
        <w:t>– понятие второе;</w:t>
      </w:r>
    </w:p>
    <w:p w:rsidR="002221EF" w:rsidRPr="00AC3B60" w:rsidRDefault="00260E54" w:rsidP="00E834A6">
      <w:r w:rsidRPr="00AC3B60">
        <w:t>– понятие третье.</w:t>
      </w:r>
    </w:p>
    <w:p w:rsidR="002221EF" w:rsidRPr="00AC3B60" w:rsidRDefault="00260E54" w:rsidP="00E834A6">
      <w:r w:rsidRPr="00AC3B60">
        <w:t xml:space="preserve">Ниже представлен образец оформления нумерованного списка. Использование встроенных в </w:t>
      </w:r>
      <w:proofErr w:type="spellStart"/>
      <w:r w:rsidRPr="00AC3B60">
        <w:t>Word</w:t>
      </w:r>
      <w:proofErr w:type="spellEnd"/>
      <w:r w:rsidRPr="00AC3B60">
        <w:t xml:space="preserve"> списков запрещено:</w:t>
      </w:r>
    </w:p>
    <w:p w:rsidR="002221EF" w:rsidRPr="00AC3B60" w:rsidRDefault="00260E54" w:rsidP="00E834A6">
      <w:r w:rsidRPr="00AC3B60">
        <w:t>1) понятие первое;</w:t>
      </w:r>
    </w:p>
    <w:p w:rsidR="002221EF" w:rsidRPr="00AC3B60" w:rsidRDefault="00260E54" w:rsidP="00E834A6">
      <w:r w:rsidRPr="00AC3B60">
        <w:t>2) понятие второе;</w:t>
      </w:r>
    </w:p>
    <w:p w:rsidR="002221EF" w:rsidRPr="00AC3B60" w:rsidRDefault="00260E54" w:rsidP="00E834A6">
      <w:r w:rsidRPr="00AC3B60">
        <w:t>3) понятие третье.</w:t>
      </w:r>
    </w:p>
    <w:p w:rsidR="002221EF" w:rsidRDefault="00260E54" w:rsidP="00E834A6">
      <w:r w:rsidRPr="00AC3B60">
        <w:t xml:space="preserve">Для названий таблиц </w:t>
      </w:r>
      <w:r>
        <w:t>использовать</w:t>
      </w:r>
      <w:r w:rsidRPr="00AC3B60">
        <w:t xml:space="preserve"> стиль </w:t>
      </w:r>
      <w:r>
        <w:t>{</w:t>
      </w:r>
      <w:proofErr w:type="spellStart"/>
      <w:r w:rsidR="00077B9D">
        <w:t>НФН</w:t>
      </w:r>
      <w:r w:rsidRPr="00AC3B60">
        <w:t>_ТаблНазвание</w:t>
      </w:r>
      <w:proofErr w:type="spellEnd"/>
      <w:r w:rsidRPr="00AC3B60">
        <w:t xml:space="preserve">}, </w:t>
      </w:r>
      <w:r>
        <w:t>если язык доклада не английский, то в скобках указать название таблицы на английском языке. Д</w:t>
      </w:r>
      <w:r w:rsidRPr="00AC3B60">
        <w:t xml:space="preserve">ля </w:t>
      </w:r>
      <w:r>
        <w:t xml:space="preserve">внутреннего </w:t>
      </w:r>
      <w:r w:rsidRPr="00AC3B60">
        <w:t xml:space="preserve">содержания таблиц </w:t>
      </w:r>
      <w:r>
        <w:t xml:space="preserve">использовать стиль </w:t>
      </w:r>
      <w:r w:rsidRPr="00AC3B60">
        <w:t>{</w:t>
      </w:r>
      <w:proofErr w:type="spellStart"/>
      <w:r w:rsidR="00077B9D">
        <w:t>НФН</w:t>
      </w:r>
      <w:r w:rsidRPr="00AC3B60">
        <w:t>_Табл</w:t>
      </w:r>
      <w:r>
        <w:t>Текст</w:t>
      </w:r>
      <w:proofErr w:type="spellEnd"/>
      <w:r w:rsidRPr="00AC3B60">
        <w:t>}</w:t>
      </w:r>
      <w:r>
        <w:t>, содержание таблицы на языке доклада</w:t>
      </w:r>
      <w:r w:rsidRPr="00AC3B60">
        <w:t>. В тексте должны быть ссылки на все таблицы в формате «…представлено в табл. 1…» или подобное.</w:t>
      </w:r>
    </w:p>
    <w:p w:rsidR="002221EF" w:rsidRDefault="00260E54" w:rsidP="00EA5954">
      <w:pPr>
        <w:pStyle w:val="af5"/>
      </w:pPr>
      <w:proofErr w:type="spellStart"/>
      <w:r w:rsidRPr="00433DBF">
        <w:t>Table</w:t>
      </w:r>
      <w:proofErr w:type="spellEnd"/>
      <w:r w:rsidRPr="00F952C6">
        <w:t xml:space="preserve"> 1</w:t>
      </w:r>
      <w:r>
        <w:t xml:space="preserve"> – Название таблицы на языке доклада (</w:t>
      </w:r>
      <w:proofErr w:type="spellStart"/>
      <w:r w:rsidRPr="00433DBF">
        <w:t>Table</w:t>
      </w:r>
      <w:proofErr w:type="spellEnd"/>
      <w:r w:rsidRPr="00A6736B">
        <w:t xml:space="preserve"> </w:t>
      </w:r>
      <w:proofErr w:type="spellStart"/>
      <w:r w:rsidRPr="00433DBF">
        <w:t>name</w:t>
      </w:r>
      <w:proofErr w:type="spellEnd"/>
      <w:r w:rsidRPr="00A6736B">
        <w:t xml:space="preserve"> </w:t>
      </w:r>
      <w:proofErr w:type="spellStart"/>
      <w:r w:rsidRPr="00433DBF">
        <w:t>in</w:t>
      </w:r>
      <w:proofErr w:type="spellEnd"/>
      <w:r w:rsidRPr="00A6736B">
        <w:t xml:space="preserve"> </w:t>
      </w:r>
      <w:proofErr w:type="spellStart"/>
      <w:r w:rsidRPr="00433DBF">
        <w:t>English</w:t>
      </w:r>
      <w:proofErr w:type="spellEnd"/>
      <w:r>
        <w:t>)</w:t>
      </w:r>
    </w:p>
    <w:tbl>
      <w:tblPr>
        <w:tblStyle w:val="af4"/>
        <w:tblW w:w="0" w:type="auto"/>
        <w:tblLook w:val="04A0"/>
      </w:tblPr>
      <w:tblGrid>
        <w:gridCol w:w="2407"/>
        <w:gridCol w:w="2407"/>
        <w:gridCol w:w="2407"/>
        <w:gridCol w:w="2407"/>
      </w:tblGrid>
      <w:tr w:rsidR="00BC18C4" w:rsidTr="00EA5954">
        <w:trPr>
          <w:cnfStyle w:val="100000000000"/>
        </w:trPr>
        <w:tc>
          <w:tcPr>
            <w:cnfStyle w:val="001000000000"/>
            <w:tcW w:w="2407" w:type="dxa"/>
          </w:tcPr>
          <w:p w:rsidR="002221EF" w:rsidRPr="00433DBF" w:rsidRDefault="00260E54" w:rsidP="00433DBF">
            <w:pPr>
              <w:pStyle w:val="afa"/>
            </w:pPr>
            <w:r>
              <w:t>Наименование</w:t>
            </w:r>
            <w:r w:rsidRPr="00433DBF">
              <w:t xml:space="preserve"> </w:t>
            </w:r>
            <w:r w:rsidRPr="00433DBF">
              <w:br/>
              <w:t>на языке доклада</w:t>
            </w:r>
          </w:p>
        </w:tc>
        <w:tc>
          <w:tcPr>
            <w:tcW w:w="2407" w:type="dxa"/>
          </w:tcPr>
          <w:p w:rsidR="002221EF" w:rsidRPr="00433DBF" w:rsidRDefault="00260E54" w:rsidP="00433DBF">
            <w:pPr>
              <w:pStyle w:val="afa"/>
              <w:cnfStyle w:val="100000000000"/>
            </w:pPr>
            <w:r>
              <w:t xml:space="preserve">Столбец 2, </w:t>
            </w:r>
            <w:r w:rsidRPr="00433DBF">
              <w:t xml:space="preserve">Ед. изм., </w:t>
            </w:r>
            <w:r w:rsidRPr="00433DBF">
              <w:br/>
              <w:t>на языке доклада</w:t>
            </w:r>
          </w:p>
        </w:tc>
        <w:tc>
          <w:tcPr>
            <w:tcW w:w="2407" w:type="dxa"/>
          </w:tcPr>
          <w:p w:rsidR="002221EF" w:rsidRPr="00433DBF" w:rsidRDefault="00260E54" w:rsidP="00433DBF">
            <w:pPr>
              <w:pStyle w:val="afa"/>
              <w:cnfStyle w:val="100000000000"/>
            </w:pPr>
            <w:r>
              <w:t>Столбец 3, Ед.</w:t>
            </w:r>
            <w:r w:rsidRPr="00433DBF">
              <w:t xml:space="preserve"> изм.</w:t>
            </w:r>
            <w:r w:rsidRPr="00433DBF">
              <w:br/>
              <w:t>на языке доклада</w:t>
            </w:r>
          </w:p>
        </w:tc>
        <w:tc>
          <w:tcPr>
            <w:tcW w:w="2407" w:type="dxa"/>
          </w:tcPr>
          <w:p w:rsidR="002221EF" w:rsidRPr="00433DBF" w:rsidRDefault="00260E54" w:rsidP="00433DBF">
            <w:pPr>
              <w:pStyle w:val="afa"/>
              <w:cnfStyle w:val="100000000000"/>
            </w:pPr>
            <w:r>
              <w:t>Столбец 4, Ед. изм.</w:t>
            </w:r>
            <w:r w:rsidRPr="00433DBF">
              <w:br/>
              <w:t>на языке доклада</w:t>
            </w:r>
          </w:p>
        </w:tc>
      </w:tr>
      <w:tr w:rsidR="00BC18C4" w:rsidTr="00EA5954">
        <w:tc>
          <w:tcPr>
            <w:cnfStyle w:val="001000000000"/>
            <w:tcW w:w="2407" w:type="dxa"/>
          </w:tcPr>
          <w:p w:rsidR="002221EF" w:rsidRPr="00433DBF" w:rsidRDefault="00260E54" w:rsidP="00433DBF">
            <w:pPr>
              <w:pStyle w:val="afa"/>
            </w:pPr>
            <w:r>
              <w:t>Показате</w:t>
            </w:r>
            <w:r w:rsidRPr="00433DBF">
              <w:t xml:space="preserve">ль 1 </w:t>
            </w:r>
            <w:r w:rsidRPr="00433DBF">
              <w:br/>
              <w:t>на языке доклада</w:t>
            </w:r>
          </w:p>
        </w:tc>
        <w:tc>
          <w:tcPr>
            <w:tcW w:w="2407" w:type="dxa"/>
          </w:tcPr>
          <w:p w:rsidR="002221EF" w:rsidRPr="00433DBF" w:rsidRDefault="00260E54" w:rsidP="00433DBF">
            <w:pPr>
              <w:pStyle w:val="afa"/>
              <w:cnfStyle w:val="000000000000"/>
            </w:pPr>
            <w:r>
              <w:t>145</w:t>
            </w:r>
            <w:r w:rsidRPr="00433DBF">
              <w:t>,6</w:t>
            </w:r>
          </w:p>
        </w:tc>
        <w:tc>
          <w:tcPr>
            <w:tcW w:w="2407" w:type="dxa"/>
          </w:tcPr>
          <w:p w:rsidR="002221EF" w:rsidRPr="00433DBF" w:rsidRDefault="00260E54" w:rsidP="00433DBF">
            <w:pPr>
              <w:pStyle w:val="afa"/>
              <w:cnfStyle w:val="000000000000"/>
            </w:pPr>
            <w:r>
              <w:t>954</w:t>
            </w:r>
            <w:r w:rsidRPr="00433DBF">
              <w:t>,9</w:t>
            </w:r>
          </w:p>
        </w:tc>
        <w:tc>
          <w:tcPr>
            <w:tcW w:w="2407" w:type="dxa"/>
          </w:tcPr>
          <w:p w:rsidR="002221EF" w:rsidRPr="00433DBF" w:rsidRDefault="00260E54" w:rsidP="00433DBF">
            <w:pPr>
              <w:pStyle w:val="afa"/>
              <w:cnfStyle w:val="000000000000"/>
            </w:pPr>
            <w:r>
              <w:t>234</w:t>
            </w:r>
            <w:r w:rsidRPr="00433DBF">
              <w:t>,3</w:t>
            </w:r>
          </w:p>
        </w:tc>
      </w:tr>
      <w:tr w:rsidR="00BC18C4" w:rsidTr="00EA5954">
        <w:tc>
          <w:tcPr>
            <w:cnfStyle w:val="001000000000"/>
            <w:tcW w:w="2407" w:type="dxa"/>
          </w:tcPr>
          <w:p w:rsidR="002221EF" w:rsidRPr="00433DBF" w:rsidRDefault="00260E54" w:rsidP="00433DBF">
            <w:pPr>
              <w:pStyle w:val="afa"/>
            </w:pPr>
            <w:r>
              <w:t>Показатель 2</w:t>
            </w:r>
            <w:r w:rsidRPr="00433DBF">
              <w:t xml:space="preserve"> </w:t>
            </w:r>
            <w:r w:rsidRPr="00433DBF">
              <w:br/>
              <w:t>на языке доклада</w:t>
            </w:r>
          </w:p>
        </w:tc>
        <w:tc>
          <w:tcPr>
            <w:tcW w:w="2407" w:type="dxa"/>
          </w:tcPr>
          <w:p w:rsidR="002221EF" w:rsidRPr="00433DBF" w:rsidRDefault="00260E54" w:rsidP="00433DBF">
            <w:pPr>
              <w:pStyle w:val="afa"/>
              <w:cnfStyle w:val="000000000000"/>
            </w:pPr>
            <w:r>
              <w:t>345</w:t>
            </w:r>
            <w:r w:rsidRPr="00433DBF">
              <w:t>,7</w:t>
            </w:r>
          </w:p>
        </w:tc>
        <w:tc>
          <w:tcPr>
            <w:tcW w:w="2407" w:type="dxa"/>
          </w:tcPr>
          <w:p w:rsidR="002221EF" w:rsidRPr="00433DBF" w:rsidRDefault="00260E54" w:rsidP="00433DBF">
            <w:pPr>
              <w:pStyle w:val="afa"/>
              <w:cnfStyle w:val="000000000000"/>
            </w:pPr>
            <w:r>
              <w:t>654</w:t>
            </w:r>
            <w:r w:rsidRPr="00433DBF">
              <w:t>,2</w:t>
            </w:r>
          </w:p>
        </w:tc>
        <w:tc>
          <w:tcPr>
            <w:tcW w:w="2407" w:type="dxa"/>
          </w:tcPr>
          <w:p w:rsidR="002221EF" w:rsidRPr="00433DBF" w:rsidRDefault="00260E54" w:rsidP="00433DBF">
            <w:pPr>
              <w:pStyle w:val="afa"/>
              <w:cnfStyle w:val="000000000000"/>
            </w:pPr>
            <w:r>
              <w:t>543</w:t>
            </w:r>
            <w:r w:rsidRPr="00433DBF">
              <w:t>,1</w:t>
            </w:r>
          </w:p>
        </w:tc>
      </w:tr>
    </w:tbl>
    <w:p w:rsidR="002221EF" w:rsidRDefault="002221EF" w:rsidP="00E834A6"/>
    <w:p w:rsidR="002221EF" w:rsidRDefault="00260E54" w:rsidP="00E834A6">
      <w:r w:rsidRPr="00CF214D">
        <w:t xml:space="preserve">Для рисунков и подрисуночных подписей </w:t>
      </w:r>
      <w:r>
        <w:t>использовать</w:t>
      </w:r>
      <w:r w:rsidRPr="00CF214D">
        <w:t xml:space="preserve"> стиль {</w:t>
      </w:r>
      <w:proofErr w:type="spellStart"/>
      <w:r w:rsidR="00077B9D">
        <w:t>НФН</w:t>
      </w:r>
      <w:r w:rsidRPr="00CF214D">
        <w:t>_Рисунки</w:t>
      </w:r>
      <w:proofErr w:type="spellEnd"/>
      <w:r w:rsidRPr="00CF214D">
        <w:t>}</w:t>
      </w:r>
      <w:r>
        <w:t>,</w:t>
      </w:r>
      <w:r w:rsidRPr="006533D3">
        <w:t xml:space="preserve"> если язык доклада не английский, то в скобках указать название </w:t>
      </w:r>
      <w:r>
        <w:t>рисунка</w:t>
      </w:r>
      <w:r w:rsidRPr="006533D3">
        <w:t xml:space="preserve"> на английском языке</w:t>
      </w:r>
      <w:r w:rsidRPr="00CF214D">
        <w:t xml:space="preserve">. Размер подписей на рисунках должен быть не меньше подрисуночной подписи. Все рисунки должны быть вставлены в </w:t>
      </w:r>
      <w:proofErr w:type="spellStart"/>
      <w:r w:rsidRPr="00CF214D">
        <w:t>нередактируемом</w:t>
      </w:r>
      <w:proofErr w:type="spellEnd"/>
      <w:r w:rsidRPr="00CF214D">
        <w:t xml:space="preserve"> формате </w:t>
      </w:r>
      <w:proofErr w:type="spellStart"/>
      <w:r w:rsidRPr="00CF214D">
        <w:t>svg</w:t>
      </w:r>
      <w:proofErr w:type="spellEnd"/>
      <w:r w:rsidRPr="00CF214D">
        <w:t xml:space="preserve">, </w:t>
      </w:r>
      <w:proofErr w:type="spellStart"/>
      <w:r w:rsidRPr="00CF214D">
        <w:t>eps</w:t>
      </w:r>
      <w:proofErr w:type="spellEnd"/>
      <w:r w:rsidRPr="00CF214D">
        <w:t xml:space="preserve">, </w:t>
      </w:r>
      <w:proofErr w:type="spellStart"/>
      <w:r w:rsidRPr="00CF214D">
        <w:t>jpeg</w:t>
      </w:r>
      <w:proofErr w:type="spellEnd"/>
      <w:r w:rsidRPr="00CF214D">
        <w:t xml:space="preserve">, </w:t>
      </w:r>
      <w:proofErr w:type="spellStart"/>
      <w:r w:rsidRPr="00CF214D">
        <w:t>png</w:t>
      </w:r>
      <w:proofErr w:type="spellEnd"/>
      <w:r w:rsidRPr="00CF214D">
        <w:t xml:space="preserve"> или другие. Использование редактируемых Фигур, графических элементов </w:t>
      </w:r>
      <w:proofErr w:type="spellStart"/>
      <w:r w:rsidRPr="00CF214D">
        <w:t>SmartArt</w:t>
      </w:r>
      <w:proofErr w:type="spellEnd"/>
      <w:r w:rsidRPr="00CF214D">
        <w:t>, Диаграмм и т.д. запрещено. Перед рисунками в тексте должны быть ссылки на них в формате «…представлено на рис. 1…» или подобное</w:t>
      </w:r>
      <w:r>
        <w:t xml:space="preserve">. </w:t>
      </w:r>
      <w:r w:rsidRPr="006533D3">
        <w:t>В конце названия в скобках указывает</w:t>
      </w:r>
      <w:r>
        <w:t>ся</w:t>
      </w:r>
      <w:r w:rsidRPr="006533D3">
        <w:t xml:space="preserve"> источник изображения</w:t>
      </w:r>
      <w:r>
        <w:t>.</w:t>
      </w:r>
    </w:p>
    <w:p w:rsidR="002221EF" w:rsidRDefault="00260E54" w:rsidP="000D6D38">
      <w:pPr>
        <w:pStyle w:val="af6"/>
      </w:pPr>
      <w:r w:rsidRPr="00433DBF">
        <w:rPr>
          <w:noProof/>
          <w:lang w:eastAsia="ru-RU"/>
        </w:rPr>
        <w:drawing>
          <wp:inline distT="0" distB="0" distL="0" distR="0">
            <wp:extent cx="4661233" cy="190691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1845" cy="207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1EF" w:rsidRPr="00EC1E4C" w:rsidRDefault="00260E54" w:rsidP="001915E5">
      <w:pPr>
        <w:pStyle w:val="af6"/>
      </w:pPr>
      <w:proofErr w:type="spellStart"/>
      <w:r w:rsidRPr="00433DBF">
        <w:t>Figure</w:t>
      </w:r>
      <w:proofErr w:type="spellEnd"/>
      <w:r w:rsidRPr="00801B38">
        <w:t xml:space="preserve"> 1</w:t>
      </w:r>
      <w:r>
        <w:t xml:space="preserve"> – Название</w:t>
      </w:r>
      <w:r w:rsidRPr="00801B38">
        <w:t xml:space="preserve"> </w:t>
      </w:r>
      <w:r>
        <w:t>рисунка</w:t>
      </w:r>
      <w:r w:rsidRPr="00801B38">
        <w:t xml:space="preserve"> </w:t>
      </w:r>
      <w:r>
        <w:t>на</w:t>
      </w:r>
      <w:r w:rsidRPr="00801B38">
        <w:t xml:space="preserve"> </w:t>
      </w:r>
      <w:r>
        <w:t>языке</w:t>
      </w:r>
      <w:r w:rsidRPr="00801B38">
        <w:t xml:space="preserve"> </w:t>
      </w:r>
      <w:r>
        <w:t>доклада</w:t>
      </w:r>
      <w:r w:rsidRPr="000D6D38">
        <w:t xml:space="preserve">: а – поверхность номер один, </w:t>
      </w:r>
      <w:r>
        <w:br/>
      </w:r>
      <w:r w:rsidRPr="000D6D38">
        <w:t>б – поверхность номер два</w:t>
      </w:r>
      <w:r>
        <w:t xml:space="preserve"> </w:t>
      </w:r>
      <w:r w:rsidRPr="006533D3">
        <w:t>(</w:t>
      </w:r>
      <w:proofErr w:type="spellStart"/>
      <w:r w:rsidRPr="00433DBF">
        <w:t>Name</w:t>
      </w:r>
      <w:proofErr w:type="spellEnd"/>
      <w:r w:rsidRPr="006533D3">
        <w:t xml:space="preserve"> </w:t>
      </w:r>
      <w:proofErr w:type="spellStart"/>
      <w:r w:rsidRPr="00433DBF">
        <w:t>of</w:t>
      </w:r>
      <w:proofErr w:type="spellEnd"/>
      <w:r w:rsidRPr="006533D3">
        <w:t xml:space="preserve"> </w:t>
      </w:r>
      <w:proofErr w:type="spellStart"/>
      <w:r w:rsidRPr="00433DBF">
        <w:t>the</w:t>
      </w:r>
      <w:proofErr w:type="spellEnd"/>
      <w:r w:rsidRPr="006533D3">
        <w:t xml:space="preserve"> </w:t>
      </w:r>
      <w:proofErr w:type="spellStart"/>
      <w:r w:rsidRPr="00433DBF">
        <w:t>figure</w:t>
      </w:r>
      <w:proofErr w:type="spellEnd"/>
      <w:r w:rsidRPr="006533D3">
        <w:t xml:space="preserve"> </w:t>
      </w:r>
      <w:proofErr w:type="spellStart"/>
      <w:r w:rsidRPr="00433DBF">
        <w:t>in</w:t>
      </w:r>
      <w:proofErr w:type="spellEnd"/>
      <w:r w:rsidRPr="006533D3">
        <w:t xml:space="preserve"> </w:t>
      </w:r>
      <w:proofErr w:type="spellStart"/>
      <w:r w:rsidRPr="00433DBF">
        <w:t>English</w:t>
      </w:r>
      <w:proofErr w:type="spellEnd"/>
      <w:r w:rsidRPr="006533D3">
        <w:t xml:space="preserve">: </w:t>
      </w:r>
      <w:proofErr w:type="spellStart"/>
      <w:r w:rsidRPr="00433DBF">
        <w:t>a</w:t>
      </w:r>
      <w:proofErr w:type="spellEnd"/>
      <w:r w:rsidRPr="006533D3">
        <w:t xml:space="preserve"> – </w:t>
      </w:r>
      <w:proofErr w:type="spellStart"/>
      <w:r w:rsidRPr="00433DBF">
        <w:t>surface</w:t>
      </w:r>
      <w:proofErr w:type="spellEnd"/>
      <w:r w:rsidRPr="006533D3">
        <w:t xml:space="preserve"> </w:t>
      </w:r>
      <w:proofErr w:type="spellStart"/>
      <w:r w:rsidRPr="00433DBF">
        <w:t>number</w:t>
      </w:r>
      <w:proofErr w:type="spellEnd"/>
      <w:r w:rsidRPr="006533D3">
        <w:t xml:space="preserve"> </w:t>
      </w:r>
      <w:proofErr w:type="spellStart"/>
      <w:r w:rsidRPr="00433DBF">
        <w:t>one</w:t>
      </w:r>
      <w:proofErr w:type="spellEnd"/>
      <w:r w:rsidRPr="006533D3">
        <w:t xml:space="preserve">, </w:t>
      </w:r>
      <w:proofErr w:type="spellStart"/>
      <w:r w:rsidRPr="00433DBF">
        <w:t>b</w:t>
      </w:r>
      <w:proofErr w:type="spellEnd"/>
      <w:r w:rsidRPr="006533D3">
        <w:t xml:space="preserve"> – </w:t>
      </w:r>
      <w:proofErr w:type="spellStart"/>
      <w:r w:rsidRPr="00433DBF">
        <w:t>surface</w:t>
      </w:r>
      <w:proofErr w:type="spellEnd"/>
      <w:r w:rsidRPr="006533D3">
        <w:t xml:space="preserve"> </w:t>
      </w:r>
      <w:proofErr w:type="spellStart"/>
      <w:r w:rsidRPr="00433DBF">
        <w:t>number</w:t>
      </w:r>
      <w:proofErr w:type="spellEnd"/>
      <w:r w:rsidRPr="006533D3">
        <w:t xml:space="preserve"> </w:t>
      </w:r>
      <w:proofErr w:type="spellStart"/>
      <w:r w:rsidRPr="00433DBF">
        <w:t>two</w:t>
      </w:r>
      <w:proofErr w:type="spellEnd"/>
      <w:r w:rsidRPr="006533D3">
        <w:t>)</w:t>
      </w:r>
      <w:r>
        <w:t xml:space="preserve"> </w:t>
      </w:r>
      <w:r w:rsidRPr="00EC1E4C">
        <w:t>(</w:t>
      </w:r>
      <w:proofErr w:type="spellStart"/>
      <w:r w:rsidRPr="00433DBF">
        <w:t>Reference</w:t>
      </w:r>
      <w:r>
        <w:t>s</w:t>
      </w:r>
      <w:proofErr w:type="spellEnd"/>
      <w:r>
        <w:t xml:space="preserve">: указать ссылку на источник изображения в квадратных скобках </w:t>
      </w:r>
      <w:r w:rsidRPr="00EC1E4C">
        <w:t>[2]</w:t>
      </w:r>
      <w:r>
        <w:t xml:space="preserve"> или написать </w:t>
      </w:r>
      <w:proofErr w:type="spellStart"/>
      <w:r w:rsidRPr="00433DBF">
        <w:t>compiled</w:t>
      </w:r>
      <w:proofErr w:type="spellEnd"/>
      <w:r w:rsidRPr="00801B38">
        <w:t xml:space="preserve"> </w:t>
      </w:r>
      <w:proofErr w:type="spellStart"/>
      <w:r w:rsidRPr="00433DBF">
        <w:t>by</w:t>
      </w:r>
      <w:proofErr w:type="spellEnd"/>
      <w:r w:rsidRPr="00801B38">
        <w:t xml:space="preserve"> </w:t>
      </w:r>
      <w:proofErr w:type="spellStart"/>
      <w:r w:rsidRPr="00433DBF">
        <w:t>the</w:t>
      </w:r>
      <w:proofErr w:type="spellEnd"/>
      <w:r w:rsidRPr="00801B38">
        <w:t xml:space="preserve"> </w:t>
      </w:r>
      <w:proofErr w:type="spellStart"/>
      <w:r w:rsidRPr="00433DBF">
        <w:t>author</w:t>
      </w:r>
      <w:proofErr w:type="spellEnd"/>
      <w:r w:rsidRPr="00EC1E4C">
        <w:t>)</w:t>
      </w:r>
    </w:p>
    <w:p w:rsidR="002221EF" w:rsidRPr="00EF209E" w:rsidRDefault="00260E54" w:rsidP="00E834A6">
      <w:r>
        <w:t>Для формул использовать стиль {</w:t>
      </w:r>
      <w:proofErr w:type="spellStart"/>
      <w:r w:rsidR="00077B9D">
        <w:t>НФН</w:t>
      </w:r>
      <w:r>
        <w:t>_Формулы</w:t>
      </w:r>
      <w:proofErr w:type="spellEnd"/>
      <w:r>
        <w:t>}. Для вставки формул использовать следующий алгоритм</w:t>
      </w:r>
      <w:r w:rsidRPr="008B5ABF">
        <w:t xml:space="preserve">: </w:t>
      </w:r>
      <w:r>
        <w:t xml:space="preserve">нажать кнопку </w:t>
      </w:r>
      <w:proofErr w:type="spellStart"/>
      <w:r w:rsidRPr="00B03E95">
        <w:t>Tab</w:t>
      </w:r>
      <w:proofErr w:type="spellEnd"/>
      <w:r w:rsidRPr="00EF209E">
        <w:t xml:space="preserve"> </w:t>
      </w:r>
      <w:r>
        <w:t xml:space="preserve">на клавиатуре – вставить формулу – нажать снова </w:t>
      </w:r>
      <w:proofErr w:type="spellStart"/>
      <w:r w:rsidRPr="00B03E95">
        <w:t>Tab</w:t>
      </w:r>
      <w:proofErr w:type="spellEnd"/>
      <w:r>
        <w:t xml:space="preserve"> – написать номер формулы в круглых скобках (1). Формулы набираются в редакторе формул </w:t>
      </w:r>
      <w:proofErr w:type="spellStart"/>
      <w:r>
        <w:t>Equation</w:t>
      </w:r>
      <w:proofErr w:type="spellEnd"/>
      <w:r>
        <w:t xml:space="preserve"> 3.0 и старше (</w:t>
      </w:r>
      <w:proofErr w:type="spellStart"/>
      <w:r>
        <w:t>MathType</w:t>
      </w:r>
      <w:proofErr w:type="spellEnd"/>
      <w:r>
        <w:t xml:space="preserve">) с размером основных символов 12 пт. или встроенным в </w:t>
      </w:r>
      <w:proofErr w:type="spellStart"/>
      <w:r w:rsidRPr="00B03E95">
        <w:t>Word</w:t>
      </w:r>
      <w:proofErr w:type="spellEnd"/>
      <w:r w:rsidRPr="00EF209E">
        <w:t xml:space="preserve"> </w:t>
      </w:r>
      <w:r>
        <w:t>редактором формул</w:t>
      </w:r>
      <w:r w:rsidRPr="00EF209E">
        <w:t xml:space="preserve"> (</w:t>
      </w:r>
      <w:r>
        <w:t>Вставка – Уравнение).</w:t>
      </w:r>
    </w:p>
    <w:p w:rsidR="002221EF" w:rsidRPr="00077B9D" w:rsidRDefault="00260E54" w:rsidP="00113F1B">
      <w:r w:rsidRPr="00077B9D">
        <w:t>В формулах, а также в их расшифровке буквы латинского алфавита (как и в основном тексте) набирают курсивом (</w:t>
      </w:r>
      <w:r w:rsidRPr="00077B9D">
        <w:rPr>
          <w:rStyle w:val="afb"/>
          <w:i w:val="0"/>
        </w:rPr>
        <w:t>a</w:t>
      </w:r>
      <w:r w:rsidRPr="00077B9D">
        <w:t xml:space="preserve">, </w:t>
      </w:r>
      <w:r w:rsidRPr="00077B9D">
        <w:rPr>
          <w:rStyle w:val="afb"/>
          <w:i w:val="0"/>
        </w:rPr>
        <w:t>B</w:t>
      </w:r>
      <w:r w:rsidRPr="00077B9D">
        <w:t xml:space="preserve">, </w:t>
      </w:r>
      <w:r w:rsidRPr="00077B9D">
        <w:rPr>
          <w:rStyle w:val="afb"/>
          <w:i w:val="0"/>
        </w:rPr>
        <w:t>c</w:t>
      </w:r>
      <w:r w:rsidRPr="00077B9D">
        <w:t>, …) – стиль {</w:t>
      </w:r>
      <w:proofErr w:type="spellStart"/>
      <w:r w:rsidR="00077B9D">
        <w:t>НФН</w:t>
      </w:r>
      <w:r w:rsidRPr="00077B9D">
        <w:t>_Курсив</w:t>
      </w:r>
      <w:proofErr w:type="spellEnd"/>
      <w:r w:rsidRPr="00077B9D">
        <w:t xml:space="preserve">}, буквы греческого и русского алфавитов – прямым шрифтом (α, β, γ, …). Математические обозначения функций </w:t>
      </w:r>
      <w:proofErr w:type="spellStart"/>
      <w:r w:rsidRPr="00077B9D">
        <w:t>lim</w:t>
      </w:r>
      <w:proofErr w:type="spellEnd"/>
      <w:r w:rsidRPr="00077B9D">
        <w:t xml:space="preserve">, </w:t>
      </w:r>
      <w:proofErr w:type="spellStart"/>
      <w:r w:rsidRPr="00077B9D">
        <w:t>lg</w:t>
      </w:r>
      <w:proofErr w:type="spellEnd"/>
      <w:r w:rsidRPr="00077B9D">
        <w:t xml:space="preserve">, </w:t>
      </w:r>
      <w:proofErr w:type="spellStart"/>
      <w:r w:rsidRPr="00077B9D">
        <w:t>ln</w:t>
      </w:r>
      <w:proofErr w:type="spellEnd"/>
      <w:r w:rsidRPr="00077B9D">
        <w:t xml:space="preserve">, </w:t>
      </w:r>
      <w:proofErr w:type="spellStart"/>
      <w:r w:rsidRPr="00077B9D">
        <w:t>arg</w:t>
      </w:r>
      <w:proofErr w:type="spellEnd"/>
      <w:r w:rsidRPr="00077B9D">
        <w:t xml:space="preserve">, </w:t>
      </w:r>
      <w:proofErr w:type="spellStart"/>
      <w:r w:rsidRPr="00077B9D">
        <w:t>const</w:t>
      </w:r>
      <w:proofErr w:type="spellEnd"/>
      <w:r w:rsidRPr="00077B9D">
        <w:t xml:space="preserve">, </w:t>
      </w:r>
      <w:proofErr w:type="spellStart"/>
      <w:r w:rsidRPr="00077B9D">
        <w:t>sin</w:t>
      </w:r>
      <w:proofErr w:type="spellEnd"/>
      <w:r w:rsidRPr="00077B9D">
        <w:t xml:space="preserve">, </w:t>
      </w:r>
      <w:proofErr w:type="spellStart"/>
      <w:r w:rsidRPr="00077B9D">
        <w:t>cos</w:t>
      </w:r>
      <w:proofErr w:type="spellEnd"/>
      <w:r w:rsidRPr="00077B9D">
        <w:t xml:space="preserve">, </w:t>
      </w:r>
      <w:proofErr w:type="spellStart"/>
      <w:r w:rsidRPr="00077B9D">
        <w:t>min</w:t>
      </w:r>
      <w:proofErr w:type="spellEnd"/>
      <w:r w:rsidRPr="00077B9D">
        <w:t xml:space="preserve">, </w:t>
      </w:r>
      <w:proofErr w:type="spellStart"/>
      <w:r w:rsidRPr="00077B9D">
        <w:t>max</w:t>
      </w:r>
      <w:proofErr w:type="spellEnd"/>
      <w:r w:rsidRPr="00077B9D">
        <w:t xml:space="preserve"> и т.д. набирают прямым шрифтом, векторные и матричные величины – жирным прямым шрифтом (</w:t>
      </w:r>
      <w:r w:rsidRPr="00077B9D">
        <w:rPr>
          <w:rStyle w:val="afc"/>
          <w:b w:val="0"/>
        </w:rPr>
        <w:t>a</w:t>
      </w:r>
      <w:r w:rsidRPr="00077B9D">
        <w:t xml:space="preserve">, </w:t>
      </w:r>
      <w:r w:rsidRPr="00077B9D">
        <w:rPr>
          <w:rStyle w:val="afc"/>
          <w:b w:val="0"/>
        </w:rPr>
        <w:t>B</w:t>
      </w:r>
      <w:r w:rsidRPr="00077B9D">
        <w:t xml:space="preserve">, </w:t>
      </w:r>
      <w:r w:rsidRPr="00077B9D">
        <w:rPr>
          <w:rStyle w:val="afc"/>
          <w:b w:val="0"/>
        </w:rPr>
        <w:t>c</w:t>
      </w:r>
      <w:r w:rsidRPr="00077B9D">
        <w:t>, …) – стиль {</w:t>
      </w:r>
      <w:proofErr w:type="spellStart"/>
      <w:r w:rsidR="00077B9D">
        <w:t>НФН</w:t>
      </w:r>
      <w:r w:rsidRPr="00077B9D">
        <w:t>_Полужирный</w:t>
      </w:r>
      <w:proofErr w:type="spellEnd"/>
      <w:r w:rsidRPr="00077B9D">
        <w:t>}.</w:t>
      </w:r>
    </w:p>
    <w:p w:rsidR="002221EF" w:rsidRDefault="00260E54" w:rsidP="000D6D38">
      <w:pPr>
        <w:pStyle w:val="af7"/>
      </w:pPr>
      <w:r>
        <w:tab/>
      </w:r>
      <m:oMath>
        <m:r>
          <m:rPr>
            <m:sty m:val="p"/>
          </m:rPr>
          <w:rPr>
            <w:rFonts w:ascii="Cambria Math" w:hAnsi="Cambria Math"/>
          </w:rPr>
          <m:t>σ</m:t>
        </m:r>
        <m:r>
          <w:rPr>
            <w:rFonts w:ascii="Cambria Math" w:hAnsi="Cambria Math"/>
          </w:rPr>
          <m:t>=E</m:t>
        </m:r>
        <m:r>
          <m:rPr>
            <m:sty m:val="p"/>
          </m:rPr>
          <w:rPr>
            <w:rFonts w:ascii="Cambria Math" w:hAnsi="Cambria Math"/>
          </w:rPr>
          <m:t>ε</m:t>
        </m:r>
      </m:oMath>
      <w:r>
        <w:t>,</w:t>
      </w:r>
      <w:r>
        <w:tab/>
      </w:r>
      <w:r w:rsidRPr="00384AF1">
        <w:t>(1)</w:t>
      </w:r>
    </w:p>
    <w:p w:rsidR="002221EF" w:rsidRPr="00B40FD0" w:rsidRDefault="00260E54" w:rsidP="00433DBF">
      <w:pPr>
        <w:pStyle w:val="af7"/>
      </w:pPr>
      <w:r w:rsidRPr="000D6D38">
        <w:t>где</w:t>
      </w:r>
      <w:r w:rsidRPr="00B40FD0">
        <w:t xml:space="preserve"> σ – напряжение, МПа, </w:t>
      </w:r>
      <w:r w:rsidRPr="00B40FD0">
        <w:rPr>
          <w:rStyle w:val="afb"/>
        </w:rPr>
        <w:t>E</w:t>
      </w:r>
      <w:r w:rsidRPr="00B40FD0">
        <w:t xml:space="preserve"> – модуль </w:t>
      </w:r>
      <w:r w:rsidRPr="00433DBF">
        <w:t>упругости</w:t>
      </w:r>
      <w:r w:rsidRPr="00B40FD0">
        <w:t>, МПа, ε – относительная деформация.</w:t>
      </w:r>
    </w:p>
    <w:p w:rsidR="002221EF" w:rsidRDefault="00260E54" w:rsidP="00E834A6">
      <w:r>
        <w:t>Ссылки на формулы при их повторном упоминании оформляются в круглых скобках в формате «… выражение (1) может быть преобразовано в…».</w:t>
      </w:r>
    </w:p>
    <w:p w:rsidR="002221EF" w:rsidRPr="00433DBF" w:rsidRDefault="00260E54" w:rsidP="00E834A6">
      <w:pPr>
        <w:rPr>
          <w:lang w:val="en-US"/>
        </w:rPr>
      </w:pPr>
      <w:r>
        <w:t xml:space="preserve">В конце оформляется список источников на английском языке независимо от языка доклада как </w:t>
      </w:r>
      <w:proofErr w:type="spellStart"/>
      <w:r>
        <w:t>затекстовых</w:t>
      </w:r>
      <w:proofErr w:type="spellEnd"/>
      <w:r>
        <w:t xml:space="preserve"> ссылок по </w:t>
      </w:r>
      <w:r w:rsidRPr="00C50AFA">
        <w:t>ГОСТ</w:t>
      </w:r>
      <w:r>
        <w:t> </w:t>
      </w:r>
      <w:r w:rsidRPr="00C50AFA">
        <w:t>Р</w:t>
      </w:r>
      <w:r>
        <w:t> </w:t>
      </w:r>
      <w:r w:rsidRPr="00C50AFA">
        <w:t>7.0.5-2008</w:t>
      </w:r>
      <w:r>
        <w:t xml:space="preserve">, нумерация выполняется в порядке появления источника в тексте. </w:t>
      </w:r>
      <w:r w:rsidRPr="00A13795">
        <w:t>При отсутствии английского эквивалента ФИО автора и названия статьи, использовать транслитерацию по системе BSI (</w:t>
      </w:r>
      <w:hyperlink r:id="rId9" w:history="1">
        <w:r w:rsidRPr="00F243F5">
          <w:t>https://antropophob.ru/translit-bsi</w:t>
        </w:r>
      </w:hyperlink>
      <w:r w:rsidRPr="00A13795">
        <w:t>), после такого названия писать его смысловой перевод на английском языке в квадратных скобка</w:t>
      </w:r>
      <w:r w:rsidR="00BF68A4">
        <w:t xml:space="preserve">х, например, </w:t>
      </w:r>
      <w:proofErr w:type="spellStart"/>
      <w:r w:rsidR="00BF68A4">
        <w:t>Primer</w:t>
      </w:r>
      <w:proofErr w:type="spellEnd"/>
      <w:r w:rsidR="00BF68A4">
        <w:t xml:space="preserve"> </w:t>
      </w:r>
      <w:proofErr w:type="spellStart"/>
      <w:r w:rsidR="00BF68A4">
        <w:t>teksta</w:t>
      </w:r>
      <w:proofErr w:type="spellEnd"/>
      <w:r w:rsidR="00BF68A4">
        <w:t xml:space="preserve"> </w:t>
      </w:r>
      <w:proofErr w:type="spellStart"/>
      <w:r w:rsidR="00BF68A4">
        <w:t>stat</w:t>
      </w:r>
      <w:r w:rsidRPr="00A13795">
        <w:t>i</w:t>
      </w:r>
      <w:proofErr w:type="spellEnd"/>
      <w:r w:rsidRPr="00A13795">
        <w:t xml:space="preserve"> [</w:t>
      </w:r>
      <w:proofErr w:type="spellStart"/>
      <w:r w:rsidRPr="00433DBF">
        <w:t>Example</w:t>
      </w:r>
      <w:proofErr w:type="spellEnd"/>
      <w:r w:rsidRPr="00A6736B">
        <w:t xml:space="preserve"> </w:t>
      </w:r>
      <w:proofErr w:type="spellStart"/>
      <w:r w:rsidRPr="00433DBF">
        <w:t>of</w:t>
      </w:r>
      <w:proofErr w:type="spellEnd"/>
      <w:r w:rsidRPr="00A6736B">
        <w:t xml:space="preserve"> </w:t>
      </w:r>
      <w:proofErr w:type="spellStart"/>
      <w:r w:rsidRPr="00433DBF">
        <w:t>article</w:t>
      </w:r>
      <w:proofErr w:type="spellEnd"/>
      <w:r w:rsidRPr="00A6736B">
        <w:t xml:space="preserve"> </w:t>
      </w:r>
      <w:proofErr w:type="spellStart"/>
      <w:r w:rsidRPr="00433DBF">
        <w:t>text</w:t>
      </w:r>
      <w:proofErr w:type="spellEnd"/>
      <w:r w:rsidRPr="00A13795">
        <w:t>]</w:t>
      </w:r>
      <w:r>
        <w:t xml:space="preserve">. Использование встроенных в </w:t>
      </w:r>
      <w:proofErr w:type="spellStart"/>
      <w:r>
        <w:t>Word</w:t>
      </w:r>
      <w:proofErr w:type="spellEnd"/>
      <w:r>
        <w:t xml:space="preserve"> списков запрещено. Для списка литературы использовать стиль {</w:t>
      </w:r>
      <w:proofErr w:type="spellStart"/>
      <w:r w:rsidR="00077B9D">
        <w:t>НФН</w:t>
      </w:r>
      <w:r>
        <w:t>_ИстСписок</w:t>
      </w:r>
      <w:proofErr w:type="spellEnd"/>
      <w:r>
        <w:t>}. Должно быть не менее пяти источников для обзорных работ и не менее трех для других. Рекомендуется</w:t>
      </w:r>
      <w:r w:rsidRPr="00433DBF">
        <w:rPr>
          <w:lang w:val="en-US"/>
        </w:rPr>
        <w:t xml:space="preserve"> </w:t>
      </w:r>
      <w:r>
        <w:t>указывать</w:t>
      </w:r>
      <w:r w:rsidRPr="00433DBF">
        <w:rPr>
          <w:lang w:val="en-US"/>
        </w:rPr>
        <w:t xml:space="preserve"> </w:t>
      </w:r>
      <w:r>
        <w:t>не</w:t>
      </w:r>
      <w:r w:rsidRPr="00433DBF">
        <w:rPr>
          <w:lang w:val="en-US"/>
        </w:rPr>
        <w:t xml:space="preserve"> </w:t>
      </w:r>
      <w:r>
        <w:t>более</w:t>
      </w:r>
      <w:r w:rsidRPr="00433DBF">
        <w:rPr>
          <w:lang w:val="en-US"/>
        </w:rPr>
        <w:t xml:space="preserve"> </w:t>
      </w:r>
      <w:r>
        <w:t>десяти</w:t>
      </w:r>
      <w:r w:rsidRPr="00433DBF">
        <w:rPr>
          <w:lang w:val="en-US"/>
        </w:rPr>
        <w:t xml:space="preserve"> </w:t>
      </w:r>
      <w:r>
        <w:t>источников</w:t>
      </w:r>
      <w:r w:rsidRPr="00433DBF">
        <w:rPr>
          <w:lang w:val="en-US"/>
        </w:rPr>
        <w:t>.</w:t>
      </w:r>
    </w:p>
    <w:p w:rsidR="002221EF" w:rsidRPr="00433DBF" w:rsidRDefault="00260E54" w:rsidP="00A13795">
      <w:pPr>
        <w:pStyle w:val="af9"/>
        <w:rPr>
          <w:lang w:val="en-US"/>
        </w:rPr>
      </w:pPr>
      <w:r w:rsidRPr="00BF68A4">
        <w:rPr>
          <w:lang w:val="en-US"/>
        </w:rPr>
        <w:lastRenderedPageBreak/>
        <w:t>References</w:t>
      </w:r>
    </w:p>
    <w:p w:rsidR="002221EF" w:rsidRPr="00BF68A4" w:rsidRDefault="00260E54" w:rsidP="00F243F5">
      <w:pPr>
        <w:pStyle w:val="af8"/>
        <w:rPr>
          <w:lang w:val="en-US"/>
        </w:rPr>
      </w:pPr>
      <w:r w:rsidRPr="00BF68A4">
        <w:rPr>
          <w:lang w:val="en-US"/>
        </w:rPr>
        <w:t xml:space="preserve">1. </w:t>
      </w:r>
      <w:proofErr w:type="spellStart"/>
      <w:r w:rsidRPr="00BF68A4">
        <w:rPr>
          <w:lang w:val="en-US"/>
        </w:rPr>
        <w:t>Efimova</w:t>
      </w:r>
      <w:proofErr w:type="spellEnd"/>
      <w:r w:rsidRPr="00BF68A4">
        <w:rPr>
          <w:lang w:val="en-US"/>
        </w:rPr>
        <w:t xml:space="preserve"> T.N., </w:t>
      </w:r>
      <w:proofErr w:type="spellStart"/>
      <w:r w:rsidRPr="00BF68A4">
        <w:rPr>
          <w:lang w:val="en-US"/>
        </w:rPr>
        <w:t>K</w:t>
      </w:r>
      <w:r w:rsidR="00BF68A4">
        <w:rPr>
          <w:lang w:val="en-US"/>
        </w:rPr>
        <w:t>usakin</w:t>
      </w:r>
      <w:proofErr w:type="spellEnd"/>
      <w:r w:rsidR="00BF68A4">
        <w:rPr>
          <w:lang w:val="en-US"/>
        </w:rPr>
        <w:t xml:space="preserve"> A.V. </w:t>
      </w:r>
      <w:proofErr w:type="spellStart"/>
      <w:r w:rsidR="00BF68A4">
        <w:rPr>
          <w:lang w:val="en-US"/>
        </w:rPr>
        <w:t>Okhrana</w:t>
      </w:r>
      <w:proofErr w:type="spellEnd"/>
      <w:r w:rsidR="00BF68A4">
        <w:rPr>
          <w:lang w:val="en-US"/>
        </w:rPr>
        <w:t xml:space="preserve"> </w:t>
      </w:r>
      <w:proofErr w:type="spellStart"/>
      <w:r w:rsidR="00BF68A4">
        <w:rPr>
          <w:lang w:val="en-US"/>
        </w:rPr>
        <w:t>i</w:t>
      </w:r>
      <w:proofErr w:type="spellEnd"/>
      <w:r w:rsidR="00BF68A4">
        <w:rPr>
          <w:lang w:val="en-US"/>
        </w:rPr>
        <w:t xml:space="preserve"> </w:t>
      </w:r>
      <w:proofErr w:type="spellStart"/>
      <w:r w:rsidR="00BF68A4">
        <w:rPr>
          <w:lang w:val="en-US"/>
        </w:rPr>
        <w:t>ratsionalnoe</w:t>
      </w:r>
      <w:proofErr w:type="spellEnd"/>
      <w:r w:rsidR="00BF68A4">
        <w:rPr>
          <w:lang w:val="en-US"/>
        </w:rPr>
        <w:t xml:space="preserve"> </w:t>
      </w:r>
      <w:proofErr w:type="spellStart"/>
      <w:r w:rsidR="00BF68A4">
        <w:rPr>
          <w:lang w:val="en-US"/>
        </w:rPr>
        <w:t>ispol</w:t>
      </w:r>
      <w:r w:rsidRPr="00BF68A4">
        <w:rPr>
          <w:lang w:val="en-US"/>
        </w:rPr>
        <w:t>zovanie</w:t>
      </w:r>
      <w:proofErr w:type="spellEnd"/>
      <w:r w:rsidRPr="00BF68A4">
        <w:rPr>
          <w:lang w:val="en-US"/>
        </w:rPr>
        <w:t xml:space="preserve"> </w:t>
      </w:r>
      <w:proofErr w:type="spellStart"/>
      <w:r w:rsidRPr="00BF68A4">
        <w:rPr>
          <w:lang w:val="en-US"/>
        </w:rPr>
        <w:t>bolot</w:t>
      </w:r>
      <w:proofErr w:type="spellEnd"/>
      <w:r w:rsidRPr="00BF68A4">
        <w:rPr>
          <w:lang w:val="en-US"/>
        </w:rPr>
        <w:t xml:space="preserve"> v </w:t>
      </w:r>
      <w:proofErr w:type="spellStart"/>
      <w:r w:rsidRPr="00BF68A4">
        <w:rPr>
          <w:lang w:val="en-US"/>
        </w:rPr>
        <w:t>Respublike</w:t>
      </w:r>
      <w:proofErr w:type="spellEnd"/>
      <w:r w:rsidRPr="00BF68A4">
        <w:rPr>
          <w:lang w:val="en-US"/>
        </w:rPr>
        <w:t xml:space="preserve"> </w:t>
      </w:r>
      <w:proofErr w:type="spellStart"/>
      <w:r w:rsidRPr="00BF68A4">
        <w:rPr>
          <w:lang w:val="en-US"/>
        </w:rPr>
        <w:t>Marii</w:t>
      </w:r>
      <w:proofErr w:type="spellEnd"/>
      <w:r w:rsidRPr="00BF68A4">
        <w:rPr>
          <w:lang w:val="en-US"/>
        </w:rPr>
        <w:t xml:space="preserve"> El [Protection and rational use of swamps in the Republic of Mari El]</w:t>
      </w:r>
      <w:r w:rsidR="00BF68A4" w:rsidRPr="00BF68A4">
        <w:rPr>
          <w:lang w:val="en-US"/>
        </w:rPr>
        <w:t>.</w:t>
      </w:r>
      <w:r w:rsidR="00BF68A4">
        <w:rPr>
          <w:lang w:val="en-US"/>
        </w:rPr>
        <w:t xml:space="preserve"> </w:t>
      </w:r>
      <w:r w:rsidRPr="00BF68A4">
        <w:rPr>
          <w:lang w:val="en-US"/>
        </w:rPr>
        <w:t xml:space="preserve"> Regional </w:t>
      </w:r>
      <w:proofErr w:type="spellStart"/>
      <w:r w:rsidRPr="00BF68A4">
        <w:rPr>
          <w:lang w:val="en-US"/>
        </w:rPr>
        <w:t>Enviromental</w:t>
      </w:r>
      <w:proofErr w:type="spellEnd"/>
      <w:r w:rsidRPr="00BF68A4">
        <w:rPr>
          <w:lang w:val="en-US"/>
        </w:rPr>
        <w:t xml:space="preserve"> Issues. 2007. </w:t>
      </w:r>
      <w:r w:rsidR="00BF68A4">
        <w:t>№</w:t>
      </w:r>
      <w:r w:rsidRPr="00BF68A4">
        <w:rPr>
          <w:lang w:val="en-US"/>
        </w:rPr>
        <w:t xml:space="preserve"> 1. P. 80-86.</w:t>
      </w:r>
    </w:p>
    <w:p w:rsidR="002221EF" w:rsidRPr="00BF68A4" w:rsidRDefault="00260E54" w:rsidP="00F243F5">
      <w:pPr>
        <w:pStyle w:val="af8"/>
        <w:rPr>
          <w:lang w:val="en-US"/>
        </w:rPr>
      </w:pPr>
      <w:r w:rsidRPr="00BF68A4">
        <w:rPr>
          <w:lang w:val="en-US"/>
        </w:rPr>
        <w:t xml:space="preserve">2. </w:t>
      </w:r>
      <w:proofErr w:type="spellStart"/>
      <w:r w:rsidRPr="00BF68A4">
        <w:rPr>
          <w:lang w:val="en-US"/>
        </w:rPr>
        <w:t>Valukin</w:t>
      </w:r>
      <w:proofErr w:type="spellEnd"/>
      <w:r w:rsidRPr="00BF68A4">
        <w:rPr>
          <w:lang w:val="en-US"/>
        </w:rPr>
        <w:t xml:space="preserve"> M.E. </w:t>
      </w:r>
      <w:proofErr w:type="spellStart"/>
      <w:r w:rsidRPr="00BF68A4">
        <w:rPr>
          <w:lang w:val="en-US"/>
        </w:rPr>
        <w:t>Evolyutsiya</w:t>
      </w:r>
      <w:proofErr w:type="spellEnd"/>
      <w:r w:rsidRPr="00BF68A4">
        <w:rPr>
          <w:lang w:val="en-US"/>
        </w:rPr>
        <w:t xml:space="preserve"> </w:t>
      </w:r>
      <w:proofErr w:type="spellStart"/>
      <w:r w:rsidRPr="00BF68A4">
        <w:rPr>
          <w:lang w:val="en-US"/>
        </w:rPr>
        <w:t>dvizhenii</w:t>
      </w:r>
      <w:proofErr w:type="spellEnd"/>
      <w:r w:rsidRPr="00BF68A4">
        <w:rPr>
          <w:lang w:val="en-US"/>
        </w:rPr>
        <w:t xml:space="preserve"> v </w:t>
      </w:r>
      <w:proofErr w:type="spellStart"/>
      <w:r w:rsidRPr="00BF68A4">
        <w:rPr>
          <w:lang w:val="en-US"/>
        </w:rPr>
        <w:t>muzhskom</w:t>
      </w:r>
      <w:proofErr w:type="spellEnd"/>
      <w:r w:rsidRPr="00BF68A4">
        <w:rPr>
          <w:lang w:val="en-US"/>
        </w:rPr>
        <w:t xml:space="preserve"> </w:t>
      </w:r>
      <w:proofErr w:type="spellStart"/>
      <w:r w:rsidRPr="00BF68A4">
        <w:rPr>
          <w:lang w:val="en-US"/>
        </w:rPr>
        <w:t>klassicheskom</w:t>
      </w:r>
      <w:proofErr w:type="spellEnd"/>
      <w:r w:rsidRPr="00BF68A4">
        <w:rPr>
          <w:lang w:val="en-US"/>
        </w:rPr>
        <w:t xml:space="preserve"> </w:t>
      </w:r>
      <w:proofErr w:type="spellStart"/>
      <w:r w:rsidRPr="00BF68A4">
        <w:rPr>
          <w:lang w:val="en-US"/>
        </w:rPr>
        <w:t>tantse</w:t>
      </w:r>
      <w:proofErr w:type="spellEnd"/>
      <w:r w:rsidRPr="00BF68A4">
        <w:rPr>
          <w:lang w:val="en-US"/>
        </w:rPr>
        <w:t xml:space="preserve"> [The evolution of movements in male classical dance]. </w:t>
      </w:r>
      <w:r w:rsidR="00BF68A4">
        <w:rPr>
          <w:lang w:val="en-US"/>
        </w:rPr>
        <w:t>M</w:t>
      </w:r>
      <w:r w:rsidR="00BF68A4" w:rsidRPr="0059364D">
        <w:rPr>
          <w:lang w:val="en-US"/>
        </w:rPr>
        <w:t>oscow</w:t>
      </w:r>
      <w:r w:rsidR="0059364D" w:rsidRPr="0059364D">
        <w:rPr>
          <w:lang w:val="en-US"/>
        </w:rPr>
        <w:t>.</w:t>
      </w:r>
      <w:r w:rsidRPr="00BF68A4">
        <w:rPr>
          <w:lang w:val="en-US"/>
        </w:rPr>
        <w:t xml:space="preserve"> GITIS, 2006. </w:t>
      </w:r>
      <w:proofErr w:type="gramStart"/>
      <w:r w:rsidRPr="00BF68A4">
        <w:rPr>
          <w:lang w:val="en-US"/>
        </w:rPr>
        <w:t>251 p.</w:t>
      </w:r>
      <w:proofErr w:type="gramEnd"/>
    </w:p>
    <w:p w:rsidR="002221EF" w:rsidRPr="00BF68A4" w:rsidRDefault="00260E54" w:rsidP="00F243F5">
      <w:pPr>
        <w:pStyle w:val="af8"/>
        <w:rPr>
          <w:lang w:val="en-US"/>
        </w:rPr>
      </w:pPr>
      <w:r w:rsidRPr="00BF68A4">
        <w:rPr>
          <w:lang w:val="en-US"/>
        </w:rPr>
        <w:t xml:space="preserve">3. </w:t>
      </w:r>
      <w:proofErr w:type="spellStart"/>
      <w:r w:rsidRPr="00BF68A4">
        <w:rPr>
          <w:lang w:val="en-US"/>
        </w:rPr>
        <w:t>Kovshikov</w:t>
      </w:r>
      <w:proofErr w:type="spellEnd"/>
      <w:r w:rsidRPr="00BF68A4">
        <w:rPr>
          <w:lang w:val="en-US"/>
        </w:rPr>
        <w:t xml:space="preserve"> V.A., </w:t>
      </w:r>
      <w:proofErr w:type="spellStart"/>
      <w:r w:rsidRPr="00BF68A4">
        <w:rPr>
          <w:lang w:val="en-US"/>
        </w:rPr>
        <w:t>Glukhov</w:t>
      </w:r>
      <w:proofErr w:type="spellEnd"/>
      <w:r w:rsidRPr="00BF68A4">
        <w:rPr>
          <w:lang w:val="en-US"/>
        </w:rPr>
        <w:t xml:space="preserve"> V.P. </w:t>
      </w:r>
      <w:proofErr w:type="spellStart"/>
      <w:r w:rsidRPr="00BF68A4">
        <w:rPr>
          <w:lang w:val="en-US"/>
        </w:rPr>
        <w:t>Psikholingvi</w:t>
      </w:r>
      <w:r w:rsidR="0059364D">
        <w:rPr>
          <w:lang w:val="en-US"/>
        </w:rPr>
        <w:t>stika</w:t>
      </w:r>
      <w:proofErr w:type="spellEnd"/>
      <w:r w:rsidR="0059364D">
        <w:rPr>
          <w:lang w:val="en-US"/>
        </w:rPr>
        <w:t xml:space="preserve">: </w:t>
      </w:r>
      <w:proofErr w:type="spellStart"/>
      <w:r w:rsidR="0059364D">
        <w:rPr>
          <w:lang w:val="en-US"/>
        </w:rPr>
        <w:t>teoriya</w:t>
      </w:r>
      <w:proofErr w:type="spellEnd"/>
      <w:r w:rsidR="0059364D">
        <w:rPr>
          <w:lang w:val="en-US"/>
        </w:rPr>
        <w:t xml:space="preserve"> </w:t>
      </w:r>
      <w:proofErr w:type="spellStart"/>
      <w:r w:rsidR="0059364D">
        <w:rPr>
          <w:lang w:val="en-US"/>
        </w:rPr>
        <w:t>rechevo</w:t>
      </w:r>
      <w:r w:rsidR="0059364D" w:rsidRPr="0059364D">
        <w:rPr>
          <w:lang w:val="en-US"/>
        </w:rPr>
        <w:t>y</w:t>
      </w:r>
      <w:proofErr w:type="spellEnd"/>
      <w:r w:rsidR="0059364D">
        <w:rPr>
          <w:lang w:val="en-US"/>
        </w:rPr>
        <w:t xml:space="preserve"> </w:t>
      </w:r>
      <w:proofErr w:type="spellStart"/>
      <w:r w:rsidR="0059364D">
        <w:rPr>
          <w:lang w:val="en-US"/>
        </w:rPr>
        <w:t>deyatel</w:t>
      </w:r>
      <w:r w:rsidRPr="00BF68A4">
        <w:rPr>
          <w:lang w:val="en-US"/>
        </w:rPr>
        <w:t>nosti</w:t>
      </w:r>
      <w:proofErr w:type="spellEnd"/>
      <w:r w:rsidRPr="00BF68A4">
        <w:rPr>
          <w:lang w:val="en-US"/>
        </w:rPr>
        <w:t xml:space="preserve">: </w:t>
      </w:r>
      <w:proofErr w:type="spellStart"/>
      <w:r w:rsidRPr="00BF68A4">
        <w:rPr>
          <w:lang w:val="en-US"/>
        </w:rPr>
        <w:t>ucheb</w:t>
      </w:r>
      <w:proofErr w:type="spellEnd"/>
      <w:r w:rsidRPr="00BF68A4">
        <w:rPr>
          <w:lang w:val="en-US"/>
        </w:rPr>
        <w:t xml:space="preserve">. </w:t>
      </w:r>
      <w:proofErr w:type="spellStart"/>
      <w:proofErr w:type="gramStart"/>
      <w:r w:rsidRPr="00BF68A4">
        <w:rPr>
          <w:lang w:val="en-US"/>
        </w:rPr>
        <w:t>posobie</w:t>
      </w:r>
      <w:proofErr w:type="spellEnd"/>
      <w:proofErr w:type="gramEnd"/>
      <w:r w:rsidRPr="00BF68A4">
        <w:rPr>
          <w:lang w:val="en-US"/>
        </w:rPr>
        <w:t xml:space="preserve"> </w:t>
      </w:r>
      <w:proofErr w:type="spellStart"/>
      <w:r w:rsidRPr="00BF68A4">
        <w:rPr>
          <w:lang w:val="en-US"/>
        </w:rPr>
        <w:t>dlya</w:t>
      </w:r>
      <w:proofErr w:type="spellEnd"/>
      <w:r w:rsidRPr="00BF68A4">
        <w:rPr>
          <w:lang w:val="en-US"/>
        </w:rPr>
        <w:t xml:space="preserve"> </w:t>
      </w:r>
      <w:proofErr w:type="spellStart"/>
      <w:r w:rsidRPr="00BF68A4">
        <w:rPr>
          <w:lang w:val="en-US"/>
        </w:rPr>
        <w:t>studentov</w:t>
      </w:r>
      <w:proofErr w:type="spellEnd"/>
      <w:r w:rsidRPr="00BF68A4">
        <w:rPr>
          <w:lang w:val="en-US"/>
        </w:rPr>
        <w:t xml:space="preserve"> </w:t>
      </w:r>
      <w:proofErr w:type="spellStart"/>
      <w:r w:rsidRPr="00BF68A4">
        <w:rPr>
          <w:lang w:val="en-US"/>
        </w:rPr>
        <w:t>pedvuzov</w:t>
      </w:r>
      <w:proofErr w:type="spellEnd"/>
      <w:r w:rsidRPr="00BF68A4">
        <w:rPr>
          <w:lang w:val="en-US"/>
        </w:rPr>
        <w:t xml:space="preserve"> [Psycholinguistics: theory of speech activity: a textbook for students of</w:t>
      </w:r>
      <w:r w:rsidR="0059364D">
        <w:rPr>
          <w:lang w:val="en-US"/>
        </w:rPr>
        <w:t xml:space="preserve"> pedagogical universities]. Moscow. </w:t>
      </w:r>
      <w:proofErr w:type="spellStart"/>
      <w:r w:rsidRPr="00BF68A4">
        <w:rPr>
          <w:lang w:val="en-US"/>
        </w:rPr>
        <w:t>Astre</w:t>
      </w:r>
      <w:r w:rsidR="00BF68A4">
        <w:rPr>
          <w:lang w:val="en-US"/>
        </w:rPr>
        <w:t>l</w:t>
      </w:r>
      <w:proofErr w:type="spellEnd"/>
      <w:r w:rsidR="00BF68A4">
        <w:rPr>
          <w:lang w:val="en-US"/>
        </w:rPr>
        <w:t xml:space="preserve">; </w:t>
      </w:r>
      <w:proofErr w:type="spellStart"/>
      <w:r w:rsidR="00BF68A4">
        <w:rPr>
          <w:lang w:val="en-US"/>
        </w:rPr>
        <w:t>Tver</w:t>
      </w:r>
      <w:proofErr w:type="spellEnd"/>
      <w:r w:rsidRPr="00BF68A4">
        <w:rPr>
          <w:lang w:val="en-US"/>
        </w:rPr>
        <w:t xml:space="preserve">: ACT, 2006. </w:t>
      </w:r>
      <w:proofErr w:type="gramStart"/>
      <w:r w:rsidRPr="00BF68A4">
        <w:rPr>
          <w:lang w:val="en-US"/>
        </w:rPr>
        <w:t>319 p.</w:t>
      </w:r>
      <w:proofErr w:type="gramEnd"/>
    </w:p>
    <w:p w:rsidR="002221EF" w:rsidRPr="00BF68A4" w:rsidRDefault="0059364D" w:rsidP="00F243F5">
      <w:pPr>
        <w:pStyle w:val="af8"/>
        <w:rPr>
          <w:lang w:val="en-US"/>
        </w:rPr>
      </w:pPr>
      <w:r>
        <w:rPr>
          <w:lang w:val="en-US"/>
        </w:rPr>
        <w:t xml:space="preserve">4. </w:t>
      </w:r>
      <w:proofErr w:type="spellStart"/>
      <w:r>
        <w:rPr>
          <w:lang w:val="en-US"/>
        </w:rPr>
        <w:t>Dalnevostochny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mezhdunarodny</w:t>
      </w:r>
      <w:proofErr w:type="spellEnd"/>
      <w:r w:rsidR="00260E54" w:rsidRPr="00BF68A4">
        <w:rPr>
          <w:lang w:val="en-US"/>
        </w:rPr>
        <w:t xml:space="preserve"> </w:t>
      </w:r>
      <w:proofErr w:type="spellStart"/>
      <w:r w:rsidR="00260E54" w:rsidRPr="00BF68A4">
        <w:rPr>
          <w:lang w:val="en-US"/>
        </w:rPr>
        <w:t>ekonomicheskii</w:t>
      </w:r>
      <w:proofErr w:type="spellEnd"/>
      <w:r w:rsidR="00260E54" w:rsidRPr="00BF68A4">
        <w:rPr>
          <w:lang w:val="en-US"/>
        </w:rPr>
        <w:t xml:space="preserve"> forum [Far Eastern International Economic Forum] (Khabarovsk, Oct. 5-6, 2006): materials</w:t>
      </w:r>
      <w:r w:rsidR="00077B9D" w:rsidRPr="00077B9D">
        <w:rPr>
          <w:lang w:val="en-US"/>
        </w:rPr>
        <w:t>.</w:t>
      </w:r>
      <w:r w:rsidR="00260E54" w:rsidRPr="00BF68A4">
        <w:rPr>
          <w:lang w:val="en-US"/>
        </w:rPr>
        <w:t xml:space="preserve"> The </w:t>
      </w:r>
      <w:proofErr w:type="spellStart"/>
      <w:r w:rsidR="00260E54" w:rsidRPr="00BF68A4">
        <w:rPr>
          <w:lang w:val="en-US"/>
        </w:rPr>
        <w:t>Khabar</w:t>
      </w:r>
      <w:proofErr w:type="spellEnd"/>
      <w:r w:rsidR="00260E54" w:rsidRPr="00BF68A4">
        <w:rPr>
          <w:lang w:val="en-US"/>
        </w:rPr>
        <w:t xml:space="preserve"> government. </w:t>
      </w:r>
      <w:proofErr w:type="gramStart"/>
      <w:r w:rsidR="00260E54" w:rsidRPr="00BF68A4">
        <w:rPr>
          <w:lang w:val="en-US"/>
        </w:rPr>
        <w:t>edges</w:t>
      </w:r>
      <w:proofErr w:type="gramEnd"/>
      <w:r w:rsidR="00260E54" w:rsidRPr="00BF68A4">
        <w:rPr>
          <w:lang w:val="en-US"/>
        </w:rPr>
        <w:t>. Khabarovsk: the Pacific State University publishing, 2006. Vol. 1-8.</w:t>
      </w:r>
    </w:p>
    <w:p w:rsidR="002221EF" w:rsidRPr="00077B9D" w:rsidRDefault="00077B9D" w:rsidP="00F243F5">
      <w:pPr>
        <w:pStyle w:val="af8"/>
        <w:rPr>
          <w:lang w:val="en-US"/>
        </w:rPr>
      </w:pPr>
      <w:r>
        <w:rPr>
          <w:lang w:val="en-US"/>
        </w:rPr>
        <w:t xml:space="preserve">5. Ob </w:t>
      </w:r>
      <w:proofErr w:type="spellStart"/>
      <w:r>
        <w:rPr>
          <w:lang w:val="en-US"/>
        </w:rPr>
        <w:t>individual</w:t>
      </w:r>
      <w:r w:rsidR="00260E54" w:rsidRPr="00BF68A4">
        <w:rPr>
          <w:lang w:val="en-US"/>
        </w:rPr>
        <w:t>no</w:t>
      </w:r>
      <w:r w:rsidRPr="00077B9D">
        <w:rPr>
          <w:lang w:val="en-US"/>
        </w:rPr>
        <w:t>y</w:t>
      </w:r>
      <w:proofErr w:type="spellEnd"/>
      <w:r w:rsidR="00260E54" w:rsidRPr="00BF68A4">
        <w:rPr>
          <w:lang w:val="en-US"/>
        </w:rPr>
        <w:t xml:space="preserve"> </w:t>
      </w:r>
      <w:proofErr w:type="spellStart"/>
      <w:r w:rsidR="00260E54" w:rsidRPr="00BF68A4">
        <w:rPr>
          <w:lang w:val="en-US"/>
        </w:rPr>
        <w:t>pomoshchi</w:t>
      </w:r>
      <w:proofErr w:type="spellEnd"/>
      <w:r w:rsidR="00260E54" w:rsidRPr="00BF68A4">
        <w:rPr>
          <w:lang w:val="en-US"/>
        </w:rPr>
        <w:t xml:space="preserve"> v </w:t>
      </w:r>
      <w:proofErr w:type="spellStart"/>
      <w:r w:rsidR="00260E54" w:rsidRPr="00BF68A4">
        <w:rPr>
          <w:lang w:val="en-US"/>
        </w:rPr>
        <w:t>poluchenii</w:t>
      </w:r>
      <w:proofErr w:type="spellEnd"/>
      <w:r w:rsidR="00260E54" w:rsidRPr="00BF68A4">
        <w:rPr>
          <w:lang w:val="en-US"/>
        </w:rPr>
        <w:t xml:space="preserve"> </w:t>
      </w:r>
      <w:proofErr w:type="spellStart"/>
      <w:r w:rsidR="00260E54" w:rsidRPr="00BF68A4">
        <w:rPr>
          <w:lang w:val="en-US"/>
        </w:rPr>
        <w:t>obrazovaniya</w:t>
      </w:r>
      <w:proofErr w:type="spellEnd"/>
      <w:r w:rsidR="00260E54" w:rsidRPr="00BF68A4">
        <w:rPr>
          <w:lang w:val="en-US"/>
        </w:rPr>
        <w:t xml:space="preserve">: (O </w:t>
      </w:r>
      <w:proofErr w:type="spellStart"/>
      <w:r w:rsidR="00260E54" w:rsidRPr="00BF68A4">
        <w:rPr>
          <w:lang w:val="en-US"/>
        </w:rPr>
        <w:t>sodeistvii</w:t>
      </w:r>
      <w:proofErr w:type="spellEnd"/>
      <w:r w:rsidR="00260E54" w:rsidRPr="00BF68A4">
        <w:rPr>
          <w:lang w:val="en-US"/>
        </w:rPr>
        <w:t xml:space="preserve"> </w:t>
      </w:r>
      <w:proofErr w:type="spellStart"/>
      <w:r w:rsidR="00260E54" w:rsidRPr="00BF68A4">
        <w:rPr>
          <w:lang w:val="en-US"/>
        </w:rPr>
        <w:t>obrazovaniyu</w:t>
      </w:r>
      <w:proofErr w:type="spellEnd"/>
      <w:r w:rsidR="00260E54" w:rsidRPr="00BF68A4">
        <w:rPr>
          <w:lang w:val="en-US"/>
        </w:rPr>
        <w:t>) [On individual assistance in obtaining education: (On the promotion of education)]: Federal Law of the Federal Republic of Germany dated April 1, 2001</w:t>
      </w:r>
      <w:r w:rsidRPr="00077B9D">
        <w:rPr>
          <w:lang w:val="en-US"/>
        </w:rPr>
        <w:t>.</w:t>
      </w:r>
      <w:r w:rsidR="00260E54" w:rsidRPr="00BF68A4">
        <w:rPr>
          <w:lang w:val="en-US"/>
        </w:rPr>
        <w:t xml:space="preserve"> </w:t>
      </w:r>
      <w:proofErr w:type="spellStart"/>
      <w:r w:rsidR="00260E54" w:rsidRPr="00BF68A4">
        <w:rPr>
          <w:lang w:val="en-US"/>
        </w:rPr>
        <w:t>Obra</w:t>
      </w:r>
      <w:r>
        <w:rPr>
          <w:lang w:val="en-US"/>
        </w:rPr>
        <w:t>zovatelnoe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zakonodatel</w:t>
      </w:r>
      <w:r w:rsidR="00260E54" w:rsidRPr="00BF68A4">
        <w:rPr>
          <w:lang w:val="en-US"/>
        </w:rPr>
        <w:t>stvo</w:t>
      </w:r>
      <w:proofErr w:type="spellEnd"/>
      <w:r w:rsidR="00260E54" w:rsidRPr="00BF68A4">
        <w:rPr>
          <w:lang w:val="en-US"/>
        </w:rPr>
        <w:t xml:space="preserve"> </w:t>
      </w:r>
      <w:proofErr w:type="spellStart"/>
      <w:r w:rsidR="00260E54" w:rsidRPr="00BF68A4">
        <w:rPr>
          <w:lang w:val="en-US"/>
        </w:rPr>
        <w:t>zarubezhnykh</w:t>
      </w:r>
      <w:proofErr w:type="spellEnd"/>
      <w:r w:rsidR="00260E54" w:rsidRPr="00BF68A4">
        <w:rPr>
          <w:lang w:val="en-US"/>
        </w:rPr>
        <w:t xml:space="preserve"> </w:t>
      </w:r>
      <w:proofErr w:type="spellStart"/>
      <w:r w:rsidR="00260E54" w:rsidRPr="00BF68A4">
        <w:rPr>
          <w:lang w:val="en-US"/>
        </w:rPr>
        <w:t>stran</w:t>
      </w:r>
      <w:proofErr w:type="spellEnd"/>
      <w:r w:rsidR="00260E54" w:rsidRPr="00BF68A4">
        <w:rPr>
          <w:lang w:val="en-US"/>
        </w:rPr>
        <w:t xml:space="preserve"> [Educational legislation of foreign countries]. </w:t>
      </w:r>
      <w:proofErr w:type="gramStart"/>
      <w:r w:rsidR="00260E54">
        <w:t>М</w:t>
      </w:r>
      <w:proofErr w:type="spellStart"/>
      <w:proofErr w:type="gramEnd"/>
      <w:r>
        <w:rPr>
          <w:lang w:val="en-US"/>
        </w:rPr>
        <w:t>oscow</w:t>
      </w:r>
      <w:proofErr w:type="spellEnd"/>
      <w:r>
        <w:rPr>
          <w:lang w:val="en-US"/>
        </w:rPr>
        <w:t>.</w:t>
      </w:r>
      <w:r w:rsidR="00260E54" w:rsidRPr="00077B9D">
        <w:rPr>
          <w:lang w:val="en-US"/>
        </w:rPr>
        <w:t xml:space="preserve"> 2003.Vol. 3. P. 422-464.</w:t>
      </w:r>
    </w:p>
    <w:p w:rsidR="002221EF" w:rsidRPr="00077B9D" w:rsidRDefault="00260E54" w:rsidP="003B4109">
      <w:pPr>
        <w:pStyle w:val="af8"/>
        <w:rPr>
          <w:lang w:val="en-US"/>
        </w:rPr>
      </w:pPr>
      <w:r w:rsidRPr="00BF68A4">
        <w:rPr>
          <w:lang w:val="en-US"/>
        </w:rPr>
        <w:t xml:space="preserve">6. </w:t>
      </w:r>
      <w:proofErr w:type="spellStart"/>
      <w:r w:rsidRPr="00BF68A4">
        <w:rPr>
          <w:lang w:val="en-US"/>
        </w:rPr>
        <w:t>Dirina</w:t>
      </w:r>
      <w:proofErr w:type="spellEnd"/>
      <w:r w:rsidRPr="00BF68A4">
        <w:rPr>
          <w:lang w:val="en-US"/>
        </w:rPr>
        <w:t xml:space="preserve"> A.I. </w:t>
      </w:r>
      <w:proofErr w:type="spellStart"/>
      <w:r w:rsidRPr="00BF68A4">
        <w:rPr>
          <w:lang w:val="en-US"/>
        </w:rPr>
        <w:t>Pravo</w:t>
      </w:r>
      <w:proofErr w:type="spellEnd"/>
      <w:r w:rsidRPr="00BF68A4">
        <w:rPr>
          <w:lang w:val="en-US"/>
        </w:rPr>
        <w:t xml:space="preserve"> </w:t>
      </w:r>
      <w:proofErr w:type="spellStart"/>
      <w:r w:rsidRPr="00BF68A4">
        <w:rPr>
          <w:lang w:val="en-US"/>
        </w:rPr>
        <w:t>voennosluzhashchikh</w:t>
      </w:r>
      <w:proofErr w:type="spellEnd"/>
      <w:r w:rsidRPr="00BF68A4">
        <w:rPr>
          <w:lang w:val="en-US"/>
        </w:rPr>
        <w:t xml:space="preserve"> </w:t>
      </w:r>
      <w:proofErr w:type="spellStart"/>
      <w:r w:rsidRPr="00BF68A4">
        <w:rPr>
          <w:lang w:val="en-US"/>
        </w:rPr>
        <w:t>Rossiisko</w:t>
      </w:r>
      <w:r w:rsidR="00077B9D" w:rsidRPr="00077B9D">
        <w:rPr>
          <w:lang w:val="en-US"/>
        </w:rPr>
        <w:t>y</w:t>
      </w:r>
      <w:proofErr w:type="spellEnd"/>
      <w:r w:rsidRPr="00BF68A4">
        <w:rPr>
          <w:lang w:val="en-US"/>
        </w:rPr>
        <w:t xml:space="preserve"> </w:t>
      </w:r>
      <w:proofErr w:type="spellStart"/>
      <w:r w:rsidRPr="00BF68A4">
        <w:rPr>
          <w:lang w:val="en-US"/>
        </w:rPr>
        <w:t>Federatsii</w:t>
      </w:r>
      <w:proofErr w:type="spellEnd"/>
      <w:r w:rsidRPr="00BF68A4">
        <w:rPr>
          <w:lang w:val="en-US"/>
        </w:rPr>
        <w:t xml:space="preserve"> </w:t>
      </w:r>
      <w:proofErr w:type="spellStart"/>
      <w:proofErr w:type="gramStart"/>
      <w:r w:rsidRPr="00BF68A4">
        <w:rPr>
          <w:lang w:val="en-US"/>
        </w:rPr>
        <w:t>na</w:t>
      </w:r>
      <w:proofErr w:type="spellEnd"/>
      <w:proofErr w:type="gramEnd"/>
      <w:r w:rsidRPr="00BF68A4">
        <w:rPr>
          <w:lang w:val="en-US"/>
        </w:rPr>
        <w:t xml:space="preserve"> </w:t>
      </w:r>
      <w:proofErr w:type="spellStart"/>
      <w:r w:rsidRPr="00BF68A4">
        <w:rPr>
          <w:lang w:val="en-US"/>
        </w:rPr>
        <w:t>svobodu</w:t>
      </w:r>
      <w:proofErr w:type="spellEnd"/>
      <w:r w:rsidRPr="00BF68A4">
        <w:rPr>
          <w:lang w:val="en-US"/>
        </w:rPr>
        <w:t xml:space="preserve"> </w:t>
      </w:r>
      <w:proofErr w:type="spellStart"/>
      <w:r w:rsidRPr="00BF68A4">
        <w:rPr>
          <w:lang w:val="en-US"/>
        </w:rPr>
        <w:t>assotsiatsii</w:t>
      </w:r>
      <w:proofErr w:type="spellEnd"/>
      <w:r w:rsidRPr="00BF68A4">
        <w:rPr>
          <w:lang w:val="en-US"/>
        </w:rPr>
        <w:t xml:space="preserve"> [The right of military personnel of the Russian Federation to freedom of association]</w:t>
      </w:r>
      <w:r w:rsidR="00077B9D" w:rsidRPr="00077B9D">
        <w:rPr>
          <w:lang w:val="en-US"/>
        </w:rPr>
        <w:t>.</w:t>
      </w:r>
      <w:r w:rsidR="00077B9D">
        <w:rPr>
          <w:lang w:val="en-US"/>
        </w:rPr>
        <w:t xml:space="preserve"> Military law.</w:t>
      </w:r>
      <w:r w:rsidRPr="00BF68A4">
        <w:rPr>
          <w:lang w:val="en-US"/>
        </w:rPr>
        <w:t xml:space="preserve"> Network journal. </w:t>
      </w:r>
      <w:r w:rsidRPr="00077B9D">
        <w:rPr>
          <w:lang w:val="en-US"/>
        </w:rPr>
        <w:t>2007. URL: http://www.voennoepravo.ru/node/2149 (</w:t>
      </w:r>
      <w:r w:rsidR="00077B9D" w:rsidRPr="00077B9D">
        <w:rPr>
          <w:lang w:val="en-US"/>
        </w:rPr>
        <w:t>accessed</w:t>
      </w:r>
      <w:r w:rsidRPr="00077B9D">
        <w:rPr>
          <w:lang w:val="en-US"/>
        </w:rPr>
        <w:t>: 19.09.2007).</w:t>
      </w:r>
    </w:p>
    <w:p w:rsidR="002221EF" w:rsidRPr="00BF68A4" w:rsidRDefault="00260E54" w:rsidP="00F243F5">
      <w:pPr>
        <w:pStyle w:val="af8"/>
        <w:rPr>
          <w:lang w:val="en-US"/>
        </w:rPr>
      </w:pPr>
      <w:r w:rsidRPr="00BF68A4">
        <w:rPr>
          <w:lang w:val="en-US"/>
        </w:rPr>
        <w:t xml:space="preserve">7. O </w:t>
      </w:r>
      <w:proofErr w:type="spellStart"/>
      <w:r w:rsidRPr="00BF68A4">
        <w:rPr>
          <w:lang w:val="en-US"/>
        </w:rPr>
        <w:t>zhilishchnykh</w:t>
      </w:r>
      <w:proofErr w:type="spellEnd"/>
      <w:r w:rsidRPr="00BF68A4">
        <w:rPr>
          <w:lang w:val="en-US"/>
        </w:rPr>
        <w:t xml:space="preserve"> </w:t>
      </w:r>
      <w:proofErr w:type="spellStart"/>
      <w:r w:rsidRPr="00BF68A4">
        <w:rPr>
          <w:lang w:val="en-US"/>
        </w:rPr>
        <w:t>pravakh</w:t>
      </w:r>
      <w:proofErr w:type="spellEnd"/>
      <w:r w:rsidRPr="00BF68A4">
        <w:rPr>
          <w:lang w:val="en-US"/>
        </w:rPr>
        <w:t xml:space="preserve"> </w:t>
      </w:r>
      <w:proofErr w:type="spellStart"/>
      <w:r w:rsidRPr="00BF68A4">
        <w:rPr>
          <w:lang w:val="en-US"/>
        </w:rPr>
        <w:t>nauchnykh</w:t>
      </w:r>
      <w:proofErr w:type="spellEnd"/>
      <w:r w:rsidRPr="00BF68A4">
        <w:rPr>
          <w:lang w:val="en-US"/>
        </w:rPr>
        <w:t xml:space="preserve"> </w:t>
      </w:r>
      <w:proofErr w:type="spellStart"/>
      <w:r w:rsidRPr="00BF68A4">
        <w:rPr>
          <w:lang w:val="en-US"/>
        </w:rPr>
        <w:t>rabotnikov</w:t>
      </w:r>
      <w:proofErr w:type="spellEnd"/>
      <w:r w:rsidRPr="00BF68A4">
        <w:rPr>
          <w:lang w:val="en-US"/>
        </w:rPr>
        <w:t xml:space="preserve"> [On the housing rights of researchers]: resolution of the </w:t>
      </w:r>
      <w:proofErr w:type="spellStart"/>
      <w:r w:rsidRPr="00BF68A4">
        <w:rPr>
          <w:lang w:val="en-US"/>
        </w:rPr>
        <w:t>VTsIK</w:t>
      </w:r>
      <w:proofErr w:type="spellEnd"/>
      <w:r w:rsidRPr="00BF68A4">
        <w:rPr>
          <w:lang w:val="en-US"/>
        </w:rPr>
        <w:t xml:space="preserve">, SNK of the RSFSR dated August 20, 1933 (as amended and supplemented by resolutions of the </w:t>
      </w:r>
      <w:proofErr w:type="spellStart"/>
      <w:r w:rsidRPr="00BF68A4">
        <w:rPr>
          <w:lang w:val="en-US"/>
        </w:rPr>
        <w:t>VTsIK</w:t>
      </w:r>
      <w:proofErr w:type="spellEnd"/>
      <w:r w:rsidRPr="00BF68A4">
        <w:rPr>
          <w:lang w:val="en-US"/>
        </w:rPr>
        <w:t xml:space="preserve">, SNK of the RSFSR dated November 1, 1934, June 24, 1938). Access from the </w:t>
      </w:r>
      <w:proofErr w:type="spellStart"/>
      <w:r w:rsidRPr="00BF68A4">
        <w:rPr>
          <w:lang w:val="en-US"/>
        </w:rPr>
        <w:t>ConsultantPlus</w:t>
      </w:r>
      <w:proofErr w:type="spellEnd"/>
      <w:r w:rsidRPr="00BF68A4">
        <w:rPr>
          <w:lang w:val="en-US"/>
        </w:rPr>
        <w:t xml:space="preserve"> legal reference system.</w:t>
      </w:r>
    </w:p>
    <w:p w:rsidR="002221EF" w:rsidRPr="00BF68A4" w:rsidRDefault="00260E54" w:rsidP="00F243F5">
      <w:pPr>
        <w:pStyle w:val="af8"/>
        <w:rPr>
          <w:lang w:val="en-US"/>
        </w:rPr>
      </w:pPr>
      <w:r w:rsidRPr="00BF68A4">
        <w:rPr>
          <w:lang w:val="en-US"/>
        </w:rPr>
        <w:t xml:space="preserve">8. </w:t>
      </w:r>
      <w:proofErr w:type="spellStart"/>
      <w:r w:rsidRPr="00BF68A4">
        <w:rPr>
          <w:lang w:val="en-US"/>
        </w:rPr>
        <w:t>Latchford</w:t>
      </w:r>
      <w:proofErr w:type="spellEnd"/>
      <w:r w:rsidRPr="00BF68A4">
        <w:rPr>
          <w:lang w:val="en-US"/>
        </w:rPr>
        <w:t xml:space="preserve"> E.W</w:t>
      </w:r>
      <w:r w:rsidR="00077B9D">
        <w:rPr>
          <w:lang w:val="en-US"/>
        </w:rPr>
        <w:t xml:space="preserve">. With the White Russians. </w:t>
      </w:r>
      <w:r w:rsidRPr="00BF68A4">
        <w:rPr>
          <w:lang w:val="en-US"/>
        </w:rPr>
        <w:t>The Eastern Front of Admiral A. V. Kolchak's Army: [site]. 2004. URL: http://east-front.narod.ru/memo/latchford.htm (</w:t>
      </w:r>
      <w:r w:rsidR="00077B9D" w:rsidRPr="00077B9D">
        <w:rPr>
          <w:lang w:val="en-US"/>
        </w:rPr>
        <w:t>accessed</w:t>
      </w:r>
      <w:r w:rsidRPr="00BF68A4">
        <w:rPr>
          <w:lang w:val="en-US"/>
        </w:rPr>
        <w:t>: 23.08.2007).</w:t>
      </w:r>
    </w:p>
    <w:p w:rsidR="002221EF" w:rsidRPr="00077B9D" w:rsidRDefault="00260E54" w:rsidP="00F243F5">
      <w:pPr>
        <w:pStyle w:val="af8"/>
        <w:rPr>
          <w:lang w:val="en-US"/>
        </w:rPr>
      </w:pPr>
      <w:r w:rsidRPr="00BF68A4">
        <w:rPr>
          <w:lang w:val="en-US"/>
        </w:rPr>
        <w:t xml:space="preserve">9. O. </w:t>
      </w:r>
      <w:proofErr w:type="spellStart"/>
      <w:r w:rsidRPr="00BF68A4">
        <w:rPr>
          <w:lang w:val="en-US"/>
        </w:rPr>
        <w:t>Goldina</w:t>
      </w:r>
      <w:proofErr w:type="spellEnd"/>
      <w:r w:rsidRPr="00BF68A4">
        <w:rPr>
          <w:lang w:val="en-US"/>
        </w:rPr>
        <w:t>. The Establishment of an Enterprise Information Service: The Case of the ECI Telecom Company</w:t>
      </w:r>
      <w:r w:rsidR="00077B9D" w:rsidRPr="00077B9D">
        <w:rPr>
          <w:lang w:val="en-US"/>
        </w:rPr>
        <w:t>.</w:t>
      </w:r>
      <w:r w:rsidRPr="00BF68A4">
        <w:rPr>
          <w:lang w:val="en-US"/>
        </w:rPr>
        <w:t xml:space="preserve"> Scientific and technical information processing. </w:t>
      </w:r>
      <w:r w:rsidRPr="00077B9D">
        <w:rPr>
          <w:lang w:val="en-US"/>
        </w:rPr>
        <w:t xml:space="preserve">2009. Vol. 36. </w:t>
      </w:r>
      <w:r w:rsidR="00077B9D" w:rsidRPr="00077B9D">
        <w:rPr>
          <w:lang w:val="en-US"/>
        </w:rPr>
        <w:t>№</w:t>
      </w:r>
      <w:r w:rsidRPr="00077B9D">
        <w:rPr>
          <w:lang w:val="en-US"/>
        </w:rPr>
        <w:t xml:space="preserve"> 2. P. 112–115.</w:t>
      </w:r>
    </w:p>
    <w:p w:rsidR="002221EF" w:rsidRPr="00077B9D" w:rsidRDefault="00260E54" w:rsidP="00F243F5">
      <w:pPr>
        <w:pStyle w:val="af8"/>
        <w:rPr>
          <w:lang w:val="en-US"/>
        </w:rPr>
      </w:pPr>
      <w:r w:rsidRPr="008B74C5">
        <w:rPr>
          <w:lang w:val="fr-FR"/>
        </w:rPr>
        <w:t xml:space="preserve">10. Ferber M. A. </w:t>
      </w:r>
      <w:r w:rsidR="00077B9D" w:rsidRPr="008B74C5">
        <w:rPr>
          <w:lang w:val="fr-FR"/>
        </w:rPr>
        <w:t>[</w:t>
      </w:r>
      <w:r w:rsidRPr="008B74C5">
        <w:rPr>
          <w:lang w:val="fr-FR"/>
        </w:rPr>
        <w:t>et al.</w:t>
      </w:r>
      <w:r w:rsidR="00077B9D" w:rsidRPr="008B74C5">
        <w:rPr>
          <w:lang w:val="fr-FR"/>
        </w:rPr>
        <w:t>]</w:t>
      </w:r>
      <w:r w:rsidRPr="008B74C5">
        <w:rPr>
          <w:lang w:val="fr-FR"/>
        </w:rPr>
        <w:t xml:space="preserve"> </w:t>
      </w:r>
      <w:r w:rsidRPr="00BF68A4">
        <w:rPr>
          <w:lang w:val="en-US"/>
        </w:rPr>
        <w:t xml:space="preserve">Work and family: Policies for a changing work force. </w:t>
      </w:r>
      <w:r w:rsidRPr="00077B9D">
        <w:rPr>
          <w:lang w:val="en-US"/>
        </w:rPr>
        <w:t xml:space="preserve">National Academies Press, 1991. </w:t>
      </w:r>
      <w:proofErr w:type="gramStart"/>
      <w:r w:rsidRPr="00077B9D">
        <w:rPr>
          <w:lang w:val="en-US"/>
        </w:rPr>
        <w:t>260 p.</w:t>
      </w:r>
      <w:proofErr w:type="gramEnd"/>
    </w:p>
    <w:p w:rsidR="002221EF" w:rsidRPr="00077B9D" w:rsidRDefault="002221EF" w:rsidP="00F243F5">
      <w:pPr>
        <w:pStyle w:val="af8"/>
        <w:rPr>
          <w:lang w:val="en-US"/>
        </w:rPr>
      </w:pPr>
    </w:p>
    <w:sectPr w:rsidR="002221EF" w:rsidRPr="00077B9D" w:rsidSect="00E109C8">
      <w:headerReference w:type="default" r:id="rId10"/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E54" w:rsidRDefault="00260E54">
      <w:r>
        <w:separator/>
      </w:r>
    </w:p>
  </w:endnote>
  <w:endnote w:type="continuationSeparator" w:id="0">
    <w:p w:rsidR="00260E54" w:rsidRDefault="00260E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1EF" w:rsidRPr="003E3601" w:rsidRDefault="00260E54" w:rsidP="006A5C4D">
    <w:pPr>
      <w:pStyle w:val="af"/>
    </w:pPr>
    <w:r w:rsidRPr="003E3601">
      <w:tab/>
    </w:r>
    <w:sdt>
      <w:sdtPr>
        <w:id w:val="923080774"/>
        <w:docPartObj>
          <w:docPartGallery w:val="Page Numbers (Bottom of Page)"/>
          <w:docPartUnique/>
        </w:docPartObj>
      </w:sdtPr>
      <w:sdtContent>
        <w:r w:rsidR="00BE5D21" w:rsidRPr="003E3601">
          <w:fldChar w:fldCharType="begin"/>
        </w:r>
        <w:r w:rsidRPr="003E3601">
          <w:instrText>PAGE   \* MERGEFORMAT</w:instrText>
        </w:r>
        <w:r w:rsidR="00BE5D21" w:rsidRPr="003E3601">
          <w:fldChar w:fldCharType="separate"/>
        </w:r>
        <w:r w:rsidR="008B74C5">
          <w:rPr>
            <w:noProof/>
          </w:rPr>
          <w:t>3</w:t>
        </w:r>
        <w:r w:rsidR="00BE5D21" w:rsidRPr="003E3601">
          <w:fldChar w:fldCharType="end"/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E54" w:rsidRDefault="00260E54">
      <w:r>
        <w:separator/>
      </w:r>
    </w:p>
  </w:footnote>
  <w:footnote w:type="continuationSeparator" w:id="0">
    <w:p w:rsidR="00260E54" w:rsidRDefault="00260E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8A4" w:rsidRDefault="00BF68A4" w:rsidP="00BF68A4">
    <w:pPr>
      <w:pStyle w:val="ad"/>
    </w:pPr>
    <w:r>
      <w:t>I</w:t>
    </w:r>
    <w:r w:rsidR="00260E54" w:rsidRPr="00835C40">
      <w:t xml:space="preserve"> Всероссийская </w:t>
    </w:r>
    <w:r>
      <w:t xml:space="preserve">научная </w:t>
    </w:r>
    <w:r w:rsidR="00260E54" w:rsidRPr="00835C40">
      <w:t>конференция</w:t>
    </w:r>
  </w:p>
  <w:p w:rsidR="002221EF" w:rsidRPr="00835C40" w:rsidRDefault="00BF68A4" w:rsidP="00BF68A4">
    <w:pPr>
      <w:pStyle w:val="ad"/>
    </w:pPr>
    <w:r>
      <w:t>Созидатели Отечества: верность языковым традициям</w:t>
    </w:r>
    <w:r>
      <w:tab/>
      <w:t>26</w:t>
    </w:r>
    <w:r w:rsidR="00260E54" w:rsidRPr="00835C40">
      <w:t xml:space="preserve"> </w:t>
    </w:r>
    <w:r>
      <w:t>но</w:t>
    </w:r>
    <w:r w:rsidR="00260E54" w:rsidRPr="00835C40">
      <w:t>ября 202</w:t>
    </w:r>
    <w: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cumentProtection w:formatting="1" w:enforcement="1" w:cryptProviderType="rsaAES" w:cryptAlgorithmClass="hash" w:cryptAlgorithmType="typeAny" w:cryptAlgorithmSid="14" w:cryptSpinCount="100000" w:hash="lDu4SUkpt6vfmM3IOLZUZbvfcegRALqSUvPf1tRee+ikaEskAP5nHO1hGUGA7KQxaf2YI8/7Cenb&#10;LUSCj5GArA==" w:salt="k0xdf5ay14qnhtwBp9jQgA=="/>
  <w:styleLockTheme/>
  <w:styleLockQFSet/>
  <w:defaultTabStop w:val="708"/>
  <w:defaultTableStyle w:val="af4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01FA"/>
    <w:rsid w:val="0000040F"/>
    <w:rsid w:val="00077B9D"/>
    <w:rsid w:val="00113F1B"/>
    <w:rsid w:val="001701FA"/>
    <w:rsid w:val="00202D4A"/>
    <w:rsid w:val="002221EF"/>
    <w:rsid w:val="00260E54"/>
    <w:rsid w:val="00433DBF"/>
    <w:rsid w:val="0059364D"/>
    <w:rsid w:val="00853347"/>
    <w:rsid w:val="008B74C5"/>
    <w:rsid w:val="00BE5D21"/>
    <w:rsid w:val="00BF68A4"/>
    <w:rsid w:val="00CD7906"/>
    <w:rsid w:val="00E82AA2"/>
    <w:rsid w:val="00EE0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0"/>
    <w:lsdException w:name="footer" w:locked="0"/>
    <w:lsdException w:name="caption" w:uiPriority="35" w:qFormat="1"/>
    <w:lsdException w:name="Title" w:locked="0" w:semiHidden="0" w:uiPriority="10" w:unhideWhenUsed="0" w:qFormat="1"/>
    <w:lsdException w:name="Default Paragraph Font" w:locked="0" w:uiPriority="1"/>
    <w:lsdException w:name="Subtitle" w:locked="0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locked="0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locked="0" w:semiHidden="0" w:uiPriority="21" w:unhideWhenUsed="0" w:qFormat="1"/>
    <w:lsdException w:name="Subtle Reference" w:semiHidden="0" w:uiPriority="31" w:unhideWhenUsed="0" w:qFormat="1"/>
    <w:lsdException w:name="Intense Reference" w:locked="0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НФН_Текст"/>
    <w:qFormat/>
    <w:rsid w:val="00077B9D"/>
    <w:pPr>
      <w:spacing w:after="0" w:line="240" w:lineRule="auto"/>
      <w:ind w:firstLine="567"/>
      <w:jc w:val="both"/>
    </w:pPr>
  </w:style>
  <w:style w:type="paragraph" w:styleId="1">
    <w:name w:val="heading 1"/>
    <w:basedOn w:val="a"/>
    <w:next w:val="a"/>
    <w:link w:val="10"/>
    <w:uiPriority w:val="9"/>
    <w:qFormat/>
    <w:locked/>
    <w:rsid w:val="00E10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06785" w:themeColor="accent1" w:themeShade="BF"/>
      <w:sz w:val="40"/>
      <w:szCs w:val="40"/>
    </w:rPr>
  </w:style>
  <w:style w:type="paragraph" w:styleId="2">
    <w:name w:val="heading 2"/>
    <w:aliases w:val="НФН_АвторНазв"/>
    <w:basedOn w:val="a"/>
    <w:next w:val="a0"/>
    <w:link w:val="20"/>
    <w:uiPriority w:val="9"/>
    <w:unhideWhenUsed/>
    <w:qFormat/>
    <w:rsid w:val="00E834A6"/>
    <w:pPr>
      <w:keepNext/>
      <w:keepLines/>
      <w:pageBreakBefore/>
      <w:spacing w:after="240"/>
      <w:ind w:left="567" w:firstLine="0"/>
      <w:jc w:val="left"/>
      <w:outlineLvl w:val="1"/>
    </w:pPr>
    <w:rPr>
      <w:rFonts w:asciiTheme="majorHAnsi" w:eastAsiaTheme="majorEastAsia" w:hAnsiTheme="majorHAnsi" w:cstheme="majorBidi"/>
      <w:color w:val="AA3B19" w:themeColor="accent6" w:themeShade="BF"/>
      <w:sz w:val="20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E109C8"/>
    <w:pPr>
      <w:keepNext/>
      <w:keepLines/>
      <w:spacing w:before="160" w:after="80"/>
      <w:outlineLvl w:val="2"/>
    </w:pPr>
    <w:rPr>
      <w:rFonts w:eastAsiaTheme="majorEastAsia" w:cstheme="majorBidi"/>
      <w:color w:val="30678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E10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0678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E109C8"/>
    <w:pPr>
      <w:keepNext/>
      <w:keepLines/>
      <w:spacing w:before="80" w:after="40"/>
      <w:outlineLvl w:val="4"/>
    </w:pPr>
    <w:rPr>
      <w:rFonts w:eastAsiaTheme="majorEastAsia" w:cstheme="majorBidi"/>
      <w:color w:val="30678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E109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E109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E109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E109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109C8"/>
    <w:rPr>
      <w:rFonts w:asciiTheme="majorHAnsi" w:eastAsiaTheme="majorEastAsia" w:hAnsiTheme="majorHAnsi" w:cstheme="majorBidi"/>
      <w:color w:val="306785" w:themeColor="accent1" w:themeShade="BF"/>
      <w:sz w:val="40"/>
      <w:szCs w:val="40"/>
    </w:rPr>
  </w:style>
  <w:style w:type="character" w:customStyle="1" w:styleId="20">
    <w:name w:val="Заголовок 2 Знак"/>
    <w:aliases w:val="НФН_АвторНазв Знак"/>
    <w:basedOn w:val="a1"/>
    <w:link w:val="2"/>
    <w:uiPriority w:val="9"/>
    <w:rsid w:val="00E834A6"/>
    <w:rPr>
      <w:rFonts w:asciiTheme="majorHAnsi" w:eastAsiaTheme="majorEastAsia" w:hAnsiTheme="majorHAnsi" w:cstheme="majorBidi"/>
      <w:color w:val="AA3B19" w:themeColor="accent6" w:themeShade="BF"/>
      <w:sz w:val="20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E109C8"/>
    <w:rPr>
      <w:rFonts w:eastAsiaTheme="majorEastAsia" w:cstheme="majorBidi"/>
      <w:color w:val="306785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E109C8"/>
    <w:rPr>
      <w:rFonts w:eastAsiaTheme="majorEastAsia" w:cstheme="majorBidi"/>
      <w:i/>
      <w:iCs/>
      <w:color w:val="306785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E109C8"/>
    <w:rPr>
      <w:rFonts w:eastAsiaTheme="majorEastAsia" w:cstheme="majorBidi"/>
      <w:color w:val="306785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E109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E109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E109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E109C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locked/>
    <w:rsid w:val="00E109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E10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locked/>
    <w:rsid w:val="00E109C8"/>
    <w:pPr>
      <w:numPr>
        <w:ilvl w:val="1"/>
      </w:numPr>
      <w:ind w:firstLine="56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E10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locked/>
    <w:rsid w:val="00E10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E109C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locked/>
    <w:rsid w:val="00E109C8"/>
    <w:pPr>
      <w:ind w:left="720"/>
      <w:contextualSpacing/>
    </w:pPr>
  </w:style>
  <w:style w:type="character" w:styleId="a9">
    <w:name w:val="Intense Emphasis"/>
    <w:basedOn w:val="a1"/>
    <w:uiPriority w:val="21"/>
    <w:qFormat/>
    <w:locked/>
    <w:rsid w:val="00E109C8"/>
    <w:rPr>
      <w:i/>
      <w:iCs/>
      <w:color w:val="30678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locked/>
    <w:rsid w:val="00E109C8"/>
    <w:pPr>
      <w:pBdr>
        <w:top w:val="single" w:sz="4" w:space="10" w:color="306785" w:themeColor="accent1" w:themeShade="BF"/>
        <w:bottom w:val="single" w:sz="4" w:space="10" w:color="306785" w:themeColor="accent1" w:themeShade="BF"/>
      </w:pBdr>
      <w:spacing w:before="360" w:after="360"/>
      <w:ind w:left="864" w:right="864"/>
      <w:jc w:val="center"/>
    </w:pPr>
    <w:rPr>
      <w:i/>
      <w:iCs/>
      <w:color w:val="306785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E109C8"/>
    <w:rPr>
      <w:i/>
      <w:iCs/>
      <w:color w:val="306785" w:themeColor="accent1" w:themeShade="BF"/>
    </w:rPr>
  </w:style>
  <w:style w:type="character" w:styleId="ac">
    <w:name w:val="Intense Reference"/>
    <w:basedOn w:val="a1"/>
    <w:uiPriority w:val="32"/>
    <w:qFormat/>
    <w:locked/>
    <w:rsid w:val="00E109C8"/>
    <w:rPr>
      <w:b/>
      <w:bCs/>
      <w:smallCaps/>
      <w:color w:val="306785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E82AA2"/>
    <w:pPr>
      <w:tabs>
        <w:tab w:val="right" w:pos="9639"/>
      </w:tabs>
      <w:ind w:firstLine="0"/>
    </w:pPr>
    <w:rPr>
      <w:rFonts w:asciiTheme="majorHAnsi" w:hAnsiTheme="majorHAnsi"/>
      <w:sz w:val="18"/>
    </w:rPr>
  </w:style>
  <w:style w:type="character" w:customStyle="1" w:styleId="ae">
    <w:name w:val="Верхний колонтитул Знак"/>
    <w:basedOn w:val="a1"/>
    <w:link w:val="ad"/>
    <w:uiPriority w:val="99"/>
    <w:rsid w:val="00E82AA2"/>
    <w:rPr>
      <w:rFonts w:asciiTheme="majorHAnsi" w:hAnsiTheme="majorHAnsi"/>
      <w:sz w:val="18"/>
    </w:rPr>
  </w:style>
  <w:style w:type="paragraph" w:styleId="af">
    <w:name w:val="footer"/>
    <w:basedOn w:val="a"/>
    <w:link w:val="af0"/>
    <w:uiPriority w:val="99"/>
    <w:unhideWhenUsed/>
    <w:rsid w:val="00993C30"/>
    <w:pPr>
      <w:tabs>
        <w:tab w:val="right" w:pos="9639"/>
      </w:tabs>
      <w:ind w:firstLine="0"/>
    </w:pPr>
    <w:rPr>
      <w:rFonts w:asciiTheme="majorHAnsi" w:hAnsiTheme="majorHAnsi"/>
    </w:rPr>
  </w:style>
  <w:style w:type="character" w:customStyle="1" w:styleId="af0">
    <w:name w:val="Нижний колонтитул Знак"/>
    <w:basedOn w:val="a1"/>
    <w:link w:val="af"/>
    <w:uiPriority w:val="99"/>
    <w:rsid w:val="00993C30"/>
    <w:rPr>
      <w:rFonts w:asciiTheme="majorHAnsi" w:hAnsiTheme="majorHAnsi"/>
    </w:rPr>
  </w:style>
  <w:style w:type="paragraph" w:customStyle="1" w:styleId="a0">
    <w:name w:val="НФН_Название"/>
    <w:basedOn w:val="a"/>
    <w:next w:val="af1"/>
    <w:qFormat/>
    <w:rsid w:val="00E834A6"/>
    <w:pPr>
      <w:ind w:left="567" w:firstLine="0"/>
      <w:jc w:val="left"/>
    </w:pPr>
    <w:rPr>
      <w:rFonts w:asciiTheme="majorHAnsi" w:hAnsiTheme="majorHAnsi"/>
      <w:b/>
      <w:color w:val="306785" w:themeColor="accent1" w:themeShade="BF"/>
      <w:sz w:val="28"/>
    </w:rPr>
  </w:style>
  <w:style w:type="paragraph" w:customStyle="1" w:styleId="af1">
    <w:name w:val="НФН_Авторы"/>
    <w:basedOn w:val="a"/>
    <w:next w:val="af2"/>
    <w:qFormat/>
    <w:rsid w:val="00E834A6"/>
    <w:pPr>
      <w:spacing w:before="240" w:after="120"/>
      <w:ind w:left="567" w:firstLine="0"/>
      <w:jc w:val="left"/>
    </w:pPr>
    <w:rPr>
      <w:rFonts w:asciiTheme="majorHAnsi" w:hAnsiTheme="majorHAnsi"/>
      <w:color w:val="418AB3" w:themeColor="accent1"/>
    </w:rPr>
  </w:style>
  <w:style w:type="paragraph" w:customStyle="1" w:styleId="af2">
    <w:name w:val="НФН_Организации"/>
    <w:basedOn w:val="a"/>
    <w:next w:val="a"/>
    <w:qFormat/>
    <w:rsid w:val="00E834A6"/>
    <w:pPr>
      <w:ind w:left="567" w:firstLine="0"/>
      <w:jc w:val="left"/>
    </w:pPr>
    <w:rPr>
      <w:color w:val="418AB3" w:themeColor="accent1"/>
      <w:sz w:val="20"/>
    </w:rPr>
  </w:style>
  <w:style w:type="table" w:customStyle="1" w:styleId="51">
    <w:name w:val="Таблица простая 51"/>
    <w:basedOn w:val="a2"/>
    <w:uiPriority w:val="45"/>
    <w:locked/>
    <w:rsid w:val="00EA595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f3">
    <w:name w:val="Table Grid"/>
    <w:basedOn w:val="a2"/>
    <w:uiPriority w:val="39"/>
    <w:locked/>
    <w:rsid w:val="00BC18C4"/>
    <w:pPr>
      <w:spacing w:after="0" w:line="240" w:lineRule="auto"/>
      <w:jc w:val="center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108" w:type="dxa"/>
        <w:bottom w:w="57" w:type="dxa"/>
        <w:right w:w="108" w:type="dxa"/>
      </w:tblCellMar>
    </w:tblPr>
    <w:tcPr>
      <w:vAlign w:val="center"/>
    </w:tcPr>
  </w:style>
  <w:style w:type="table" w:customStyle="1" w:styleId="af4">
    <w:name w:val="НФН_Таблица"/>
    <w:basedOn w:val="a2"/>
    <w:uiPriority w:val="99"/>
    <w:rsid w:val="00EA5954"/>
    <w:pPr>
      <w:spacing w:after="0" w:line="240" w:lineRule="auto"/>
    </w:pPr>
    <w:rPr>
      <w:sz w:val="20"/>
    </w:rPr>
    <w:tblPr>
      <w:tblInd w:w="0" w:type="dxa"/>
      <w:tblBorders>
        <w:bottom w:val="single" w:sz="4" w:space="0" w:color="auto"/>
      </w:tblBorders>
      <w:tblCellMar>
        <w:top w:w="57" w:type="dxa"/>
        <w:left w:w="108" w:type="dxa"/>
        <w:bottom w:w="57" w:type="dxa"/>
        <w:right w:w="108" w:type="dxa"/>
      </w:tblCellMar>
    </w:tblPr>
    <w:tcPr>
      <w:shd w:val="clear" w:color="auto" w:fill="auto"/>
    </w:tcPr>
    <w:tblStylePr w:type="firstRow">
      <w:pPr>
        <w:jc w:val="center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firstCol">
      <w:pPr>
        <w:jc w:val="left"/>
      </w:pPr>
    </w:tblStylePr>
  </w:style>
  <w:style w:type="paragraph" w:customStyle="1" w:styleId="af5">
    <w:name w:val="НФН_ТаблНазвание"/>
    <w:basedOn w:val="a"/>
    <w:qFormat/>
    <w:rsid w:val="00E834A6"/>
    <w:pPr>
      <w:keepNext/>
      <w:spacing w:before="240" w:after="120"/>
      <w:ind w:firstLine="0"/>
      <w:jc w:val="left"/>
    </w:pPr>
    <w:rPr>
      <w:color w:val="7B4900" w:themeColor="accent3" w:themeShade="80"/>
    </w:rPr>
  </w:style>
  <w:style w:type="paragraph" w:customStyle="1" w:styleId="af6">
    <w:name w:val="НФН_Рисунки"/>
    <w:basedOn w:val="a"/>
    <w:next w:val="a"/>
    <w:qFormat/>
    <w:rsid w:val="00EC1E4C"/>
    <w:pPr>
      <w:spacing w:after="240"/>
      <w:ind w:firstLine="0"/>
      <w:contextualSpacing/>
      <w:jc w:val="center"/>
    </w:pPr>
    <w:rPr>
      <w:color w:val="C19300" w:themeColor="accent5" w:themeShade="BF"/>
    </w:rPr>
  </w:style>
  <w:style w:type="paragraph" w:customStyle="1" w:styleId="af7">
    <w:name w:val="НФН_Формулы"/>
    <w:basedOn w:val="a"/>
    <w:next w:val="a"/>
    <w:qFormat/>
    <w:rsid w:val="00433DBF"/>
    <w:pPr>
      <w:tabs>
        <w:tab w:val="center" w:pos="4820"/>
        <w:tab w:val="right" w:pos="9639"/>
      </w:tabs>
      <w:spacing w:before="240" w:after="240"/>
      <w:ind w:firstLine="0"/>
    </w:pPr>
    <w:rPr>
      <w:color w:val="AA3B19" w:themeColor="accent6" w:themeShade="BF"/>
      <w:kern w:val="0"/>
      <w:szCs w:val="22"/>
    </w:rPr>
  </w:style>
  <w:style w:type="paragraph" w:customStyle="1" w:styleId="af8">
    <w:name w:val="НФН_ИстСписок"/>
    <w:basedOn w:val="a"/>
    <w:qFormat/>
    <w:rsid w:val="00E834A6"/>
    <w:pPr>
      <w:ind w:left="198" w:hanging="198"/>
      <w:jc w:val="left"/>
    </w:pPr>
    <w:rPr>
      <w:color w:val="7B881D" w:themeColor="accent2" w:themeShade="BF"/>
      <w:sz w:val="20"/>
    </w:rPr>
  </w:style>
  <w:style w:type="paragraph" w:customStyle="1" w:styleId="af9">
    <w:name w:val="НФН_ИстНазвание"/>
    <w:basedOn w:val="a"/>
    <w:qFormat/>
    <w:rsid w:val="00E834A6"/>
    <w:pPr>
      <w:spacing w:before="240" w:after="240"/>
      <w:ind w:firstLine="0"/>
      <w:jc w:val="center"/>
    </w:pPr>
    <w:rPr>
      <w:b/>
      <w:color w:val="525B13" w:themeColor="accent2" w:themeShade="80"/>
    </w:rPr>
  </w:style>
  <w:style w:type="paragraph" w:customStyle="1" w:styleId="afa">
    <w:name w:val="НФН_ТаблТекст"/>
    <w:basedOn w:val="a"/>
    <w:qFormat/>
    <w:rsid w:val="00E834A6"/>
    <w:pPr>
      <w:ind w:firstLine="0"/>
      <w:jc w:val="left"/>
    </w:pPr>
    <w:rPr>
      <w:color w:val="B86C00" w:themeColor="accent3" w:themeShade="BF"/>
      <w:sz w:val="20"/>
    </w:rPr>
  </w:style>
  <w:style w:type="character" w:customStyle="1" w:styleId="afb">
    <w:name w:val="НФН_Курсив"/>
    <w:basedOn w:val="a1"/>
    <w:uiPriority w:val="1"/>
    <w:qFormat/>
    <w:rsid w:val="00B03E95"/>
    <w:rPr>
      <w:i/>
    </w:rPr>
  </w:style>
  <w:style w:type="character" w:customStyle="1" w:styleId="afc">
    <w:name w:val="НФН_Полужирный"/>
    <w:basedOn w:val="a1"/>
    <w:uiPriority w:val="1"/>
    <w:qFormat/>
    <w:rsid w:val="00B03E95"/>
    <w:rPr>
      <w:b/>
    </w:rPr>
  </w:style>
  <w:style w:type="character" w:styleId="afd">
    <w:name w:val="Hyperlink"/>
    <w:basedOn w:val="a1"/>
    <w:uiPriority w:val="99"/>
    <w:unhideWhenUsed/>
    <w:locked/>
    <w:rsid w:val="009B48C2"/>
    <w:rPr>
      <w:color w:val="F59E00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locked/>
    <w:rsid w:val="009B48C2"/>
    <w:rPr>
      <w:color w:val="605E5C"/>
      <w:shd w:val="clear" w:color="auto" w:fill="E1DFDD"/>
    </w:rPr>
  </w:style>
  <w:style w:type="table" w:customStyle="1" w:styleId="-551">
    <w:name w:val="Таблица-сетка 5 темная — акцент 51"/>
    <w:basedOn w:val="a2"/>
    <w:uiPriority w:val="50"/>
    <w:locked/>
    <w:rsid w:val="00B40F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2C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C30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C30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C30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C306" w:themeFill="accent5"/>
      </w:tcPr>
    </w:tblStylePr>
    <w:tblStylePr w:type="band1Vert">
      <w:tblPr/>
      <w:tcPr>
        <w:shd w:val="clear" w:color="auto" w:fill="FEE69B" w:themeFill="accent5" w:themeFillTint="66"/>
      </w:tcPr>
    </w:tblStylePr>
    <w:tblStylePr w:type="band1Horz">
      <w:tblPr/>
      <w:tcPr>
        <w:shd w:val="clear" w:color="auto" w:fill="FEE69B" w:themeFill="accent5" w:themeFillTint="66"/>
      </w:tcPr>
    </w:tblStylePr>
  </w:style>
  <w:style w:type="table" w:customStyle="1" w:styleId="-11">
    <w:name w:val="Таблица-сетка 1 светлая1"/>
    <w:basedOn w:val="a2"/>
    <w:uiPriority w:val="46"/>
    <w:locked/>
    <w:rsid w:val="00B40F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1">
    <w:name w:val="Таблица-сетка 1 светлая — акцент 11"/>
    <w:basedOn w:val="a2"/>
    <w:uiPriority w:val="46"/>
    <w:locked/>
    <w:rsid w:val="00B40F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0D0E2" w:themeColor="accent1" w:themeTint="66"/>
        <w:left w:val="single" w:sz="4" w:space="0" w:color="B0D0E2" w:themeColor="accent1" w:themeTint="66"/>
        <w:bottom w:val="single" w:sz="4" w:space="0" w:color="B0D0E2" w:themeColor="accent1" w:themeTint="66"/>
        <w:right w:val="single" w:sz="4" w:space="0" w:color="B0D0E2" w:themeColor="accent1" w:themeTint="66"/>
        <w:insideH w:val="single" w:sz="4" w:space="0" w:color="B0D0E2" w:themeColor="accent1" w:themeTint="66"/>
        <w:insideV w:val="single" w:sz="4" w:space="0" w:color="B0D0E2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">
    <w:name w:val="Сетка таблицы светлая1"/>
    <w:basedOn w:val="a2"/>
    <w:uiPriority w:val="40"/>
    <w:locked/>
    <w:rsid w:val="00B40FD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31">
    <w:name w:val="Таблица-сетка 6 цветная — акцент 31"/>
    <w:basedOn w:val="a2"/>
    <w:uiPriority w:val="51"/>
    <w:locked/>
    <w:rsid w:val="00B40FD0"/>
    <w:pPr>
      <w:spacing w:after="0" w:line="240" w:lineRule="auto"/>
    </w:pPr>
    <w:rPr>
      <w:color w:val="B86C00" w:themeColor="accent3" w:themeShade="BF"/>
    </w:rPr>
    <w:tblPr>
      <w:tblStyleRowBandSize w:val="1"/>
      <w:tblStyleColBandSize w:val="1"/>
      <w:tblInd w:w="0" w:type="dxa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BE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customStyle="1" w:styleId="41">
    <w:name w:val="Таблица простая 41"/>
    <w:basedOn w:val="a2"/>
    <w:uiPriority w:val="44"/>
    <w:locked/>
    <w:rsid w:val="00B40F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21">
    <w:name w:val="Таблица-сетка 1 светлая — акцент 21"/>
    <w:basedOn w:val="a2"/>
    <w:uiPriority w:val="46"/>
    <w:locked/>
    <w:rsid w:val="00B40F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1EA9F" w:themeColor="accent2" w:themeTint="66"/>
        <w:left w:val="single" w:sz="4" w:space="0" w:color="E1EA9F" w:themeColor="accent2" w:themeTint="66"/>
        <w:bottom w:val="single" w:sz="4" w:space="0" w:color="E1EA9F" w:themeColor="accent2" w:themeTint="66"/>
        <w:right w:val="single" w:sz="4" w:space="0" w:color="E1EA9F" w:themeColor="accent2" w:themeTint="66"/>
        <w:insideH w:val="single" w:sz="4" w:space="0" w:color="E1EA9F" w:themeColor="accent2" w:themeTint="66"/>
        <w:insideV w:val="single" w:sz="4" w:space="0" w:color="E1EA9F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3E07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fe">
    <w:name w:val="Light List"/>
    <w:basedOn w:val="a2"/>
    <w:uiPriority w:val="61"/>
    <w:semiHidden/>
    <w:unhideWhenUsed/>
    <w:locked/>
    <w:rsid w:val="00B40F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ff">
    <w:name w:val="Revision"/>
    <w:hidden/>
    <w:uiPriority w:val="99"/>
    <w:semiHidden/>
    <w:rsid w:val="00F952C6"/>
    <w:pPr>
      <w:spacing w:after="0" w:line="240" w:lineRule="auto"/>
    </w:pPr>
  </w:style>
  <w:style w:type="paragraph" w:styleId="aff0">
    <w:name w:val="Balloon Text"/>
    <w:basedOn w:val="a"/>
    <w:link w:val="aff1"/>
    <w:uiPriority w:val="99"/>
    <w:semiHidden/>
    <w:unhideWhenUsed/>
    <w:locked/>
    <w:rsid w:val="00CD7906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1"/>
    <w:link w:val="aff0"/>
    <w:uiPriority w:val="99"/>
    <w:semiHidden/>
    <w:rsid w:val="00CD79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ntropophob.ru/translit-bsi" TargetMode="External"/></Relationships>
</file>

<file path=word/theme/theme1.xml><?xml version="1.0" encoding="utf-8"?>
<a:theme xmlns:a="http://schemas.openxmlformats.org/drawingml/2006/main" name="Тема Office">
  <a:themeElements>
    <a:clrScheme name="Индикатор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Arial/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938B2-43F5-41F5-B08C-F33280088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Поздеев</dc:creator>
  <cp:lastModifiedBy>mvideo</cp:lastModifiedBy>
  <cp:revision>7</cp:revision>
  <dcterms:created xsi:type="dcterms:W3CDTF">2026-10-07T05:40:00Z</dcterms:created>
  <dcterms:modified xsi:type="dcterms:W3CDTF">2026-10-07T06:58:00Z</dcterms:modified>
</cp:coreProperties>
</file>