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BAD7" w14:textId="77777777" w:rsidR="00856E6C" w:rsidRPr="00C40995" w:rsidRDefault="00212E15" w:rsidP="00C40995">
      <w:pPr>
        <w:pStyle w:val="20"/>
        <w:spacing w:after="0" w:line="240" w:lineRule="auto"/>
        <w:ind w:left="567"/>
        <w:rPr>
          <w:sz w:val="24"/>
          <w:szCs w:val="24"/>
        </w:rPr>
      </w:pPr>
      <w:r w:rsidRPr="00C40995">
        <w:rPr>
          <w:sz w:val="24"/>
          <w:szCs w:val="24"/>
        </w:rPr>
        <w:t>Кризисные тенденции в экономике Малайзии на рубеже 2010-2020 годов:</w:t>
      </w:r>
      <w:r w:rsidRPr="00C40995">
        <w:rPr>
          <w:sz w:val="24"/>
          <w:szCs w:val="24"/>
        </w:rPr>
        <w:br/>
        <w:t>предпосылки, проявления и пути преодоления</w:t>
      </w:r>
    </w:p>
    <w:p w14:paraId="10E9A5E5" w14:textId="77777777" w:rsidR="00856E6C" w:rsidRPr="00C40995" w:rsidRDefault="00212E15" w:rsidP="00C40995">
      <w:pPr>
        <w:pStyle w:val="10"/>
        <w:keepNext/>
        <w:keepLines/>
        <w:spacing w:line="240" w:lineRule="auto"/>
        <w:ind w:left="567"/>
        <w:rPr>
          <w:sz w:val="24"/>
          <w:szCs w:val="24"/>
        </w:rPr>
      </w:pPr>
      <w:bookmarkStart w:id="0" w:name="bookmark2"/>
      <w:r w:rsidRPr="00C40995">
        <w:rPr>
          <w:sz w:val="24"/>
          <w:szCs w:val="24"/>
        </w:rPr>
        <w:t>Коломиец С.Д.</w:t>
      </w:r>
      <w:bookmarkEnd w:id="0"/>
    </w:p>
    <w:p w14:paraId="6E8E0939" w14:textId="77777777" w:rsidR="00856E6C" w:rsidRPr="00C40995" w:rsidRDefault="00212E15" w:rsidP="00C40995">
      <w:pPr>
        <w:pStyle w:val="10"/>
        <w:keepNext/>
        <w:keepLines/>
        <w:spacing w:line="240" w:lineRule="auto"/>
        <w:ind w:left="567"/>
        <w:rPr>
          <w:sz w:val="24"/>
          <w:szCs w:val="24"/>
        </w:rPr>
      </w:pPr>
      <w:bookmarkStart w:id="1" w:name="bookmark0"/>
      <w:bookmarkStart w:id="2" w:name="bookmark1"/>
      <w:bookmarkStart w:id="3" w:name="bookmark3"/>
      <w:r w:rsidRPr="00C40995">
        <w:rPr>
          <w:sz w:val="24"/>
          <w:szCs w:val="24"/>
        </w:rPr>
        <w:t>Студент 1 курса магистратуры</w:t>
      </w:r>
      <w:bookmarkEnd w:id="1"/>
      <w:bookmarkEnd w:id="2"/>
      <w:bookmarkEnd w:id="3"/>
    </w:p>
    <w:p w14:paraId="5A04B10A" w14:textId="57E5B71B" w:rsidR="00856E6C" w:rsidRPr="00C40995" w:rsidRDefault="00212E15" w:rsidP="00C40995">
      <w:pPr>
        <w:pStyle w:val="20"/>
        <w:spacing w:after="0" w:line="240" w:lineRule="auto"/>
        <w:ind w:left="567"/>
        <w:rPr>
          <w:sz w:val="24"/>
          <w:szCs w:val="24"/>
        </w:rPr>
      </w:pPr>
      <w:r w:rsidRPr="00C40995">
        <w:rPr>
          <w:b w:val="0"/>
          <w:bCs w:val="0"/>
          <w:i/>
          <w:iCs/>
          <w:sz w:val="24"/>
          <w:szCs w:val="24"/>
        </w:rPr>
        <w:t>МГУ им. М.В. Ломоносова, ИСАА, г. Москва</w:t>
      </w:r>
      <w:r w:rsidRPr="00C40995">
        <w:rPr>
          <w:b w:val="0"/>
          <w:bCs w:val="0"/>
          <w:i/>
          <w:iCs/>
          <w:sz w:val="24"/>
          <w:szCs w:val="24"/>
        </w:rPr>
        <w:br/>
      </w:r>
      <w:hyperlink r:id="rId7" w:history="1">
        <w:r w:rsidR="00C40995" w:rsidRPr="00C40995">
          <w:rPr>
            <w:rStyle w:val="a4"/>
            <w:b w:val="0"/>
            <w:bCs w:val="0"/>
            <w:i/>
            <w:iCs/>
            <w:sz w:val="24"/>
            <w:szCs w:val="24"/>
          </w:rPr>
          <w:t>kolomiecSD@my</w:t>
        </w:r>
        <w:r w:rsidR="00C40995" w:rsidRPr="00C40995">
          <w:rPr>
            <w:rStyle w:val="a4"/>
            <w:b w:val="0"/>
            <w:bCs w:val="0"/>
            <w:i/>
            <w:iCs/>
            <w:sz w:val="24"/>
            <w:szCs w:val="24"/>
            <w:lang w:val="en-US"/>
          </w:rPr>
          <w:t>.</w:t>
        </w:r>
        <w:r w:rsidR="00C40995" w:rsidRPr="00C40995">
          <w:rPr>
            <w:rStyle w:val="a4"/>
            <w:b w:val="0"/>
            <w:bCs w:val="0"/>
            <w:i/>
            <w:iCs/>
            <w:sz w:val="24"/>
            <w:szCs w:val="24"/>
          </w:rPr>
          <w:t>msu.ru</w:t>
        </w:r>
      </w:hyperlink>
    </w:p>
    <w:p w14:paraId="0108A4AD" w14:textId="77777777" w:rsidR="00856E6C" w:rsidRPr="00C40995" w:rsidRDefault="00212E15" w:rsidP="00C40995">
      <w:pPr>
        <w:pStyle w:val="20"/>
        <w:spacing w:after="0" w:line="240" w:lineRule="auto"/>
        <w:ind w:left="567" w:firstLine="720"/>
        <w:jc w:val="both"/>
        <w:rPr>
          <w:sz w:val="24"/>
          <w:szCs w:val="24"/>
        </w:rPr>
      </w:pPr>
      <w:r w:rsidRPr="00C40995">
        <w:rPr>
          <w:sz w:val="24"/>
          <w:szCs w:val="24"/>
        </w:rPr>
        <w:t>Аннотация</w:t>
      </w:r>
    </w:p>
    <w:p w14:paraId="43A244BC" w14:textId="77777777" w:rsidR="00856E6C" w:rsidRPr="00C40995" w:rsidRDefault="00212E15" w:rsidP="00C40995">
      <w:pPr>
        <w:pStyle w:val="11"/>
        <w:spacing w:line="240" w:lineRule="auto"/>
        <w:ind w:left="567" w:firstLine="720"/>
        <w:jc w:val="both"/>
      </w:pPr>
      <w:r w:rsidRPr="00C40995">
        <w:t>В конце 2010-х и начале 2020-х годов экономика Малайзии столкнулась с комплексом вызовов, оказавших негативное влияние на темпы роста, социальную устойчивость и общую стабильность страны. В д</w:t>
      </w:r>
      <w:r w:rsidRPr="00C40995">
        <w:t>окладе рассматриваются предпосылки этих кризисных явлений, их внутренние и внешние факторы, а также меры, предпринятые правительством Малайзии для стабилизации экономики.</w:t>
      </w:r>
    </w:p>
    <w:p w14:paraId="4333A981" w14:textId="77777777" w:rsidR="00856E6C" w:rsidRPr="00C40995" w:rsidRDefault="00212E15" w:rsidP="00C40995">
      <w:pPr>
        <w:pStyle w:val="11"/>
        <w:spacing w:line="240" w:lineRule="auto"/>
        <w:ind w:left="567" w:firstLine="720"/>
        <w:jc w:val="both"/>
      </w:pPr>
      <w:r w:rsidRPr="00C40995">
        <w:t>Одним из ключевых факторов нестабильности стало воздействие внешнеэкономической среды</w:t>
      </w:r>
      <w:r w:rsidRPr="00C40995">
        <w:t xml:space="preserve">. Колебания мировых цен на нефть, торговые противоречия между крупными державами и изменение глобальных производственно-сбытовых цепочек напрямую повлияли на </w:t>
      </w:r>
      <w:proofErr w:type="spellStart"/>
      <w:r w:rsidRPr="00C40995">
        <w:t>экспортно</w:t>
      </w:r>
      <w:proofErr w:type="spellEnd"/>
      <w:r w:rsidRPr="00C40995">
        <w:t xml:space="preserve"> ориентированную экономику Малайзии. Эти процессы усилили внутренние структурные дисбалан</w:t>
      </w:r>
      <w:r w:rsidRPr="00C40995">
        <w:t>сы, снизили инвестиционную активность и замедлили рост промышленности.</w:t>
      </w:r>
    </w:p>
    <w:p w14:paraId="2FFA8A90" w14:textId="77777777" w:rsidR="00856E6C" w:rsidRPr="00C40995" w:rsidRDefault="00212E15" w:rsidP="00C40995">
      <w:pPr>
        <w:pStyle w:val="11"/>
        <w:spacing w:line="240" w:lineRule="auto"/>
        <w:ind w:left="567" w:firstLine="720"/>
        <w:jc w:val="both"/>
      </w:pPr>
      <w:r w:rsidRPr="00C40995">
        <w:t>Наряду с внешними факторами существенную роль сыграли и внутренние проблемы — высокая зависимость от внешнего спроса, недостаточная диверсификация производства, неравномерность регионал</w:t>
      </w:r>
      <w:r w:rsidRPr="00C40995">
        <w:t>ьного развития и ограниченные возможности малых и средних предприятий. Всё это сделало национальную экономику особенно уязвимой перед глобальными шоками.</w:t>
      </w:r>
    </w:p>
    <w:p w14:paraId="39A281D7" w14:textId="77777777" w:rsidR="00856E6C" w:rsidRPr="00C40995" w:rsidRDefault="00212E15" w:rsidP="00C40995">
      <w:pPr>
        <w:pStyle w:val="11"/>
        <w:spacing w:line="240" w:lineRule="auto"/>
        <w:ind w:left="567" w:firstLine="720"/>
        <w:jc w:val="both"/>
      </w:pPr>
      <w:r w:rsidRPr="00C40995">
        <w:t xml:space="preserve">К моменту начала пандемии COVID-19 экономика страны уже демонстрировала признаки замедления. Введение </w:t>
      </w:r>
      <w:r w:rsidRPr="00C40995">
        <w:t>карантинных мер и сокращение внешней торговли привели к снижению ВВП и росту безработицы. В ответ правительство Малайзии реализовало масштабные антикризисные программы, включавшие фискальные стимулы, поддержку бизнеса и домохозяйств, а также инвестиции в ц</w:t>
      </w:r>
      <w:r w:rsidRPr="00C40995">
        <w:t>ифровизацию и инфраструктуру.</w:t>
      </w:r>
    </w:p>
    <w:p w14:paraId="2A5BF28B" w14:textId="77777777" w:rsidR="00856E6C" w:rsidRPr="00C40995" w:rsidRDefault="00212E15" w:rsidP="00C40995">
      <w:pPr>
        <w:pStyle w:val="11"/>
        <w:spacing w:line="240" w:lineRule="auto"/>
        <w:ind w:left="567" w:firstLine="720"/>
        <w:jc w:val="both"/>
      </w:pPr>
      <w:r w:rsidRPr="00C40995">
        <w:t>Период после пандемии ознаменовался постепенным восстановлением, однако выявил необходимость глубокой структурной перестройки экономики. Основными направлениями стали развитие инновационных отраслей, расширение внутреннего рын</w:t>
      </w:r>
      <w:r w:rsidRPr="00C40995">
        <w:t>ка, внедрение «зеленых» технологий и повышение устойчивости финансового сектора.</w:t>
      </w:r>
    </w:p>
    <w:p w14:paraId="24748561" w14:textId="161CAEB1" w:rsidR="00856E6C" w:rsidRDefault="00212E15" w:rsidP="00C40995">
      <w:pPr>
        <w:pStyle w:val="11"/>
        <w:spacing w:line="240" w:lineRule="auto"/>
        <w:ind w:left="567" w:firstLine="720"/>
        <w:jc w:val="both"/>
      </w:pPr>
      <w:r w:rsidRPr="00C40995">
        <w:t>Рассмотрение малайзийского опыта позволяет сделать вывод о важности своевременного выявления кризисных сигналов и гибкой адаптации экономической политики. Анализ показывает, ч</w:t>
      </w:r>
      <w:r w:rsidRPr="00C40995">
        <w:t>то сочетание диверсификации, инновационного развития и активной государственной поддержки является ключевым условием устойчивого экономического роста в условиях глобальной нестабильности.</w:t>
      </w:r>
    </w:p>
    <w:p w14:paraId="65667B2A" w14:textId="77777777" w:rsidR="00C40995" w:rsidRPr="00C40995" w:rsidRDefault="00C40995" w:rsidP="00C40995">
      <w:pPr>
        <w:pStyle w:val="11"/>
        <w:spacing w:line="240" w:lineRule="auto"/>
        <w:ind w:left="567" w:firstLine="720"/>
        <w:jc w:val="both"/>
      </w:pPr>
    </w:p>
    <w:p w14:paraId="252DADA3" w14:textId="77777777" w:rsidR="00856E6C" w:rsidRPr="00C40995" w:rsidRDefault="00212E15" w:rsidP="00C40995">
      <w:pPr>
        <w:pStyle w:val="11"/>
        <w:spacing w:line="240" w:lineRule="auto"/>
        <w:ind w:left="567" w:firstLine="0"/>
        <w:jc w:val="both"/>
      </w:pPr>
      <w:r w:rsidRPr="00C40995">
        <w:t>Список используемой литературы</w:t>
      </w:r>
    </w:p>
    <w:p w14:paraId="646B000F" w14:textId="77777777" w:rsidR="00856E6C" w:rsidRPr="00C40995" w:rsidRDefault="00212E15" w:rsidP="00C40995">
      <w:pPr>
        <w:pStyle w:val="11"/>
        <w:numPr>
          <w:ilvl w:val="0"/>
          <w:numId w:val="1"/>
        </w:numPr>
        <w:tabs>
          <w:tab w:val="left" w:pos="694"/>
        </w:tabs>
        <w:spacing w:line="240" w:lineRule="auto"/>
        <w:ind w:left="567" w:firstLine="0"/>
        <w:jc w:val="both"/>
      </w:pPr>
      <w:bookmarkStart w:id="4" w:name="bookmark4"/>
      <w:bookmarkEnd w:id="4"/>
      <w:r w:rsidRPr="00C40995">
        <w:t xml:space="preserve">Бойцов, В. В. Внутренний спрос, </w:t>
      </w:r>
      <w:proofErr w:type="spellStart"/>
      <w:r w:rsidRPr="00C40995">
        <w:t>экспо</w:t>
      </w:r>
      <w:r w:rsidRPr="00C40995">
        <w:t>ртоориентация</w:t>
      </w:r>
      <w:proofErr w:type="spellEnd"/>
      <w:r w:rsidRPr="00C40995">
        <w:t xml:space="preserve"> и импортозамещение как</w:t>
      </w:r>
    </w:p>
    <w:p w14:paraId="77EE21FA" w14:textId="77777777" w:rsidR="00856E6C" w:rsidRPr="00C40995" w:rsidRDefault="00212E15" w:rsidP="00C40995">
      <w:pPr>
        <w:pStyle w:val="11"/>
        <w:tabs>
          <w:tab w:val="left" w:pos="1238"/>
          <w:tab w:val="left" w:pos="1568"/>
          <w:tab w:val="left" w:pos="2290"/>
          <w:tab w:val="left" w:pos="2619"/>
          <w:tab w:val="left" w:pos="3038"/>
          <w:tab w:val="left" w:pos="3528"/>
        </w:tabs>
        <w:spacing w:line="240" w:lineRule="auto"/>
        <w:ind w:left="567" w:firstLine="0"/>
        <w:jc w:val="both"/>
      </w:pPr>
      <w:r w:rsidRPr="00C40995">
        <w:t xml:space="preserve">факторы экономического роста стран ЮВА // </w:t>
      </w:r>
      <w:r w:rsidRPr="00C40995">
        <w:rPr>
          <w:i/>
          <w:iCs/>
        </w:rPr>
        <w:t>Юго-Восточная Азия: актуальные проблемы развития.</w:t>
      </w:r>
      <w:r w:rsidRPr="00C40995">
        <w:tab/>
        <w:t>-</w:t>
      </w:r>
      <w:r w:rsidRPr="00C40995">
        <w:tab/>
        <w:t>2017.</w:t>
      </w:r>
      <w:r w:rsidRPr="00C40995">
        <w:tab/>
        <w:t>-</w:t>
      </w:r>
      <w:r w:rsidRPr="00C40995">
        <w:tab/>
        <w:t>№</w:t>
      </w:r>
      <w:r w:rsidRPr="00C40995">
        <w:tab/>
        <w:t>34.</w:t>
      </w:r>
      <w:r w:rsidRPr="00C40995">
        <w:tab/>
        <w:t>- URL:</w:t>
      </w:r>
      <w:hyperlink r:id="rId8" w:history="1">
        <w:r w:rsidRPr="00C40995">
          <w:t xml:space="preserve"> </w:t>
        </w:r>
        <w:r w:rsidRPr="00C40995">
          <w:rPr>
            <w:color w:val="0563C1"/>
            <w:u w:val="single"/>
          </w:rPr>
          <w:t>https://cyberleninka.ru/article/n/vnutrenniy-spros-</w:t>
        </w:r>
      </w:hyperlink>
    </w:p>
    <w:p w14:paraId="059A6E8F" w14:textId="77777777" w:rsidR="00856E6C" w:rsidRPr="00C40995" w:rsidRDefault="00212E15" w:rsidP="00C40995">
      <w:pPr>
        <w:pStyle w:val="11"/>
        <w:spacing w:line="240" w:lineRule="auto"/>
        <w:ind w:left="567" w:firstLine="0"/>
        <w:jc w:val="both"/>
      </w:pPr>
      <w:hyperlink r:id="rId9" w:history="1">
        <w:r w:rsidRPr="00C40995">
          <w:rPr>
            <w:color w:val="0563C1"/>
            <w:u w:val="single"/>
          </w:rPr>
          <w:t>eksport</w:t>
        </w:r>
        <w:r w:rsidRPr="00C40995">
          <w:rPr>
            <w:color w:val="0563C1"/>
            <w:u w:val="single"/>
          </w:rPr>
          <w:t>oorientatsiya-i-importozameschenie-kak-faktory-ekonomicheskogo-rosta-stran-yuva</w:t>
        </w:r>
      </w:hyperlink>
      <w:r w:rsidRPr="00C40995">
        <w:rPr>
          <w:color w:val="0563C1"/>
          <w:u w:val="single"/>
        </w:rPr>
        <w:t xml:space="preserve"> </w:t>
      </w:r>
      <w:r w:rsidRPr="00C40995">
        <w:t>(дата обращения: 01.05.2025).</w:t>
      </w:r>
    </w:p>
    <w:p w14:paraId="10900572" w14:textId="77777777" w:rsidR="00856E6C" w:rsidRPr="00C40995" w:rsidRDefault="00212E15" w:rsidP="00C40995">
      <w:pPr>
        <w:pStyle w:val="11"/>
        <w:numPr>
          <w:ilvl w:val="0"/>
          <w:numId w:val="1"/>
        </w:numPr>
        <w:tabs>
          <w:tab w:val="left" w:pos="694"/>
        </w:tabs>
        <w:spacing w:line="240" w:lineRule="auto"/>
        <w:ind w:left="567" w:firstLine="0"/>
        <w:jc w:val="both"/>
      </w:pPr>
      <w:bookmarkStart w:id="5" w:name="bookmark5"/>
      <w:bookmarkEnd w:id="5"/>
      <w:r w:rsidRPr="00C40995">
        <w:t xml:space="preserve">Кочеткова, Е. В. Малайзия в 2020-2021 гг. // </w:t>
      </w:r>
      <w:r w:rsidRPr="00C40995">
        <w:rPr>
          <w:i/>
          <w:iCs/>
        </w:rPr>
        <w:t>Юго-Восточная Азия: актуальные проблемы развития.</w:t>
      </w:r>
      <w:r w:rsidRPr="00C40995">
        <w:t xml:space="preserve"> - 2021. - № 3 (52). - URL:</w:t>
      </w:r>
      <w:hyperlink r:id="rId10" w:history="1">
        <w:r w:rsidRPr="00C40995">
          <w:t xml:space="preserve"> </w:t>
        </w:r>
        <w:r w:rsidRPr="00C40995">
          <w:rPr>
            <w:color w:val="0563C1"/>
            <w:u w:val="single"/>
          </w:rPr>
          <w:t>https://cyberleninka.ru/article/n/malayziya-v-</w:t>
        </w:r>
      </w:hyperlink>
      <w:r w:rsidRPr="00C40995">
        <w:rPr>
          <w:color w:val="0563C1"/>
          <w:u w:val="single"/>
        </w:rPr>
        <w:t xml:space="preserve"> </w:t>
      </w:r>
      <w:hyperlink r:id="rId11" w:history="1">
        <w:r w:rsidRPr="00C40995">
          <w:rPr>
            <w:color w:val="0563C1"/>
            <w:u w:val="single"/>
          </w:rPr>
          <w:t>2020-2021-gg</w:t>
        </w:r>
        <w:r w:rsidRPr="00C40995">
          <w:rPr>
            <w:color w:val="0563C1"/>
          </w:rPr>
          <w:t xml:space="preserve"> </w:t>
        </w:r>
      </w:hyperlink>
      <w:r w:rsidRPr="00C40995">
        <w:t xml:space="preserve">(дата обращения: </w:t>
      </w:r>
      <w:r w:rsidRPr="00C40995">
        <w:lastRenderedPageBreak/>
        <w:t>07.04.2025).</w:t>
      </w:r>
    </w:p>
    <w:p w14:paraId="002DA150" w14:textId="77777777" w:rsidR="00856E6C" w:rsidRPr="00C40995" w:rsidRDefault="00212E15" w:rsidP="00C40995">
      <w:pPr>
        <w:pStyle w:val="11"/>
        <w:numPr>
          <w:ilvl w:val="0"/>
          <w:numId w:val="1"/>
        </w:numPr>
        <w:tabs>
          <w:tab w:val="left" w:pos="694"/>
        </w:tabs>
        <w:spacing w:line="240" w:lineRule="auto"/>
        <w:ind w:left="567" w:firstLine="0"/>
        <w:jc w:val="both"/>
      </w:pPr>
      <w:bookmarkStart w:id="6" w:name="bookmark6"/>
      <w:bookmarkEnd w:id="6"/>
      <w:proofErr w:type="spellStart"/>
      <w:r w:rsidRPr="00C40995">
        <w:t>Аниа</w:t>
      </w:r>
      <w:proofErr w:type="spellEnd"/>
      <w:r w:rsidRPr="00C40995">
        <w:t xml:space="preserve">, К. К., </w:t>
      </w:r>
      <w:proofErr w:type="spellStart"/>
      <w:r w:rsidRPr="00C40995">
        <w:t>Изз</w:t>
      </w:r>
      <w:proofErr w:type="spellEnd"/>
      <w:r w:rsidRPr="00C40995">
        <w:t xml:space="preserve">, Д. А. Б. И., </w:t>
      </w:r>
      <w:proofErr w:type="spellStart"/>
      <w:r w:rsidRPr="00C40995">
        <w:t>Захирах</w:t>
      </w:r>
      <w:proofErr w:type="spellEnd"/>
      <w:r w:rsidRPr="00C40995">
        <w:t>, Б. З. Влияние COVID-19 на экономику</w:t>
      </w:r>
    </w:p>
    <w:p w14:paraId="719224B2" w14:textId="77777777" w:rsidR="00856E6C" w:rsidRPr="00C40995" w:rsidRDefault="00212E15" w:rsidP="00C40995">
      <w:pPr>
        <w:pStyle w:val="11"/>
        <w:tabs>
          <w:tab w:val="left" w:pos="5741"/>
          <w:tab w:val="left" w:pos="6070"/>
          <w:tab w:val="left" w:pos="6787"/>
          <w:tab w:val="left" w:pos="7117"/>
          <w:tab w:val="left" w:pos="7536"/>
          <w:tab w:val="left" w:pos="7843"/>
          <w:tab w:val="left" w:pos="8486"/>
        </w:tabs>
        <w:spacing w:line="240" w:lineRule="auto"/>
        <w:ind w:left="567" w:firstLine="0"/>
        <w:jc w:val="both"/>
      </w:pPr>
      <w:r w:rsidRPr="00C40995">
        <w:t xml:space="preserve">Малайзии // </w:t>
      </w:r>
      <w:r w:rsidRPr="00C40995">
        <w:rPr>
          <w:i/>
          <w:iCs/>
        </w:rPr>
        <w:t>Политика, экономика и инновации.</w:t>
      </w:r>
      <w:r w:rsidRPr="00C40995">
        <w:tab/>
        <w:t>-</w:t>
      </w:r>
      <w:r w:rsidRPr="00C40995">
        <w:tab/>
        <w:t>2023.</w:t>
      </w:r>
      <w:r w:rsidRPr="00C40995">
        <w:tab/>
        <w:t>-</w:t>
      </w:r>
      <w:r w:rsidRPr="00C40995">
        <w:tab/>
        <w:t>№</w:t>
      </w:r>
      <w:r w:rsidRPr="00C40995">
        <w:tab/>
        <w:t>5</w:t>
      </w:r>
      <w:r w:rsidRPr="00C40995">
        <w:tab/>
        <w:t>(52).</w:t>
      </w:r>
      <w:r w:rsidRPr="00C40995">
        <w:tab/>
        <w:t>- URL:</w:t>
      </w:r>
    </w:p>
    <w:p w14:paraId="0E96A812" w14:textId="77777777" w:rsidR="00856E6C" w:rsidRPr="00C40995" w:rsidRDefault="00212E15" w:rsidP="00C40995">
      <w:pPr>
        <w:pStyle w:val="11"/>
        <w:spacing w:line="240" w:lineRule="auto"/>
        <w:ind w:left="567" w:firstLine="0"/>
        <w:jc w:val="both"/>
      </w:pPr>
      <w:hyperlink r:id="rId12" w:history="1">
        <w:r w:rsidRPr="00C40995">
          <w:rPr>
            <w:color w:val="0563C1"/>
            <w:u w:val="single"/>
          </w:rPr>
          <w:t>https://cyberleninka.ru/article/n/vliyanie-covid-19-na-ekonomiku-malayzii</w:t>
        </w:r>
        <w:r w:rsidRPr="00C40995">
          <w:rPr>
            <w:color w:val="0563C1"/>
          </w:rPr>
          <w:t xml:space="preserve"> </w:t>
        </w:r>
      </w:hyperlink>
      <w:r w:rsidRPr="00C40995">
        <w:t>(дата обращения: 16.04.2025).</w:t>
      </w:r>
    </w:p>
    <w:p w14:paraId="44BA6F83" w14:textId="77777777" w:rsidR="00856E6C" w:rsidRPr="00C40995" w:rsidRDefault="00212E15" w:rsidP="00C40995">
      <w:pPr>
        <w:pStyle w:val="11"/>
        <w:numPr>
          <w:ilvl w:val="0"/>
          <w:numId w:val="1"/>
        </w:numPr>
        <w:tabs>
          <w:tab w:val="left" w:pos="694"/>
        </w:tabs>
        <w:spacing w:line="240" w:lineRule="auto"/>
        <w:ind w:left="567" w:firstLine="0"/>
        <w:jc w:val="both"/>
      </w:pPr>
      <w:bookmarkStart w:id="7" w:name="bookmark7"/>
      <w:bookmarkEnd w:id="7"/>
      <w:proofErr w:type="spellStart"/>
      <w:r w:rsidRPr="00C40995">
        <w:t>Tan</w:t>
      </w:r>
      <w:proofErr w:type="spellEnd"/>
      <w:r w:rsidRPr="00C40995">
        <w:t xml:space="preserve">, E. C. </w:t>
      </w:r>
      <w:proofErr w:type="spellStart"/>
      <w:r w:rsidRPr="00C40995">
        <w:rPr>
          <w:i/>
          <w:iCs/>
        </w:rPr>
        <w:t>General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Overview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of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the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Malaysian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Economy</w:t>
      </w:r>
      <w:proofErr w:type="spellEnd"/>
      <w:r w:rsidRPr="00C40995">
        <w:t xml:space="preserve"> // </w:t>
      </w:r>
      <w:proofErr w:type="spellStart"/>
      <w:r w:rsidRPr="00C40995">
        <w:rPr>
          <w:i/>
          <w:iCs/>
        </w:rPr>
        <w:t>Proceedings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of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the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Free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Economic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Society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of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Russia</w:t>
      </w:r>
      <w:proofErr w:type="spellEnd"/>
      <w:r w:rsidRPr="00C40995">
        <w:rPr>
          <w:i/>
          <w:iCs/>
        </w:rPr>
        <w:t>.</w:t>
      </w:r>
      <w:r w:rsidRPr="00C40995">
        <w:t xml:space="preserve"> - 2012. - URL:</w:t>
      </w:r>
      <w:hyperlink r:id="rId13" w:history="1">
        <w:r w:rsidRPr="00C40995">
          <w:t xml:space="preserve"> </w:t>
        </w:r>
        <w:r w:rsidRPr="00C40995">
          <w:rPr>
            <w:color w:val="0563C1"/>
            <w:u w:val="single"/>
          </w:rPr>
          <w:t>https://cyberleninka.ru/article/n/obschiy-obzor-</w:t>
        </w:r>
      </w:hyperlink>
      <w:r w:rsidRPr="00C40995">
        <w:rPr>
          <w:color w:val="0563C1"/>
          <w:u w:val="single"/>
        </w:rPr>
        <w:t xml:space="preserve"> </w:t>
      </w:r>
      <w:hyperlink r:id="rId14" w:history="1">
        <w:proofErr w:type="spellStart"/>
        <w:r w:rsidRPr="00C40995">
          <w:rPr>
            <w:color w:val="0563C1"/>
            <w:u w:val="single"/>
          </w:rPr>
          <w:t>ekonomiki-malayzii</w:t>
        </w:r>
        <w:proofErr w:type="spellEnd"/>
        <w:r w:rsidRPr="00C40995">
          <w:rPr>
            <w:color w:val="0563C1"/>
          </w:rPr>
          <w:t xml:space="preserve"> </w:t>
        </w:r>
      </w:hyperlink>
      <w:r w:rsidRPr="00C40995">
        <w:t>(дата обращения: 07.02.2025).</w:t>
      </w:r>
    </w:p>
    <w:p w14:paraId="3F54DE8A" w14:textId="77777777" w:rsidR="00856E6C" w:rsidRPr="00C40995" w:rsidRDefault="00212E15" w:rsidP="00C40995">
      <w:pPr>
        <w:pStyle w:val="11"/>
        <w:numPr>
          <w:ilvl w:val="0"/>
          <w:numId w:val="1"/>
        </w:numPr>
        <w:tabs>
          <w:tab w:val="left" w:pos="694"/>
        </w:tabs>
        <w:spacing w:line="240" w:lineRule="auto"/>
        <w:ind w:left="567" w:firstLine="0"/>
        <w:jc w:val="both"/>
      </w:pPr>
      <w:bookmarkStart w:id="8" w:name="bookmark8"/>
      <w:bookmarkEnd w:id="8"/>
      <w:proofErr w:type="spellStart"/>
      <w:r w:rsidRPr="00C40995">
        <w:t>Bank</w:t>
      </w:r>
      <w:proofErr w:type="spellEnd"/>
      <w:r w:rsidRPr="00C40995">
        <w:t xml:space="preserve"> </w:t>
      </w:r>
      <w:proofErr w:type="spellStart"/>
      <w:r w:rsidRPr="00C40995">
        <w:t>Negara</w:t>
      </w:r>
      <w:proofErr w:type="spellEnd"/>
      <w:r w:rsidRPr="00C40995">
        <w:t xml:space="preserve"> </w:t>
      </w:r>
      <w:proofErr w:type="spellStart"/>
      <w:r w:rsidRPr="00C40995">
        <w:t>Malaysia</w:t>
      </w:r>
      <w:proofErr w:type="spellEnd"/>
      <w:r w:rsidRPr="00C40995">
        <w:t xml:space="preserve">. </w:t>
      </w:r>
      <w:proofErr w:type="spellStart"/>
      <w:r w:rsidRPr="00C40995">
        <w:rPr>
          <w:i/>
          <w:iCs/>
        </w:rPr>
        <w:t>Annual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Report</w:t>
      </w:r>
      <w:proofErr w:type="spellEnd"/>
      <w:r w:rsidRPr="00C40995">
        <w:rPr>
          <w:i/>
          <w:iCs/>
        </w:rPr>
        <w:t xml:space="preserve"> 2019.</w:t>
      </w:r>
      <w:r w:rsidRPr="00C40995">
        <w:t xml:space="preserve"> - </w:t>
      </w:r>
      <w:proofErr w:type="spellStart"/>
      <w:r w:rsidRPr="00C40995">
        <w:t>Kuala</w:t>
      </w:r>
      <w:proofErr w:type="spellEnd"/>
      <w:r w:rsidRPr="00C40995">
        <w:t xml:space="preserve"> </w:t>
      </w:r>
      <w:proofErr w:type="spellStart"/>
      <w:r w:rsidRPr="00C40995">
        <w:t>Lumpur</w:t>
      </w:r>
      <w:proofErr w:type="spellEnd"/>
      <w:r w:rsidRPr="00C40995">
        <w:t>, 2020. - 201 p.</w:t>
      </w:r>
    </w:p>
    <w:p w14:paraId="35EA27D4" w14:textId="77777777" w:rsidR="00856E6C" w:rsidRPr="00C40995" w:rsidRDefault="00212E15" w:rsidP="00C40995">
      <w:pPr>
        <w:pStyle w:val="11"/>
        <w:numPr>
          <w:ilvl w:val="0"/>
          <w:numId w:val="1"/>
        </w:numPr>
        <w:tabs>
          <w:tab w:val="left" w:pos="694"/>
        </w:tabs>
        <w:spacing w:line="240" w:lineRule="auto"/>
        <w:ind w:left="567" w:firstLine="0"/>
        <w:jc w:val="both"/>
      </w:pPr>
      <w:bookmarkStart w:id="9" w:name="bookmark9"/>
      <w:bookmarkEnd w:id="9"/>
      <w:proofErr w:type="spellStart"/>
      <w:r w:rsidRPr="00C40995">
        <w:t>World</w:t>
      </w:r>
      <w:proofErr w:type="spellEnd"/>
      <w:r w:rsidRPr="00C40995">
        <w:t xml:space="preserve"> </w:t>
      </w:r>
      <w:proofErr w:type="spellStart"/>
      <w:r w:rsidRPr="00C40995">
        <w:t>Bank</w:t>
      </w:r>
      <w:proofErr w:type="spellEnd"/>
      <w:r w:rsidRPr="00C40995">
        <w:t xml:space="preserve">. </w:t>
      </w:r>
      <w:proofErr w:type="spellStart"/>
      <w:r w:rsidRPr="00C40995">
        <w:rPr>
          <w:i/>
          <w:iCs/>
        </w:rPr>
        <w:t>Malaysia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Economic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Monitor</w:t>
      </w:r>
      <w:proofErr w:type="spellEnd"/>
      <w:r w:rsidRPr="00C40995">
        <w:rPr>
          <w:i/>
          <w:iCs/>
        </w:rPr>
        <w:t xml:space="preserve">: </w:t>
      </w:r>
      <w:proofErr w:type="spellStart"/>
      <w:r w:rsidRPr="00C40995">
        <w:rPr>
          <w:i/>
          <w:iCs/>
        </w:rPr>
        <w:t>December</w:t>
      </w:r>
      <w:proofErr w:type="spellEnd"/>
      <w:r w:rsidRPr="00C40995">
        <w:rPr>
          <w:i/>
          <w:iCs/>
        </w:rPr>
        <w:t xml:space="preserve"> 2019.</w:t>
      </w:r>
      <w:r w:rsidRPr="00C40995">
        <w:t xml:space="preserve"> - </w:t>
      </w:r>
      <w:proofErr w:type="spellStart"/>
      <w:r w:rsidRPr="00C40995">
        <w:t>Washington</w:t>
      </w:r>
      <w:proofErr w:type="spellEnd"/>
      <w:r w:rsidRPr="00C40995">
        <w:t>, 2019.</w:t>
      </w:r>
    </w:p>
    <w:p w14:paraId="7306C5BB" w14:textId="77777777" w:rsidR="00856E6C" w:rsidRPr="00C40995" w:rsidRDefault="00212E15" w:rsidP="00C40995">
      <w:pPr>
        <w:pStyle w:val="11"/>
        <w:numPr>
          <w:ilvl w:val="0"/>
          <w:numId w:val="1"/>
        </w:numPr>
        <w:tabs>
          <w:tab w:val="left" w:pos="694"/>
        </w:tabs>
        <w:spacing w:line="240" w:lineRule="auto"/>
        <w:ind w:left="567" w:firstLine="0"/>
        <w:jc w:val="both"/>
      </w:pPr>
      <w:bookmarkStart w:id="10" w:name="bookmark10"/>
      <w:bookmarkEnd w:id="10"/>
      <w:r w:rsidRPr="00C40995">
        <w:t xml:space="preserve">APO. </w:t>
      </w:r>
      <w:proofErr w:type="spellStart"/>
      <w:r w:rsidRPr="00C40995">
        <w:rPr>
          <w:i/>
          <w:iCs/>
        </w:rPr>
        <w:t>Productivity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Databook</w:t>
      </w:r>
      <w:proofErr w:type="spellEnd"/>
      <w:r w:rsidRPr="00C40995">
        <w:rPr>
          <w:i/>
          <w:iCs/>
        </w:rPr>
        <w:t xml:space="preserve"> 2024.</w:t>
      </w:r>
      <w:r w:rsidRPr="00C40995">
        <w:t xml:space="preserve"> - </w:t>
      </w:r>
      <w:proofErr w:type="spellStart"/>
      <w:r w:rsidRPr="00C40995">
        <w:t>Tokyo</w:t>
      </w:r>
      <w:proofErr w:type="spellEnd"/>
      <w:r w:rsidRPr="00C40995">
        <w:t xml:space="preserve">: </w:t>
      </w:r>
      <w:proofErr w:type="spellStart"/>
      <w:r w:rsidRPr="00C40995">
        <w:t>Asian</w:t>
      </w:r>
      <w:proofErr w:type="spellEnd"/>
      <w:r w:rsidRPr="00C40995">
        <w:t xml:space="preserve"> </w:t>
      </w:r>
      <w:proofErr w:type="spellStart"/>
      <w:r w:rsidRPr="00C40995">
        <w:t>Producti</w:t>
      </w:r>
      <w:r w:rsidRPr="00C40995">
        <w:t>vity</w:t>
      </w:r>
      <w:proofErr w:type="spellEnd"/>
      <w:r w:rsidRPr="00C40995">
        <w:t xml:space="preserve"> </w:t>
      </w:r>
      <w:proofErr w:type="spellStart"/>
      <w:r w:rsidRPr="00C40995">
        <w:t>Organization</w:t>
      </w:r>
      <w:proofErr w:type="spellEnd"/>
      <w:r w:rsidRPr="00C40995">
        <w:t>, 2024.</w:t>
      </w:r>
    </w:p>
    <w:p w14:paraId="65DC8F57" w14:textId="77777777" w:rsidR="00856E6C" w:rsidRPr="00C40995" w:rsidRDefault="00212E15" w:rsidP="00C40995">
      <w:pPr>
        <w:pStyle w:val="11"/>
        <w:numPr>
          <w:ilvl w:val="0"/>
          <w:numId w:val="1"/>
        </w:numPr>
        <w:tabs>
          <w:tab w:val="left" w:pos="694"/>
        </w:tabs>
        <w:spacing w:line="240" w:lineRule="auto"/>
        <w:ind w:left="567" w:firstLine="0"/>
        <w:jc w:val="both"/>
      </w:pPr>
      <w:bookmarkStart w:id="11" w:name="bookmark11"/>
      <w:bookmarkEnd w:id="11"/>
      <w:r w:rsidRPr="00C40995">
        <w:t xml:space="preserve">UNCTAD. </w:t>
      </w:r>
      <w:proofErr w:type="spellStart"/>
      <w:r w:rsidRPr="00C40995">
        <w:rPr>
          <w:i/>
          <w:iCs/>
        </w:rPr>
        <w:t>World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Investment</w:t>
      </w:r>
      <w:proofErr w:type="spellEnd"/>
      <w:r w:rsidRPr="00C40995">
        <w:rPr>
          <w:i/>
          <w:iCs/>
        </w:rPr>
        <w:t xml:space="preserve"> </w:t>
      </w:r>
      <w:proofErr w:type="spellStart"/>
      <w:r w:rsidRPr="00C40995">
        <w:rPr>
          <w:i/>
          <w:iCs/>
        </w:rPr>
        <w:t>Report</w:t>
      </w:r>
      <w:proofErr w:type="spellEnd"/>
      <w:r w:rsidRPr="00C40995">
        <w:rPr>
          <w:i/>
          <w:iCs/>
        </w:rPr>
        <w:t xml:space="preserve"> 2019.</w:t>
      </w:r>
      <w:r w:rsidRPr="00C40995">
        <w:t xml:space="preserve"> - </w:t>
      </w:r>
      <w:proofErr w:type="spellStart"/>
      <w:r w:rsidRPr="00C40995">
        <w:t>Geneva</w:t>
      </w:r>
      <w:proofErr w:type="spellEnd"/>
      <w:r w:rsidRPr="00C40995">
        <w:t>, 2019.</w:t>
      </w:r>
    </w:p>
    <w:p w14:paraId="5973F8E9" w14:textId="77777777" w:rsidR="00856E6C" w:rsidRPr="00C40995" w:rsidRDefault="00212E15" w:rsidP="00C40995">
      <w:pPr>
        <w:pStyle w:val="11"/>
        <w:spacing w:line="240" w:lineRule="auto"/>
        <w:ind w:left="567" w:firstLine="0"/>
        <w:jc w:val="both"/>
      </w:pPr>
      <w:r w:rsidRPr="00C40995">
        <w:rPr>
          <w:b/>
          <w:bCs/>
        </w:rPr>
        <w:t xml:space="preserve">Ключевые слова: </w:t>
      </w:r>
      <w:r w:rsidRPr="00C40995">
        <w:t>экономика Малайзии, экономический кризис, пандемия COVID-19, антикризисная политика, структурная перестройка.</w:t>
      </w:r>
    </w:p>
    <w:sectPr w:rsidR="00856E6C" w:rsidRPr="00C40995" w:rsidSect="00C40995">
      <w:pgSz w:w="11900" w:h="16840"/>
      <w:pgMar w:top="1134" w:right="1361" w:bottom="1134" w:left="1361" w:header="709" w:footer="3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FFE5A" w14:textId="77777777" w:rsidR="00212E15" w:rsidRDefault="00212E15">
      <w:r>
        <w:separator/>
      </w:r>
    </w:p>
  </w:endnote>
  <w:endnote w:type="continuationSeparator" w:id="0">
    <w:p w14:paraId="4DD75CA6" w14:textId="77777777" w:rsidR="00212E15" w:rsidRDefault="0021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23199" w14:textId="77777777" w:rsidR="00212E15" w:rsidRDefault="00212E15"/>
  </w:footnote>
  <w:footnote w:type="continuationSeparator" w:id="0">
    <w:p w14:paraId="423B4447" w14:textId="77777777" w:rsidR="00212E15" w:rsidRDefault="00212E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D547D"/>
    <w:multiLevelType w:val="multilevel"/>
    <w:tmpl w:val="30489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E6C"/>
    <w:rsid w:val="00212E15"/>
    <w:rsid w:val="00856E6C"/>
    <w:rsid w:val="00C4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45C6"/>
  <w15:docId w15:val="{A5C76CA1-8474-4FED-B7B1-F0EFEFE8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290" w:line="334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pacing w:line="334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C4099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40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vnutrenniy-spros-eksportoorientatsiya-i-importozameschenie-kak-faktory-ekonomicheskogo-rosta-stran-yuva" TargetMode="External"/><Relationship Id="rId13" Type="http://schemas.openxmlformats.org/officeDocument/2006/relationships/hyperlink" Target="https://cyberleninka.ru/article/n/obschiy-obzor-ekonomiki-malayzi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omiecSD@my.msu.ru" TargetMode="External"/><Relationship Id="rId12" Type="http://schemas.openxmlformats.org/officeDocument/2006/relationships/hyperlink" Target="https://cyberleninka.ru/article/n/vliyanie-covid-19-na-ekonomiku-malayzi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article/n/malayziya-v-2020-2021-g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article/n/malayziya-v-2020-2021-g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vnutrenniy-spros-eksportoorientatsiya-i-importozameschenie-kak-faktory-ekonomicheskogo-rosta-stran-yuva" TargetMode="External"/><Relationship Id="rId14" Type="http://schemas.openxmlformats.org/officeDocument/2006/relationships/hyperlink" Target="https://cyberleninka.ru/article/n/obschiy-obzor-ekonomiki-malayz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cp:lastModifiedBy>Serg</cp:lastModifiedBy>
  <cp:revision>2</cp:revision>
  <dcterms:created xsi:type="dcterms:W3CDTF">2026-03-09T16:21:00Z</dcterms:created>
  <dcterms:modified xsi:type="dcterms:W3CDTF">2026-03-09T16:33:00Z</dcterms:modified>
</cp:coreProperties>
</file>