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860E0" w14:textId="02DEE77D" w:rsidR="00577ED6" w:rsidRPr="001D77FF" w:rsidRDefault="00577ED6" w:rsidP="00FD7E3B">
      <w:pPr>
        <w:spacing w:line="240" w:lineRule="auto"/>
        <w:ind w:firstLine="709"/>
        <w:jc w:val="center"/>
        <w:rPr>
          <w:rFonts w:ascii="Times New Roman" w:hAnsi="Times New Roman" w:cs="Times New Roman"/>
          <w:b/>
          <w:bCs/>
          <w:sz w:val="24"/>
          <w:szCs w:val="24"/>
        </w:rPr>
      </w:pPr>
      <w:r w:rsidRPr="001D77FF">
        <w:rPr>
          <w:rFonts w:ascii="Times New Roman" w:hAnsi="Times New Roman" w:cs="Times New Roman"/>
          <w:b/>
          <w:bCs/>
          <w:sz w:val="24"/>
          <w:szCs w:val="24"/>
        </w:rPr>
        <w:t>Сотрудничество России и Турции в сфере туризма</w:t>
      </w:r>
    </w:p>
    <w:p w14:paraId="1F595029" w14:textId="58BD92E8" w:rsidR="00577ED6" w:rsidRPr="001D77FF" w:rsidRDefault="00577ED6" w:rsidP="00FD7E3B">
      <w:pPr>
        <w:spacing w:line="240" w:lineRule="auto"/>
        <w:ind w:firstLine="709"/>
        <w:jc w:val="center"/>
        <w:rPr>
          <w:rFonts w:ascii="Times New Roman" w:hAnsi="Times New Roman" w:cs="Times New Roman"/>
          <w:sz w:val="24"/>
          <w:szCs w:val="24"/>
        </w:rPr>
      </w:pPr>
      <w:r w:rsidRPr="001D77FF">
        <w:rPr>
          <w:rFonts w:ascii="Times New Roman" w:hAnsi="Times New Roman" w:cs="Times New Roman"/>
          <w:b/>
          <w:i/>
          <w:sz w:val="24"/>
          <w:szCs w:val="24"/>
        </w:rPr>
        <w:t>Харламова Алиса Вадимовна</w:t>
      </w:r>
    </w:p>
    <w:p w14:paraId="4065061E" w14:textId="77777777" w:rsidR="00577ED6" w:rsidRPr="001D77FF" w:rsidRDefault="00577ED6" w:rsidP="00FD7E3B">
      <w:pPr>
        <w:spacing w:line="240" w:lineRule="auto"/>
        <w:ind w:firstLine="709"/>
        <w:jc w:val="center"/>
        <w:rPr>
          <w:rFonts w:ascii="Times New Roman" w:hAnsi="Times New Roman" w:cs="Times New Roman"/>
          <w:sz w:val="24"/>
          <w:szCs w:val="24"/>
        </w:rPr>
      </w:pPr>
      <w:r w:rsidRPr="001D77FF">
        <w:rPr>
          <w:rFonts w:ascii="Times New Roman" w:hAnsi="Times New Roman" w:cs="Times New Roman"/>
          <w:i/>
          <w:sz w:val="24"/>
          <w:szCs w:val="24"/>
        </w:rPr>
        <w:t>Студент, 3 курс бакалавриата</w:t>
      </w:r>
    </w:p>
    <w:p w14:paraId="7EA882D6" w14:textId="77777777" w:rsidR="00577ED6" w:rsidRPr="001D77FF" w:rsidRDefault="00577ED6" w:rsidP="00FD7E3B">
      <w:pPr>
        <w:spacing w:line="240" w:lineRule="auto"/>
        <w:ind w:firstLine="709"/>
        <w:jc w:val="center"/>
        <w:rPr>
          <w:rFonts w:ascii="Times New Roman" w:hAnsi="Times New Roman" w:cs="Times New Roman"/>
          <w:sz w:val="24"/>
          <w:szCs w:val="24"/>
        </w:rPr>
      </w:pPr>
      <w:r w:rsidRPr="001D77FF">
        <w:rPr>
          <w:rFonts w:ascii="Times New Roman" w:hAnsi="Times New Roman" w:cs="Times New Roman"/>
          <w:i/>
          <w:sz w:val="24"/>
          <w:szCs w:val="24"/>
        </w:rPr>
        <w:t xml:space="preserve">Московский государственный университет имени </w:t>
      </w:r>
      <w:proofErr w:type="spellStart"/>
      <w:r w:rsidRPr="001D77FF">
        <w:rPr>
          <w:rFonts w:ascii="Times New Roman" w:hAnsi="Times New Roman" w:cs="Times New Roman"/>
          <w:i/>
          <w:sz w:val="24"/>
          <w:szCs w:val="24"/>
        </w:rPr>
        <w:t>М.В.Ломоносова</w:t>
      </w:r>
      <w:proofErr w:type="spellEnd"/>
      <w:r w:rsidRPr="001D77FF">
        <w:rPr>
          <w:rFonts w:ascii="Times New Roman" w:hAnsi="Times New Roman" w:cs="Times New Roman"/>
          <w:i/>
          <w:sz w:val="24"/>
          <w:szCs w:val="24"/>
        </w:rPr>
        <w:t>,</w:t>
      </w:r>
    </w:p>
    <w:p w14:paraId="21B0590F" w14:textId="77777777" w:rsidR="00577ED6" w:rsidRPr="001D77FF" w:rsidRDefault="00577ED6" w:rsidP="00FD7E3B">
      <w:pPr>
        <w:spacing w:line="240" w:lineRule="auto"/>
        <w:ind w:firstLine="709"/>
        <w:jc w:val="center"/>
        <w:rPr>
          <w:rFonts w:ascii="Times New Roman" w:hAnsi="Times New Roman" w:cs="Times New Roman"/>
          <w:sz w:val="24"/>
          <w:szCs w:val="24"/>
        </w:rPr>
      </w:pPr>
      <w:r w:rsidRPr="001D77FF">
        <w:rPr>
          <w:rFonts w:ascii="Times New Roman" w:hAnsi="Times New Roman" w:cs="Times New Roman"/>
          <w:i/>
          <w:sz w:val="24"/>
          <w:szCs w:val="24"/>
        </w:rPr>
        <w:t>Институт стран Азии и Африки, Москва, Россия</w:t>
      </w:r>
    </w:p>
    <w:p w14:paraId="05555DF5" w14:textId="1962FD63" w:rsidR="00577ED6" w:rsidRPr="001D77FF" w:rsidRDefault="00577ED6" w:rsidP="00FD7E3B">
      <w:pPr>
        <w:spacing w:line="240" w:lineRule="auto"/>
        <w:ind w:firstLine="709"/>
        <w:jc w:val="center"/>
        <w:rPr>
          <w:rFonts w:ascii="Times New Roman" w:hAnsi="Times New Roman" w:cs="Times New Roman"/>
          <w:bCs/>
          <w:i/>
          <w:color w:val="0000FF"/>
          <w:sz w:val="24"/>
          <w:szCs w:val="24"/>
          <w:u w:val="single"/>
        </w:rPr>
      </w:pPr>
      <w:r w:rsidRPr="001D77FF">
        <w:rPr>
          <w:rFonts w:ascii="Times New Roman" w:hAnsi="Times New Roman" w:cs="Times New Roman"/>
          <w:i/>
          <w:color w:val="0000FF"/>
          <w:sz w:val="24"/>
          <w:szCs w:val="24"/>
          <w:u w:val="single"/>
          <w:lang w:val="en-US"/>
        </w:rPr>
        <w:t>E</w:t>
      </w:r>
      <w:r w:rsidRPr="001D77FF">
        <w:rPr>
          <w:rFonts w:ascii="Times New Roman" w:hAnsi="Times New Roman" w:cs="Times New Roman"/>
          <w:i/>
          <w:color w:val="0000FF"/>
          <w:sz w:val="24"/>
          <w:szCs w:val="24"/>
          <w:u w:val="single"/>
        </w:rPr>
        <w:t>–</w:t>
      </w:r>
      <w:r w:rsidRPr="001D77FF">
        <w:rPr>
          <w:rFonts w:ascii="Times New Roman" w:hAnsi="Times New Roman" w:cs="Times New Roman"/>
          <w:i/>
          <w:color w:val="0000FF"/>
          <w:sz w:val="24"/>
          <w:szCs w:val="24"/>
          <w:u w:val="single"/>
          <w:lang w:val="en-US"/>
        </w:rPr>
        <w:t>mail</w:t>
      </w:r>
      <w:r w:rsidRPr="001D77FF">
        <w:rPr>
          <w:rFonts w:ascii="Times New Roman" w:hAnsi="Times New Roman" w:cs="Times New Roman"/>
          <w:i/>
          <w:color w:val="0000FF"/>
          <w:sz w:val="24"/>
          <w:szCs w:val="24"/>
          <w:u w:val="single"/>
        </w:rPr>
        <w:t xml:space="preserve">: </w:t>
      </w:r>
      <w:proofErr w:type="spellStart"/>
      <w:r w:rsidRPr="001D77FF">
        <w:rPr>
          <w:rFonts w:ascii="Times New Roman" w:hAnsi="Times New Roman" w:cs="Times New Roman"/>
          <w:i/>
          <w:color w:val="0000FF"/>
          <w:sz w:val="24"/>
          <w:szCs w:val="24"/>
          <w:u w:val="single"/>
          <w:lang w:val="en-US"/>
        </w:rPr>
        <w:t>khalisa</w:t>
      </w:r>
      <w:proofErr w:type="spellEnd"/>
      <w:r w:rsidRPr="001D77FF">
        <w:rPr>
          <w:rFonts w:ascii="Times New Roman" w:hAnsi="Times New Roman" w:cs="Times New Roman"/>
          <w:i/>
          <w:color w:val="0000FF"/>
          <w:sz w:val="24"/>
          <w:szCs w:val="24"/>
          <w:u w:val="single"/>
        </w:rPr>
        <w:t>1709@</w:t>
      </w:r>
      <w:proofErr w:type="spellStart"/>
      <w:r w:rsidRPr="001D77FF">
        <w:rPr>
          <w:rFonts w:ascii="Times New Roman" w:hAnsi="Times New Roman" w:cs="Times New Roman"/>
          <w:i/>
          <w:color w:val="0000FF"/>
          <w:sz w:val="24"/>
          <w:szCs w:val="24"/>
          <w:u w:val="single"/>
          <w:lang w:val="en-US"/>
        </w:rPr>
        <w:t>yandex</w:t>
      </w:r>
      <w:proofErr w:type="spellEnd"/>
      <w:r w:rsidRPr="001D77FF">
        <w:rPr>
          <w:rFonts w:ascii="Times New Roman" w:hAnsi="Times New Roman" w:cs="Times New Roman"/>
          <w:i/>
          <w:color w:val="0000FF"/>
          <w:sz w:val="24"/>
          <w:szCs w:val="24"/>
          <w:u w:val="single"/>
        </w:rPr>
        <w:t>.</w:t>
      </w:r>
      <w:proofErr w:type="spellStart"/>
      <w:r w:rsidRPr="001D77FF">
        <w:rPr>
          <w:rFonts w:ascii="Times New Roman" w:hAnsi="Times New Roman" w:cs="Times New Roman"/>
          <w:i/>
          <w:color w:val="0000FF"/>
          <w:sz w:val="24"/>
          <w:szCs w:val="24"/>
          <w:u w:val="single"/>
          <w:lang w:val="en-US"/>
        </w:rPr>
        <w:t>ru</w:t>
      </w:r>
      <w:proofErr w:type="spellEnd"/>
    </w:p>
    <w:p w14:paraId="66D24206" w14:textId="1422CD04" w:rsidR="002A2252" w:rsidRPr="00EA1AC4" w:rsidRDefault="00695945" w:rsidP="00EA1AC4">
      <w:pPr>
        <w:spacing w:line="240" w:lineRule="auto"/>
        <w:ind w:firstLine="567"/>
        <w:jc w:val="both"/>
        <w:rPr>
          <w:rFonts w:ascii="Times New Roman" w:hAnsi="Times New Roman" w:cs="Times New Roman"/>
          <w:sz w:val="24"/>
          <w:szCs w:val="28"/>
        </w:rPr>
      </w:pPr>
      <w:r w:rsidRPr="00EA1AC4">
        <w:rPr>
          <w:rFonts w:ascii="Times New Roman" w:hAnsi="Times New Roman" w:cs="Times New Roman"/>
          <w:sz w:val="24"/>
          <w:szCs w:val="28"/>
        </w:rPr>
        <w:t>Географическое положение России и Турции в самом центре Евразии</w:t>
      </w:r>
      <w:r w:rsidR="003F643F" w:rsidRPr="00EA1AC4">
        <w:rPr>
          <w:rFonts w:ascii="Times New Roman" w:hAnsi="Times New Roman" w:cs="Times New Roman"/>
          <w:sz w:val="24"/>
          <w:szCs w:val="28"/>
        </w:rPr>
        <w:t xml:space="preserve"> прочно связало геополитические судьбы обеих держав</w:t>
      </w:r>
      <w:r w:rsidRPr="00EA1AC4">
        <w:rPr>
          <w:rFonts w:ascii="Times New Roman" w:hAnsi="Times New Roman" w:cs="Times New Roman"/>
          <w:sz w:val="24"/>
          <w:szCs w:val="28"/>
        </w:rPr>
        <w:t xml:space="preserve">. </w:t>
      </w:r>
      <w:r w:rsidR="00475043" w:rsidRPr="00EA1AC4">
        <w:rPr>
          <w:rFonts w:ascii="Times New Roman" w:hAnsi="Times New Roman" w:cs="Times New Roman"/>
          <w:bCs/>
          <w:sz w:val="24"/>
          <w:szCs w:val="28"/>
        </w:rPr>
        <w:t xml:space="preserve">Динамика российско-турецких отношений на протяжении истории </w:t>
      </w:r>
      <w:r w:rsidR="00893294" w:rsidRPr="00EA1AC4">
        <w:rPr>
          <w:rFonts w:ascii="Times New Roman" w:hAnsi="Times New Roman" w:cs="Times New Roman"/>
          <w:bCs/>
          <w:sz w:val="24"/>
          <w:szCs w:val="28"/>
        </w:rPr>
        <w:t>варьировалась между активным сотрудничеством, с одной стороны, и</w:t>
      </w:r>
      <w:r w:rsidR="00893294" w:rsidRPr="00EA1AC4">
        <w:rPr>
          <w:rFonts w:ascii="Times New Roman" w:hAnsi="Times New Roman" w:cs="Times New Roman"/>
          <w:b/>
          <w:bCs/>
          <w:sz w:val="24"/>
          <w:szCs w:val="28"/>
        </w:rPr>
        <w:t xml:space="preserve"> </w:t>
      </w:r>
      <w:r w:rsidR="00893294" w:rsidRPr="00EA1AC4">
        <w:rPr>
          <w:rFonts w:ascii="Times New Roman" w:hAnsi="Times New Roman" w:cs="Times New Roman"/>
          <w:bCs/>
          <w:sz w:val="24"/>
          <w:szCs w:val="28"/>
        </w:rPr>
        <w:t>соперничеством и конфронтацией, с другой.</w:t>
      </w:r>
      <w:r w:rsidR="00F62CE9" w:rsidRPr="00EA1AC4">
        <w:rPr>
          <w:rFonts w:ascii="Times New Roman" w:hAnsi="Times New Roman" w:cs="Times New Roman"/>
          <w:sz w:val="24"/>
          <w:szCs w:val="28"/>
        </w:rPr>
        <w:t xml:space="preserve"> </w:t>
      </w:r>
      <w:r w:rsidR="002A2252" w:rsidRPr="00EA1AC4">
        <w:rPr>
          <w:rFonts w:ascii="Times New Roman" w:hAnsi="Times New Roman" w:cs="Times New Roman"/>
          <w:color w:val="0F1115"/>
          <w:sz w:val="24"/>
          <w:szCs w:val="28"/>
          <w:shd w:val="clear" w:color="auto" w:fill="FFFFFF"/>
        </w:rPr>
        <w:t xml:space="preserve">В этом контексте туризм выступает не просто как отрасль экономики, но </w:t>
      </w:r>
      <w:r w:rsidR="00FD7E3B" w:rsidRPr="00EA1AC4">
        <w:rPr>
          <w:rFonts w:ascii="Times New Roman" w:hAnsi="Times New Roman" w:cs="Times New Roman"/>
          <w:color w:val="0F1115"/>
          <w:sz w:val="24"/>
          <w:szCs w:val="28"/>
          <w:shd w:val="clear" w:color="auto" w:fill="FFFFFF"/>
        </w:rPr>
        <w:t xml:space="preserve"> и </w:t>
      </w:r>
      <w:r w:rsidR="002A2252" w:rsidRPr="00EA1AC4">
        <w:rPr>
          <w:rFonts w:ascii="Times New Roman" w:hAnsi="Times New Roman" w:cs="Times New Roman"/>
          <w:color w:val="0F1115"/>
          <w:sz w:val="24"/>
          <w:szCs w:val="28"/>
          <w:shd w:val="clear" w:color="auto" w:fill="FFFFFF"/>
        </w:rPr>
        <w:t>как важнейший составляющи</w:t>
      </w:r>
      <w:r w:rsidR="00F62CE9" w:rsidRPr="00EA1AC4">
        <w:rPr>
          <w:rFonts w:ascii="Times New Roman" w:hAnsi="Times New Roman" w:cs="Times New Roman"/>
          <w:color w:val="0F1115"/>
          <w:sz w:val="24"/>
          <w:szCs w:val="28"/>
          <w:shd w:val="clear" w:color="auto" w:fill="FFFFFF"/>
        </w:rPr>
        <w:t xml:space="preserve">й фактор </w:t>
      </w:r>
      <w:r w:rsidR="00FC2282" w:rsidRPr="00EA1AC4">
        <w:rPr>
          <w:rFonts w:ascii="Times New Roman" w:hAnsi="Times New Roman" w:cs="Times New Roman"/>
          <w:color w:val="0F1115"/>
          <w:sz w:val="24"/>
          <w:szCs w:val="28"/>
          <w:shd w:val="clear" w:color="auto" w:fill="FFFFFF"/>
        </w:rPr>
        <w:t>позитивного развития</w:t>
      </w:r>
      <w:r w:rsidR="0089191C" w:rsidRPr="00EA1AC4">
        <w:rPr>
          <w:rFonts w:ascii="Times New Roman" w:hAnsi="Times New Roman" w:cs="Times New Roman"/>
          <w:color w:val="0F1115"/>
          <w:sz w:val="24"/>
          <w:szCs w:val="28"/>
          <w:shd w:val="clear" w:color="auto" w:fill="FFFFFF"/>
        </w:rPr>
        <w:t xml:space="preserve"> </w:t>
      </w:r>
      <w:r w:rsidR="00F62CE9" w:rsidRPr="00EA1AC4">
        <w:rPr>
          <w:rFonts w:ascii="Times New Roman" w:hAnsi="Times New Roman" w:cs="Times New Roman"/>
          <w:color w:val="0F1115"/>
          <w:sz w:val="24"/>
          <w:szCs w:val="28"/>
          <w:shd w:val="clear" w:color="auto" w:fill="FFFFFF"/>
        </w:rPr>
        <w:t>двусторонних отношений</w:t>
      </w:r>
      <w:r w:rsidR="002A2252" w:rsidRPr="00EA1AC4">
        <w:rPr>
          <w:rFonts w:ascii="Times New Roman" w:hAnsi="Times New Roman" w:cs="Times New Roman"/>
          <w:color w:val="0F1115"/>
          <w:sz w:val="24"/>
          <w:szCs w:val="28"/>
          <w:shd w:val="clear" w:color="auto" w:fill="FFFFFF"/>
        </w:rPr>
        <w:t xml:space="preserve"> </w:t>
      </w:r>
      <w:r w:rsidR="00F62CE9" w:rsidRPr="00EA1AC4">
        <w:rPr>
          <w:rFonts w:ascii="Times New Roman" w:hAnsi="Times New Roman" w:cs="Times New Roman"/>
          <w:color w:val="0F1115"/>
          <w:sz w:val="24"/>
          <w:szCs w:val="28"/>
          <w:shd w:val="clear" w:color="auto" w:fill="FFFFFF"/>
        </w:rPr>
        <w:t>и как индикатор политической стабильности</w:t>
      </w:r>
      <w:r w:rsidR="002A2252" w:rsidRPr="00EA1AC4">
        <w:rPr>
          <w:rFonts w:ascii="Times New Roman" w:hAnsi="Times New Roman" w:cs="Times New Roman"/>
          <w:color w:val="0F1115"/>
          <w:sz w:val="24"/>
          <w:szCs w:val="28"/>
          <w:shd w:val="clear" w:color="auto" w:fill="FFFFFF"/>
        </w:rPr>
        <w:t>.</w:t>
      </w:r>
    </w:p>
    <w:p w14:paraId="2B3BCB7B" w14:textId="09040B79" w:rsidR="009A648A" w:rsidRPr="00EA1AC4" w:rsidRDefault="00FD7E3B" w:rsidP="00EA1AC4">
      <w:pPr>
        <w:spacing w:line="240" w:lineRule="auto"/>
        <w:ind w:firstLine="567"/>
        <w:jc w:val="both"/>
        <w:rPr>
          <w:rFonts w:ascii="Times New Roman" w:hAnsi="Times New Roman" w:cs="Times New Roman"/>
          <w:sz w:val="24"/>
          <w:szCs w:val="28"/>
        </w:rPr>
      </w:pPr>
      <w:r w:rsidRPr="00EA1AC4">
        <w:rPr>
          <w:rFonts w:ascii="Times New Roman" w:hAnsi="Times New Roman" w:cs="Times New Roman"/>
          <w:sz w:val="24"/>
          <w:szCs w:val="28"/>
        </w:rPr>
        <w:t>Туризм является</w:t>
      </w:r>
      <w:r w:rsidR="009A648A" w:rsidRPr="00EA1AC4">
        <w:rPr>
          <w:rFonts w:ascii="Times New Roman" w:hAnsi="Times New Roman" w:cs="Times New Roman"/>
          <w:sz w:val="24"/>
          <w:szCs w:val="28"/>
        </w:rPr>
        <w:t xml:space="preserve"> стратегически важным сектором экономики Турции, играя ключевую роль в обеспечении финансовой устойчивости и экономического роста страны. Его значимость подтверждается тем, что доля туристических доходов в общем экспорте достигла существенных показателей</w:t>
      </w:r>
      <w:r w:rsidR="00712C54">
        <w:rPr>
          <w:rFonts w:ascii="Times New Roman" w:hAnsi="Times New Roman" w:cs="Times New Roman"/>
          <w:sz w:val="24"/>
          <w:szCs w:val="28"/>
        </w:rPr>
        <w:t xml:space="preserve"> (16,2%)</w:t>
      </w:r>
      <w:r w:rsidR="009A648A" w:rsidRPr="00EA1AC4">
        <w:rPr>
          <w:rFonts w:ascii="Times New Roman" w:hAnsi="Times New Roman" w:cs="Times New Roman"/>
          <w:sz w:val="24"/>
          <w:szCs w:val="28"/>
        </w:rPr>
        <w:t>, что закрепляет за отраслью статус основного источника валютных поступлений и эффективного инструмента снижения внешнеторгового дефицита.</w:t>
      </w:r>
      <w:bookmarkStart w:id="0" w:name="_GoBack"/>
      <w:bookmarkEnd w:id="0"/>
    </w:p>
    <w:p w14:paraId="2FF9E55B" w14:textId="422A6F06" w:rsidR="009A648A" w:rsidRPr="00EA1AC4" w:rsidRDefault="009A648A" w:rsidP="00EA1AC4">
      <w:pPr>
        <w:spacing w:line="240" w:lineRule="auto"/>
        <w:ind w:firstLine="567"/>
        <w:jc w:val="both"/>
        <w:rPr>
          <w:rFonts w:ascii="Times New Roman" w:hAnsi="Times New Roman" w:cs="Times New Roman"/>
          <w:sz w:val="24"/>
          <w:szCs w:val="28"/>
        </w:rPr>
      </w:pPr>
      <w:r w:rsidRPr="00EA1AC4">
        <w:rPr>
          <w:rFonts w:ascii="Times New Roman" w:hAnsi="Times New Roman" w:cs="Times New Roman"/>
          <w:sz w:val="24"/>
          <w:szCs w:val="28"/>
        </w:rPr>
        <w:t xml:space="preserve">Туристическая отрасль Турции претерпела кардинальные изменения, пройдя долгий путь от скромных начинаний в 1990-х годах до завоевания лидирующих позиций в рейтинге мировых туристических направлений. Важным этапом становления стало подписание в середине 1990-х годов ключевых соглашений о культурном, научном и, главное, туристическом сотрудничестве, что заложило основу для дальнейшего роста. За период с конца XX века по 2010-е годы сектор трансформировался из регионального направления в глобального лидера благодаря экспортно-ориентированной политике государства и масштабному развитию инфраструктуры. С наступлением </w:t>
      </w:r>
      <w:r w:rsidR="00FC2282" w:rsidRPr="00EA1AC4">
        <w:rPr>
          <w:rFonts w:ascii="Times New Roman" w:hAnsi="Times New Roman" w:cs="Times New Roman"/>
          <w:sz w:val="24"/>
          <w:szCs w:val="28"/>
        </w:rPr>
        <w:t>21</w:t>
      </w:r>
      <w:r w:rsidRPr="00EA1AC4">
        <w:rPr>
          <w:rFonts w:ascii="Times New Roman" w:hAnsi="Times New Roman" w:cs="Times New Roman"/>
          <w:sz w:val="24"/>
          <w:szCs w:val="28"/>
        </w:rPr>
        <w:t xml:space="preserve"> </w:t>
      </w:r>
      <w:r w:rsidR="00FC2282" w:rsidRPr="00EA1AC4">
        <w:rPr>
          <w:rFonts w:ascii="Times New Roman" w:hAnsi="Times New Roman" w:cs="Times New Roman"/>
          <w:sz w:val="24"/>
          <w:szCs w:val="28"/>
        </w:rPr>
        <w:t xml:space="preserve">столетия </w:t>
      </w:r>
      <w:r w:rsidRPr="00EA1AC4">
        <w:rPr>
          <w:rFonts w:ascii="Times New Roman" w:hAnsi="Times New Roman" w:cs="Times New Roman"/>
          <w:sz w:val="24"/>
          <w:szCs w:val="28"/>
        </w:rPr>
        <w:t xml:space="preserve">Турция сделала </w:t>
      </w:r>
      <w:r w:rsidR="00FC2282" w:rsidRPr="00EA1AC4">
        <w:rPr>
          <w:rFonts w:ascii="Times New Roman" w:hAnsi="Times New Roman" w:cs="Times New Roman"/>
          <w:sz w:val="24"/>
          <w:szCs w:val="28"/>
        </w:rPr>
        <w:t>новый</w:t>
      </w:r>
      <w:r w:rsidRPr="00EA1AC4">
        <w:rPr>
          <w:rFonts w:ascii="Times New Roman" w:hAnsi="Times New Roman" w:cs="Times New Roman"/>
          <w:sz w:val="24"/>
          <w:szCs w:val="28"/>
        </w:rPr>
        <w:t xml:space="preserve"> скачок в плане туристической привлекательности: вступив в </w:t>
      </w:r>
      <w:r w:rsidR="00FC2282" w:rsidRPr="00EA1AC4">
        <w:rPr>
          <w:rFonts w:ascii="Times New Roman" w:hAnsi="Times New Roman" w:cs="Times New Roman"/>
          <w:sz w:val="24"/>
          <w:szCs w:val="28"/>
        </w:rPr>
        <w:t>начало 2000-х гг</w:t>
      </w:r>
      <w:r w:rsidR="00FD7E3B" w:rsidRPr="00EA1AC4">
        <w:rPr>
          <w:rFonts w:ascii="Times New Roman" w:hAnsi="Times New Roman" w:cs="Times New Roman"/>
          <w:sz w:val="24"/>
          <w:szCs w:val="28"/>
        </w:rPr>
        <w:t>.</w:t>
      </w:r>
      <w:r w:rsidRPr="00EA1AC4">
        <w:rPr>
          <w:rFonts w:ascii="Times New Roman" w:hAnsi="Times New Roman" w:cs="Times New Roman"/>
          <w:sz w:val="24"/>
          <w:szCs w:val="28"/>
        </w:rPr>
        <w:t xml:space="preserve"> с показателем в 10,4 м</w:t>
      </w:r>
      <w:r w:rsidR="00017F11" w:rsidRPr="00EA1AC4">
        <w:rPr>
          <w:rFonts w:ascii="Times New Roman" w:hAnsi="Times New Roman" w:cs="Times New Roman"/>
          <w:sz w:val="24"/>
          <w:szCs w:val="28"/>
        </w:rPr>
        <w:t>лн</w:t>
      </w:r>
      <w:r w:rsidR="00EA1AC4">
        <w:rPr>
          <w:rFonts w:ascii="Times New Roman" w:hAnsi="Times New Roman" w:cs="Times New Roman"/>
          <w:sz w:val="24"/>
          <w:szCs w:val="28"/>
        </w:rPr>
        <w:t>.</w:t>
      </w:r>
      <w:r w:rsidRPr="00EA1AC4">
        <w:rPr>
          <w:rFonts w:ascii="Times New Roman" w:hAnsi="Times New Roman" w:cs="Times New Roman"/>
          <w:sz w:val="24"/>
          <w:szCs w:val="28"/>
        </w:rPr>
        <w:t xml:space="preserve"> туристов, </w:t>
      </w:r>
      <w:r w:rsidR="00FC2282" w:rsidRPr="00EA1AC4">
        <w:rPr>
          <w:rFonts w:ascii="Times New Roman" w:hAnsi="Times New Roman" w:cs="Times New Roman"/>
          <w:sz w:val="24"/>
          <w:szCs w:val="28"/>
        </w:rPr>
        <w:t xml:space="preserve">она </w:t>
      </w:r>
      <w:r w:rsidR="00017F11" w:rsidRPr="00EA1AC4">
        <w:rPr>
          <w:rFonts w:ascii="Times New Roman" w:hAnsi="Times New Roman" w:cs="Times New Roman"/>
          <w:sz w:val="24"/>
          <w:szCs w:val="28"/>
        </w:rPr>
        <w:t xml:space="preserve">смогла увеличить </w:t>
      </w:r>
      <w:r w:rsidRPr="00EA1AC4">
        <w:rPr>
          <w:rFonts w:ascii="Times New Roman" w:hAnsi="Times New Roman" w:cs="Times New Roman"/>
          <w:sz w:val="24"/>
          <w:szCs w:val="28"/>
        </w:rPr>
        <w:t xml:space="preserve">общий поток </w:t>
      </w:r>
      <w:r w:rsidR="00017F11" w:rsidRPr="00EA1AC4">
        <w:rPr>
          <w:rFonts w:ascii="Times New Roman" w:hAnsi="Times New Roman" w:cs="Times New Roman"/>
          <w:sz w:val="24"/>
          <w:szCs w:val="28"/>
        </w:rPr>
        <w:t>до более чем 6</w:t>
      </w:r>
      <w:r w:rsidRPr="00EA1AC4">
        <w:rPr>
          <w:rFonts w:ascii="Times New Roman" w:hAnsi="Times New Roman" w:cs="Times New Roman"/>
          <w:sz w:val="24"/>
          <w:szCs w:val="28"/>
        </w:rPr>
        <w:t>0 м</w:t>
      </w:r>
      <w:r w:rsidR="00017F11" w:rsidRPr="00EA1AC4">
        <w:rPr>
          <w:rFonts w:ascii="Times New Roman" w:hAnsi="Times New Roman" w:cs="Times New Roman"/>
          <w:sz w:val="24"/>
          <w:szCs w:val="28"/>
        </w:rPr>
        <w:t>лн</w:t>
      </w:r>
      <w:r w:rsidR="00EA1AC4">
        <w:rPr>
          <w:rFonts w:ascii="Times New Roman" w:hAnsi="Times New Roman" w:cs="Times New Roman"/>
          <w:sz w:val="24"/>
          <w:szCs w:val="28"/>
        </w:rPr>
        <w:t>.</w:t>
      </w:r>
      <w:r w:rsidRPr="00EA1AC4">
        <w:rPr>
          <w:rFonts w:ascii="Times New Roman" w:hAnsi="Times New Roman" w:cs="Times New Roman"/>
          <w:sz w:val="24"/>
          <w:szCs w:val="28"/>
        </w:rPr>
        <w:t xml:space="preserve"> в 20</w:t>
      </w:r>
      <w:r w:rsidR="00017F11" w:rsidRPr="00EA1AC4">
        <w:rPr>
          <w:rFonts w:ascii="Times New Roman" w:hAnsi="Times New Roman" w:cs="Times New Roman"/>
          <w:sz w:val="24"/>
          <w:szCs w:val="28"/>
        </w:rPr>
        <w:t>24</w:t>
      </w:r>
      <w:r w:rsidRPr="00EA1AC4">
        <w:rPr>
          <w:rFonts w:ascii="Times New Roman" w:hAnsi="Times New Roman" w:cs="Times New Roman"/>
          <w:sz w:val="24"/>
          <w:szCs w:val="28"/>
        </w:rPr>
        <w:t xml:space="preserve"> году.</w:t>
      </w:r>
    </w:p>
    <w:p w14:paraId="20E0AC54" w14:textId="0A803647" w:rsidR="00936BE4" w:rsidRPr="00EA1AC4" w:rsidRDefault="00FC2282" w:rsidP="00EA1AC4">
      <w:pPr>
        <w:spacing w:line="240" w:lineRule="auto"/>
        <w:ind w:firstLine="567"/>
        <w:jc w:val="both"/>
        <w:rPr>
          <w:rFonts w:ascii="Times New Roman" w:hAnsi="Times New Roman" w:cs="Times New Roman"/>
          <w:sz w:val="24"/>
          <w:szCs w:val="28"/>
        </w:rPr>
      </w:pPr>
      <w:r w:rsidRPr="00EA1AC4">
        <w:rPr>
          <w:rFonts w:ascii="Times New Roman" w:hAnsi="Times New Roman" w:cs="Times New Roman"/>
          <w:sz w:val="24"/>
          <w:szCs w:val="28"/>
        </w:rPr>
        <w:t>Но р</w:t>
      </w:r>
      <w:r w:rsidR="001F3067" w:rsidRPr="00EA1AC4">
        <w:rPr>
          <w:rFonts w:ascii="Times New Roman" w:hAnsi="Times New Roman" w:cs="Times New Roman"/>
          <w:sz w:val="24"/>
          <w:szCs w:val="28"/>
        </w:rPr>
        <w:t xml:space="preserve">азвитие турецкой туристической отрасли демонстрирует высокую степень уязвимости перед внешними конъюнктурными колебаниями, будь то геополитическая турбулентность или эпидемиологические вызовы. Ярким примером этой зависимости стал период 2015–2016 гг., когда инцидент со сбитым российским военным самолетом привел к резкому охлаждению дипломатических отношений и введению экономических санкций со стороны Москвы. В результате запрета на продажу путевок российский турпоток в 2016 году обвалился до 885 тыс. человек - пятикратное падение по сравнению с предыдущими годами. Этот кризис обнажил факт, который турецкая сторона долгое время отказывалась признавать: структурную незаменимость российского рынка для устойчивости национального туризма. Последовавшая в 2020 году пандемия COVID-19 лишь подтвердила эту хрупкость. Глобальные ограничения и закрытие границ привели к очередному катастрофическому спаду: число прибытий из России сократилось с 7 млн в 2019 году до 2,1 млн в 2020-м, аналогично трехкратному падению </w:t>
      </w:r>
      <w:r w:rsidRPr="00EA1AC4">
        <w:rPr>
          <w:rFonts w:ascii="Times New Roman" w:hAnsi="Times New Roman" w:cs="Times New Roman"/>
          <w:sz w:val="24"/>
          <w:szCs w:val="28"/>
        </w:rPr>
        <w:t xml:space="preserve">притока с </w:t>
      </w:r>
      <w:r w:rsidR="001F3067" w:rsidRPr="00EA1AC4">
        <w:rPr>
          <w:rFonts w:ascii="Times New Roman" w:hAnsi="Times New Roman" w:cs="Times New Roman"/>
          <w:sz w:val="24"/>
          <w:szCs w:val="28"/>
        </w:rPr>
        <w:t xml:space="preserve">немецкого рынка. Таким образом, турецкая туристическая индустрия оказывается заложником внешних факторов, что диктует необходимость не только </w:t>
      </w:r>
      <w:r w:rsidR="001F3067" w:rsidRPr="00EA1AC4">
        <w:rPr>
          <w:rFonts w:ascii="Times New Roman" w:hAnsi="Times New Roman" w:cs="Times New Roman"/>
          <w:sz w:val="24"/>
          <w:szCs w:val="28"/>
        </w:rPr>
        <w:lastRenderedPageBreak/>
        <w:t>внутренней готовности инфраструктуры, но и реалистичной оценки зависимости от ключевых стран-партнеров</w:t>
      </w:r>
      <w:r w:rsidRPr="00EA1AC4">
        <w:rPr>
          <w:rFonts w:ascii="Times New Roman" w:hAnsi="Times New Roman" w:cs="Times New Roman"/>
          <w:sz w:val="24"/>
          <w:szCs w:val="28"/>
        </w:rPr>
        <w:t>.</w:t>
      </w:r>
      <w:r w:rsidR="001F3067" w:rsidRPr="00EA1AC4">
        <w:rPr>
          <w:rFonts w:ascii="Times New Roman" w:hAnsi="Times New Roman" w:cs="Times New Roman"/>
          <w:sz w:val="24"/>
          <w:szCs w:val="28"/>
        </w:rPr>
        <w:t xml:space="preserve"> </w:t>
      </w:r>
    </w:p>
    <w:p w14:paraId="663FC4F1" w14:textId="769C6B8B" w:rsidR="006D025B" w:rsidRPr="00EA1AC4" w:rsidRDefault="002A3562" w:rsidP="00EA1AC4">
      <w:pPr>
        <w:spacing w:line="240" w:lineRule="auto"/>
        <w:ind w:firstLine="567"/>
        <w:jc w:val="both"/>
        <w:rPr>
          <w:rFonts w:ascii="Times New Roman" w:hAnsi="Times New Roman" w:cs="Times New Roman"/>
          <w:bCs/>
          <w:sz w:val="24"/>
          <w:szCs w:val="28"/>
        </w:rPr>
      </w:pPr>
      <w:r w:rsidRPr="00EA1AC4">
        <w:rPr>
          <w:rFonts w:ascii="Times New Roman" w:hAnsi="Times New Roman" w:cs="Times New Roman"/>
          <w:bCs/>
          <w:sz w:val="24"/>
          <w:szCs w:val="28"/>
        </w:rPr>
        <w:t>Несмотря на то, что Турция не занимает безоговорочное лидирующее положение на мировом туристическом рынке (по сравнению с Францией, Испанией), к</w:t>
      </w:r>
      <w:r w:rsidR="00D34200" w:rsidRPr="00EA1AC4">
        <w:rPr>
          <w:rFonts w:ascii="Times New Roman" w:hAnsi="Times New Roman" w:cs="Times New Roman"/>
          <w:bCs/>
          <w:sz w:val="24"/>
          <w:szCs w:val="28"/>
        </w:rPr>
        <w:t xml:space="preserve"> 2026 году туризм остается ключевым элементом российско-турецких отношений. Турция уверенно держит лидерство среди зарубежных направлений для россиян, демонстрируя стабильный турпоток, превышающий 6 м</w:t>
      </w:r>
      <w:r w:rsidR="00FE5169">
        <w:rPr>
          <w:rFonts w:ascii="Times New Roman" w:hAnsi="Times New Roman" w:cs="Times New Roman"/>
          <w:bCs/>
          <w:sz w:val="24"/>
          <w:szCs w:val="28"/>
        </w:rPr>
        <w:t>лн.</w:t>
      </w:r>
      <w:r w:rsidRPr="00EA1AC4">
        <w:rPr>
          <w:rFonts w:ascii="Times New Roman" w:hAnsi="Times New Roman" w:cs="Times New Roman"/>
          <w:bCs/>
          <w:sz w:val="24"/>
          <w:szCs w:val="28"/>
        </w:rPr>
        <w:t xml:space="preserve"> человек в год. Такое положение дел обусловлено комплексом неоспоримых преимуществ, таких как: благоприятный средиземноморский климат с теплым летом и мягкой зимой, идеально подходящим для пляжного отдыха; развитая туристическая инфраструктура, предлагающая</w:t>
      </w:r>
      <w:r w:rsidR="006D025B" w:rsidRPr="00EA1AC4">
        <w:rPr>
          <w:rFonts w:ascii="Times New Roman" w:hAnsi="Times New Roman" w:cs="Times New Roman"/>
          <w:bCs/>
          <w:sz w:val="24"/>
          <w:szCs w:val="28"/>
        </w:rPr>
        <w:t xml:space="preserve"> широкий выбор отелей, ресторанов, развлечений и транспорт</w:t>
      </w:r>
      <w:r w:rsidR="00BB5D6D" w:rsidRPr="00EA1AC4">
        <w:rPr>
          <w:rFonts w:ascii="Times New Roman" w:hAnsi="Times New Roman" w:cs="Times New Roman"/>
          <w:bCs/>
          <w:sz w:val="24"/>
          <w:szCs w:val="28"/>
        </w:rPr>
        <w:t>ных услуг на любой вкус и бюджет;</w:t>
      </w:r>
      <w:r w:rsidRPr="00EA1AC4">
        <w:rPr>
          <w:rFonts w:ascii="Times New Roman" w:hAnsi="Times New Roman" w:cs="Times New Roman"/>
          <w:bCs/>
          <w:sz w:val="24"/>
          <w:szCs w:val="28"/>
        </w:rPr>
        <w:t xml:space="preserve"> система</w:t>
      </w:r>
      <w:r w:rsidR="006D025B" w:rsidRPr="00EA1AC4">
        <w:rPr>
          <w:rFonts w:ascii="Times New Roman" w:hAnsi="Times New Roman" w:cs="Times New Roman"/>
          <w:bCs/>
          <w:sz w:val="24"/>
          <w:szCs w:val="28"/>
        </w:rPr>
        <w:t xml:space="preserve"> "Всё включено" «</w:t>
      </w:r>
      <w:r w:rsidR="006D025B" w:rsidRPr="00EA1AC4">
        <w:rPr>
          <w:rFonts w:ascii="Times New Roman" w:hAnsi="Times New Roman" w:cs="Times New Roman"/>
          <w:bCs/>
          <w:sz w:val="24"/>
          <w:szCs w:val="28"/>
          <w:lang w:val="en-US"/>
        </w:rPr>
        <w:t>All</w:t>
      </w:r>
      <w:r w:rsidR="006D025B" w:rsidRPr="00EA1AC4">
        <w:rPr>
          <w:rFonts w:ascii="Times New Roman" w:hAnsi="Times New Roman" w:cs="Times New Roman"/>
          <w:bCs/>
          <w:sz w:val="24"/>
          <w:szCs w:val="28"/>
        </w:rPr>
        <w:t xml:space="preserve"> </w:t>
      </w:r>
      <w:r w:rsidR="006D025B" w:rsidRPr="00EA1AC4">
        <w:rPr>
          <w:rFonts w:ascii="Times New Roman" w:hAnsi="Times New Roman" w:cs="Times New Roman"/>
          <w:bCs/>
          <w:sz w:val="24"/>
          <w:szCs w:val="28"/>
          <w:lang w:val="en-US"/>
        </w:rPr>
        <w:t>inclusive</w:t>
      </w:r>
      <w:r w:rsidR="006D025B" w:rsidRPr="00EA1AC4">
        <w:rPr>
          <w:rFonts w:ascii="Times New Roman" w:hAnsi="Times New Roman" w:cs="Times New Roman"/>
          <w:bCs/>
          <w:sz w:val="24"/>
          <w:szCs w:val="28"/>
        </w:rPr>
        <w:t>», которая привлекает туристов, желающих заранее спланировать бюджет поездки и не беспокоиться о дополнительных расходах на питание и напитки</w:t>
      </w:r>
      <w:r w:rsidRPr="00EA1AC4">
        <w:rPr>
          <w:rFonts w:ascii="Times New Roman" w:hAnsi="Times New Roman" w:cs="Times New Roman"/>
          <w:bCs/>
          <w:sz w:val="24"/>
          <w:szCs w:val="28"/>
        </w:rPr>
        <w:t xml:space="preserve">; </w:t>
      </w:r>
      <w:r w:rsidR="006D025B" w:rsidRPr="00EA1AC4">
        <w:rPr>
          <w:rFonts w:ascii="Times New Roman" w:hAnsi="Times New Roman" w:cs="Times New Roman"/>
          <w:bCs/>
          <w:sz w:val="24"/>
          <w:szCs w:val="28"/>
        </w:rPr>
        <w:t xml:space="preserve">отсутствие </w:t>
      </w:r>
      <w:r w:rsidRPr="00EA1AC4">
        <w:rPr>
          <w:rFonts w:ascii="Times New Roman" w:hAnsi="Times New Roman" w:cs="Times New Roman"/>
          <w:bCs/>
          <w:sz w:val="24"/>
          <w:szCs w:val="28"/>
        </w:rPr>
        <w:t>необходимости в визе, что</w:t>
      </w:r>
      <w:r w:rsidRPr="00EA1AC4">
        <w:rPr>
          <w:rFonts w:ascii="Segoe UI" w:hAnsi="Segoe UI" w:cs="Segoe UI"/>
          <w:color w:val="000000"/>
          <w:sz w:val="24"/>
          <w:szCs w:val="28"/>
          <w:shd w:val="clear" w:color="auto" w:fill="FFFFFF"/>
        </w:rPr>
        <w:t xml:space="preserve"> </w:t>
      </w:r>
      <w:r w:rsidRPr="00EA1AC4">
        <w:rPr>
          <w:rFonts w:ascii="Times New Roman" w:hAnsi="Times New Roman" w:cs="Times New Roman"/>
          <w:bCs/>
          <w:sz w:val="24"/>
          <w:szCs w:val="28"/>
        </w:rPr>
        <w:t>упрощ</w:t>
      </w:r>
      <w:r w:rsidR="00BB5D6D" w:rsidRPr="00EA1AC4">
        <w:rPr>
          <w:rFonts w:ascii="Times New Roman" w:hAnsi="Times New Roman" w:cs="Times New Roman"/>
          <w:bCs/>
          <w:sz w:val="24"/>
          <w:szCs w:val="28"/>
        </w:rPr>
        <w:t>ает поездки для граждан России; оптимальная логистика и географическая близость Турции к России,</w:t>
      </w:r>
      <w:r w:rsidR="00BB5D6D" w:rsidRPr="00EA1AC4">
        <w:rPr>
          <w:rFonts w:ascii="Segoe UI" w:hAnsi="Segoe UI" w:cs="Segoe UI"/>
          <w:color w:val="000000"/>
          <w:sz w:val="24"/>
          <w:szCs w:val="28"/>
          <w:shd w:val="clear" w:color="auto" w:fill="FFFFFF"/>
        </w:rPr>
        <w:t xml:space="preserve"> </w:t>
      </w:r>
      <w:r w:rsidR="00BB5D6D" w:rsidRPr="00EA1AC4">
        <w:rPr>
          <w:rFonts w:ascii="Times New Roman" w:hAnsi="Times New Roman" w:cs="Times New Roman"/>
          <w:bCs/>
          <w:sz w:val="24"/>
          <w:szCs w:val="28"/>
        </w:rPr>
        <w:t>подкрепленны</w:t>
      </w:r>
      <w:r w:rsidR="00CB1DE7" w:rsidRPr="00EA1AC4">
        <w:rPr>
          <w:rFonts w:ascii="Times New Roman" w:hAnsi="Times New Roman" w:cs="Times New Roman"/>
          <w:bCs/>
          <w:sz w:val="24"/>
          <w:szCs w:val="28"/>
        </w:rPr>
        <w:t>е развитым авиасообщением, делают</w:t>
      </w:r>
      <w:r w:rsidR="00BB5D6D" w:rsidRPr="00EA1AC4">
        <w:rPr>
          <w:rFonts w:ascii="Times New Roman" w:hAnsi="Times New Roman" w:cs="Times New Roman"/>
          <w:bCs/>
          <w:sz w:val="24"/>
          <w:szCs w:val="28"/>
        </w:rPr>
        <w:t xml:space="preserve"> Турцию максимально доступным направлением</w:t>
      </w:r>
      <w:r w:rsidR="00FC2282" w:rsidRPr="00EA1AC4">
        <w:rPr>
          <w:rFonts w:ascii="Times New Roman" w:hAnsi="Times New Roman" w:cs="Times New Roman"/>
          <w:bCs/>
          <w:sz w:val="24"/>
          <w:szCs w:val="28"/>
        </w:rPr>
        <w:t xml:space="preserve"> </w:t>
      </w:r>
      <w:r w:rsidR="00CB1DE7" w:rsidRPr="00EA1AC4">
        <w:rPr>
          <w:rFonts w:ascii="Times New Roman" w:hAnsi="Times New Roman" w:cs="Times New Roman"/>
          <w:bCs/>
          <w:sz w:val="24"/>
          <w:szCs w:val="28"/>
        </w:rPr>
        <w:t xml:space="preserve">для людей с </w:t>
      </w:r>
      <w:r w:rsidR="00FC2282" w:rsidRPr="00EA1AC4">
        <w:rPr>
          <w:rFonts w:ascii="Times New Roman" w:hAnsi="Times New Roman" w:cs="Times New Roman"/>
          <w:bCs/>
          <w:sz w:val="24"/>
          <w:szCs w:val="28"/>
        </w:rPr>
        <w:t>достаточно</w:t>
      </w:r>
      <w:r w:rsidR="00CB1DE7" w:rsidRPr="00EA1AC4">
        <w:rPr>
          <w:rFonts w:ascii="Times New Roman" w:hAnsi="Times New Roman" w:cs="Times New Roman"/>
          <w:bCs/>
          <w:sz w:val="24"/>
          <w:szCs w:val="28"/>
        </w:rPr>
        <w:t>й</w:t>
      </w:r>
      <w:r w:rsidR="00FC2282" w:rsidRPr="00EA1AC4">
        <w:rPr>
          <w:rFonts w:ascii="Times New Roman" w:hAnsi="Times New Roman" w:cs="Times New Roman"/>
          <w:bCs/>
          <w:sz w:val="24"/>
          <w:szCs w:val="28"/>
        </w:rPr>
        <w:t xml:space="preserve"> покупательно</w:t>
      </w:r>
      <w:r w:rsidR="00CB1DE7" w:rsidRPr="00EA1AC4">
        <w:rPr>
          <w:rFonts w:ascii="Times New Roman" w:hAnsi="Times New Roman" w:cs="Times New Roman"/>
          <w:bCs/>
          <w:sz w:val="24"/>
          <w:szCs w:val="28"/>
        </w:rPr>
        <w:t>й</w:t>
      </w:r>
      <w:r w:rsidR="00FC2282" w:rsidRPr="00EA1AC4">
        <w:rPr>
          <w:rFonts w:ascii="Times New Roman" w:hAnsi="Times New Roman" w:cs="Times New Roman"/>
          <w:bCs/>
          <w:sz w:val="24"/>
          <w:szCs w:val="28"/>
        </w:rPr>
        <w:t xml:space="preserve"> способностью при</w:t>
      </w:r>
      <w:r w:rsidR="00FD7E3B" w:rsidRPr="00EA1AC4">
        <w:rPr>
          <w:rFonts w:ascii="Times New Roman" w:hAnsi="Times New Roman" w:cs="Times New Roman"/>
          <w:bCs/>
          <w:sz w:val="24"/>
          <w:szCs w:val="28"/>
        </w:rPr>
        <w:t>менительно к достойному по уров</w:t>
      </w:r>
      <w:r w:rsidR="00FC2282" w:rsidRPr="00EA1AC4">
        <w:rPr>
          <w:rFonts w:ascii="Times New Roman" w:hAnsi="Times New Roman" w:cs="Times New Roman"/>
          <w:bCs/>
          <w:sz w:val="24"/>
          <w:szCs w:val="28"/>
        </w:rPr>
        <w:t>ню развития</w:t>
      </w:r>
      <w:r w:rsidR="00FD7E3B" w:rsidRPr="00EA1AC4">
        <w:rPr>
          <w:rFonts w:ascii="Times New Roman" w:hAnsi="Times New Roman" w:cs="Times New Roman"/>
          <w:bCs/>
          <w:sz w:val="24"/>
          <w:szCs w:val="28"/>
        </w:rPr>
        <w:t>,</w:t>
      </w:r>
      <w:r w:rsidR="00FC2282" w:rsidRPr="00EA1AC4">
        <w:rPr>
          <w:rFonts w:ascii="Times New Roman" w:hAnsi="Times New Roman" w:cs="Times New Roman"/>
          <w:bCs/>
          <w:sz w:val="24"/>
          <w:szCs w:val="28"/>
        </w:rPr>
        <w:t xml:space="preserve"> но умеренно дорогому турецкому рынку тур</w:t>
      </w:r>
      <w:r w:rsidR="00FD7E3B" w:rsidRPr="00EA1AC4">
        <w:rPr>
          <w:rFonts w:ascii="Times New Roman" w:hAnsi="Times New Roman" w:cs="Times New Roman"/>
          <w:bCs/>
          <w:sz w:val="24"/>
          <w:szCs w:val="28"/>
        </w:rPr>
        <w:t>истических</w:t>
      </w:r>
      <w:r w:rsidR="00FC2282" w:rsidRPr="00EA1AC4">
        <w:rPr>
          <w:rFonts w:ascii="Times New Roman" w:hAnsi="Times New Roman" w:cs="Times New Roman"/>
          <w:bCs/>
          <w:sz w:val="24"/>
          <w:szCs w:val="28"/>
        </w:rPr>
        <w:t xml:space="preserve"> услуг</w:t>
      </w:r>
      <w:r w:rsidR="00BB5D6D" w:rsidRPr="00EA1AC4">
        <w:rPr>
          <w:rFonts w:ascii="Times New Roman" w:hAnsi="Times New Roman" w:cs="Times New Roman"/>
          <w:bCs/>
          <w:sz w:val="24"/>
          <w:szCs w:val="28"/>
        </w:rPr>
        <w:t>.</w:t>
      </w:r>
    </w:p>
    <w:p w14:paraId="377334C2" w14:textId="02020075" w:rsidR="00BB5D6D" w:rsidRDefault="00FC2282" w:rsidP="00EA1AC4">
      <w:pPr>
        <w:spacing w:line="240" w:lineRule="auto"/>
        <w:ind w:firstLine="567"/>
        <w:jc w:val="both"/>
        <w:rPr>
          <w:rFonts w:ascii="Times New Roman" w:hAnsi="Times New Roman" w:cs="Times New Roman"/>
          <w:sz w:val="24"/>
          <w:szCs w:val="28"/>
        </w:rPr>
      </w:pPr>
      <w:r w:rsidRPr="00EA1AC4">
        <w:rPr>
          <w:rFonts w:ascii="Times New Roman" w:hAnsi="Times New Roman" w:cs="Times New Roman"/>
          <w:sz w:val="24"/>
          <w:szCs w:val="28"/>
        </w:rPr>
        <w:t>Таким образом</w:t>
      </w:r>
      <w:r w:rsidR="00FD7E3B" w:rsidRPr="00EA1AC4">
        <w:rPr>
          <w:rFonts w:ascii="Times New Roman" w:hAnsi="Times New Roman" w:cs="Times New Roman"/>
          <w:sz w:val="24"/>
          <w:szCs w:val="28"/>
        </w:rPr>
        <w:t>,</w:t>
      </w:r>
      <w:r w:rsidRPr="00EA1AC4">
        <w:rPr>
          <w:rFonts w:ascii="Times New Roman" w:hAnsi="Times New Roman" w:cs="Times New Roman"/>
          <w:sz w:val="24"/>
          <w:szCs w:val="28"/>
        </w:rPr>
        <w:t xml:space="preserve"> развитие </w:t>
      </w:r>
      <w:r w:rsidR="00FD7E3B" w:rsidRPr="00EA1AC4">
        <w:rPr>
          <w:rFonts w:ascii="Times New Roman" w:hAnsi="Times New Roman" w:cs="Times New Roman"/>
          <w:sz w:val="24"/>
          <w:szCs w:val="28"/>
        </w:rPr>
        <w:t>туристического отношений между Турцией и Р</w:t>
      </w:r>
      <w:r w:rsidRPr="00EA1AC4">
        <w:rPr>
          <w:rFonts w:ascii="Times New Roman" w:hAnsi="Times New Roman" w:cs="Times New Roman"/>
          <w:sz w:val="24"/>
          <w:szCs w:val="28"/>
        </w:rPr>
        <w:t>оссией можно считать идеальным подтверждением гравитационной модели взаимодействия</w:t>
      </w:r>
      <w:r w:rsidR="00FD7E3B" w:rsidRPr="00EA1AC4">
        <w:rPr>
          <w:rFonts w:ascii="Times New Roman" w:hAnsi="Times New Roman" w:cs="Times New Roman"/>
          <w:sz w:val="24"/>
          <w:szCs w:val="28"/>
        </w:rPr>
        <w:t>,</w:t>
      </w:r>
      <w:r w:rsidRPr="00EA1AC4">
        <w:rPr>
          <w:rFonts w:ascii="Times New Roman" w:hAnsi="Times New Roman" w:cs="Times New Roman"/>
          <w:sz w:val="24"/>
          <w:szCs w:val="28"/>
        </w:rPr>
        <w:t xml:space="preserve"> согласно которой интенсивность турпотоков определяется логическим расстоянием между странами и уровнем их экономического благос</w:t>
      </w:r>
      <w:r w:rsidR="00FD7E3B" w:rsidRPr="00EA1AC4">
        <w:rPr>
          <w:rFonts w:ascii="Times New Roman" w:hAnsi="Times New Roman" w:cs="Times New Roman"/>
          <w:sz w:val="24"/>
          <w:szCs w:val="28"/>
        </w:rPr>
        <w:t>остояния.</w:t>
      </w:r>
    </w:p>
    <w:p w14:paraId="70F20468" w14:textId="0F9FF1B6" w:rsidR="00EA1AC4" w:rsidRDefault="00EA1AC4" w:rsidP="00EA1AC4">
      <w:pPr>
        <w:spacing w:line="240" w:lineRule="auto"/>
        <w:ind w:firstLine="567"/>
        <w:jc w:val="both"/>
        <w:rPr>
          <w:rFonts w:ascii="Times New Roman" w:hAnsi="Times New Roman" w:cs="Times New Roman"/>
          <w:b/>
          <w:sz w:val="24"/>
          <w:szCs w:val="28"/>
        </w:rPr>
      </w:pPr>
      <w:r w:rsidRPr="00EA1AC4">
        <w:rPr>
          <w:rFonts w:ascii="Times New Roman" w:hAnsi="Times New Roman" w:cs="Times New Roman"/>
          <w:b/>
          <w:sz w:val="24"/>
          <w:szCs w:val="28"/>
        </w:rPr>
        <w:t>Литература</w:t>
      </w:r>
    </w:p>
    <w:p w14:paraId="06088433" w14:textId="4E36597F" w:rsidR="00EA1AC4" w:rsidRDefault="00563C9F" w:rsidP="00563C9F">
      <w:pPr>
        <w:pStyle w:val="a4"/>
        <w:numPr>
          <w:ilvl w:val="0"/>
          <w:numId w:val="3"/>
        </w:numPr>
        <w:spacing w:line="240" w:lineRule="auto"/>
        <w:jc w:val="both"/>
        <w:rPr>
          <w:rFonts w:ascii="Times New Roman" w:hAnsi="Times New Roman" w:cs="Times New Roman"/>
          <w:sz w:val="24"/>
          <w:szCs w:val="28"/>
        </w:rPr>
      </w:pPr>
      <w:proofErr w:type="spellStart"/>
      <w:r w:rsidRPr="00563C9F">
        <w:rPr>
          <w:rFonts w:ascii="Times New Roman" w:hAnsi="Times New Roman" w:cs="Times New Roman"/>
          <w:sz w:val="24"/>
          <w:szCs w:val="28"/>
        </w:rPr>
        <w:t>TürkiyeİstatistikKurumu</w:t>
      </w:r>
      <w:proofErr w:type="spellEnd"/>
      <w:r w:rsidRPr="00563C9F">
        <w:rPr>
          <w:rFonts w:ascii="Times New Roman" w:hAnsi="Times New Roman" w:cs="Times New Roman"/>
          <w:sz w:val="24"/>
          <w:szCs w:val="28"/>
        </w:rPr>
        <w:t xml:space="preserve"> URL: </w:t>
      </w:r>
      <w:hyperlink r:id="rId6" w:history="1">
        <w:r w:rsidRPr="00563C9F">
          <w:rPr>
            <w:rStyle w:val="a3"/>
            <w:rFonts w:ascii="Times New Roman" w:hAnsi="Times New Roman" w:cs="Times New Roman"/>
            <w:sz w:val="24"/>
            <w:szCs w:val="28"/>
          </w:rPr>
          <w:t>https://www.tuik.gov.tr/</w:t>
        </w:r>
      </w:hyperlink>
      <w:r w:rsidRPr="00563C9F">
        <w:rPr>
          <w:rFonts w:ascii="Times New Roman" w:hAnsi="Times New Roman" w:cs="Times New Roman"/>
          <w:sz w:val="24"/>
          <w:szCs w:val="28"/>
        </w:rPr>
        <w:t xml:space="preserve"> (дата обращения: 5.03.2026).</w:t>
      </w:r>
    </w:p>
    <w:p w14:paraId="680E8406" w14:textId="34DB305F" w:rsidR="00563C9F" w:rsidRDefault="00563C9F" w:rsidP="00563C9F">
      <w:pPr>
        <w:pStyle w:val="a4"/>
        <w:numPr>
          <w:ilvl w:val="0"/>
          <w:numId w:val="3"/>
        </w:numPr>
        <w:spacing w:line="240" w:lineRule="auto"/>
        <w:jc w:val="both"/>
        <w:rPr>
          <w:rFonts w:ascii="Times New Roman" w:hAnsi="Times New Roman" w:cs="Times New Roman"/>
          <w:sz w:val="24"/>
          <w:szCs w:val="28"/>
        </w:rPr>
      </w:pPr>
      <w:r w:rsidRPr="00563C9F">
        <w:rPr>
          <w:rFonts w:ascii="Times New Roman" w:hAnsi="Times New Roman" w:cs="Times New Roman"/>
          <w:sz w:val="24"/>
          <w:szCs w:val="28"/>
        </w:rPr>
        <w:t xml:space="preserve">TÜRKİYE ODALAR VE BORSALAR BİRLİĞİ 2024 EKONOMİK RAPOR // </w:t>
      </w:r>
      <w:proofErr w:type="spellStart"/>
      <w:r w:rsidRPr="00563C9F">
        <w:rPr>
          <w:rFonts w:ascii="Times New Roman" w:hAnsi="Times New Roman" w:cs="Times New Roman"/>
          <w:sz w:val="24"/>
          <w:szCs w:val="28"/>
        </w:rPr>
        <w:t>Türkiye</w:t>
      </w:r>
      <w:proofErr w:type="spellEnd"/>
      <w:r w:rsidRPr="00563C9F">
        <w:rPr>
          <w:rFonts w:ascii="Times New Roman" w:hAnsi="Times New Roman" w:cs="Times New Roman"/>
          <w:sz w:val="24"/>
          <w:szCs w:val="28"/>
        </w:rPr>
        <w:t xml:space="preserve"> </w:t>
      </w:r>
      <w:proofErr w:type="spellStart"/>
      <w:r w:rsidRPr="00563C9F">
        <w:rPr>
          <w:rFonts w:ascii="Times New Roman" w:hAnsi="Times New Roman" w:cs="Times New Roman"/>
          <w:sz w:val="24"/>
          <w:szCs w:val="28"/>
        </w:rPr>
        <w:t>Odalar</w:t>
      </w:r>
      <w:proofErr w:type="spellEnd"/>
      <w:r w:rsidRPr="00563C9F">
        <w:rPr>
          <w:rFonts w:ascii="Times New Roman" w:hAnsi="Times New Roman" w:cs="Times New Roman"/>
          <w:sz w:val="24"/>
          <w:szCs w:val="28"/>
        </w:rPr>
        <w:t xml:space="preserve"> </w:t>
      </w:r>
      <w:proofErr w:type="spellStart"/>
      <w:r w:rsidRPr="00563C9F">
        <w:rPr>
          <w:rFonts w:ascii="Times New Roman" w:hAnsi="Times New Roman" w:cs="Times New Roman"/>
          <w:sz w:val="24"/>
          <w:szCs w:val="28"/>
        </w:rPr>
        <w:t>ve</w:t>
      </w:r>
      <w:proofErr w:type="spellEnd"/>
      <w:r w:rsidRPr="00563C9F">
        <w:rPr>
          <w:rFonts w:ascii="Times New Roman" w:hAnsi="Times New Roman" w:cs="Times New Roman"/>
          <w:sz w:val="24"/>
          <w:szCs w:val="28"/>
        </w:rPr>
        <w:t xml:space="preserve"> </w:t>
      </w:r>
      <w:proofErr w:type="spellStart"/>
      <w:r w:rsidRPr="00563C9F">
        <w:rPr>
          <w:rFonts w:ascii="Times New Roman" w:hAnsi="Times New Roman" w:cs="Times New Roman"/>
          <w:sz w:val="24"/>
          <w:szCs w:val="28"/>
        </w:rPr>
        <w:t>Borsalar</w:t>
      </w:r>
      <w:proofErr w:type="spellEnd"/>
      <w:r w:rsidRPr="00563C9F">
        <w:rPr>
          <w:rFonts w:ascii="Times New Roman" w:hAnsi="Times New Roman" w:cs="Times New Roman"/>
          <w:sz w:val="24"/>
          <w:szCs w:val="28"/>
        </w:rPr>
        <w:t xml:space="preserve"> </w:t>
      </w:r>
      <w:proofErr w:type="spellStart"/>
      <w:r w:rsidRPr="00563C9F">
        <w:rPr>
          <w:rFonts w:ascii="Times New Roman" w:hAnsi="Times New Roman" w:cs="Times New Roman"/>
          <w:sz w:val="24"/>
          <w:szCs w:val="28"/>
        </w:rPr>
        <w:t>Birliği</w:t>
      </w:r>
      <w:proofErr w:type="spellEnd"/>
      <w:r w:rsidRPr="00563C9F">
        <w:rPr>
          <w:rFonts w:ascii="Times New Roman" w:hAnsi="Times New Roman" w:cs="Times New Roman"/>
          <w:sz w:val="24"/>
          <w:szCs w:val="28"/>
        </w:rPr>
        <w:t xml:space="preserve"> URL: </w:t>
      </w:r>
      <w:hyperlink r:id="rId7" w:history="1">
        <w:r w:rsidRPr="00FE5169">
          <w:rPr>
            <w:rStyle w:val="a3"/>
            <w:rFonts w:ascii="Times New Roman" w:hAnsi="Times New Roman" w:cs="Times New Roman"/>
            <w:sz w:val="24"/>
            <w:szCs w:val="28"/>
          </w:rPr>
          <w:t>https://www.tobb.org.tr/Sayfalar/AnaSayfa.php</w:t>
        </w:r>
      </w:hyperlink>
      <w:r w:rsidRPr="00563C9F">
        <w:rPr>
          <w:rFonts w:ascii="Times New Roman" w:hAnsi="Times New Roman" w:cs="Times New Roman"/>
          <w:sz w:val="24"/>
          <w:szCs w:val="28"/>
        </w:rPr>
        <w:t xml:space="preserve"> (дата обращения: 05.03.2026).</w:t>
      </w:r>
    </w:p>
    <w:p w14:paraId="57DB8873" w14:textId="3ACEA900" w:rsidR="00FE5169" w:rsidRDefault="00FE5169" w:rsidP="00563C9F">
      <w:pPr>
        <w:pStyle w:val="a4"/>
        <w:numPr>
          <w:ilvl w:val="0"/>
          <w:numId w:val="3"/>
        </w:numPr>
        <w:spacing w:line="240" w:lineRule="auto"/>
        <w:jc w:val="both"/>
        <w:rPr>
          <w:rFonts w:ascii="Times New Roman" w:hAnsi="Times New Roman" w:cs="Times New Roman"/>
          <w:sz w:val="24"/>
          <w:szCs w:val="28"/>
        </w:rPr>
      </w:pPr>
      <w:proofErr w:type="spellStart"/>
      <w:r w:rsidRPr="00FE5169">
        <w:rPr>
          <w:rFonts w:ascii="Times New Roman" w:hAnsi="Times New Roman" w:cs="Times New Roman"/>
          <w:sz w:val="24"/>
          <w:szCs w:val="28"/>
        </w:rPr>
        <w:t>İkamet</w:t>
      </w:r>
      <w:proofErr w:type="spellEnd"/>
      <w:r w:rsidRPr="00FE5169">
        <w:rPr>
          <w:rFonts w:ascii="Times New Roman" w:hAnsi="Times New Roman" w:cs="Times New Roman"/>
          <w:sz w:val="24"/>
          <w:szCs w:val="28"/>
        </w:rPr>
        <w:t xml:space="preserve"> </w:t>
      </w:r>
      <w:proofErr w:type="spellStart"/>
      <w:r w:rsidRPr="00FE5169">
        <w:rPr>
          <w:rFonts w:ascii="Times New Roman" w:hAnsi="Times New Roman" w:cs="Times New Roman"/>
          <w:sz w:val="24"/>
          <w:szCs w:val="28"/>
        </w:rPr>
        <w:t>Ülkelerine</w:t>
      </w:r>
      <w:proofErr w:type="spellEnd"/>
      <w:r w:rsidRPr="00FE5169">
        <w:rPr>
          <w:rFonts w:ascii="Times New Roman" w:hAnsi="Times New Roman" w:cs="Times New Roman"/>
          <w:sz w:val="24"/>
          <w:szCs w:val="28"/>
        </w:rPr>
        <w:t xml:space="preserve"> Göre </w:t>
      </w:r>
      <w:proofErr w:type="spellStart"/>
      <w:r w:rsidRPr="00FE5169">
        <w:rPr>
          <w:rFonts w:ascii="Times New Roman" w:hAnsi="Times New Roman" w:cs="Times New Roman"/>
          <w:sz w:val="24"/>
          <w:szCs w:val="28"/>
        </w:rPr>
        <w:t>Çıkış</w:t>
      </w:r>
      <w:proofErr w:type="spellEnd"/>
      <w:r w:rsidRPr="00FE5169">
        <w:rPr>
          <w:rFonts w:ascii="Times New Roman" w:hAnsi="Times New Roman" w:cs="Times New Roman"/>
          <w:sz w:val="24"/>
          <w:szCs w:val="28"/>
        </w:rPr>
        <w:t xml:space="preserve"> </w:t>
      </w:r>
      <w:proofErr w:type="spellStart"/>
      <w:r w:rsidRPr="00FE5169">
        <w:rPr>
          <w:rFonts w:ascii="Times New Roman" w:hAnsi="Times New Roman" w:cs="Times New Roman"/>
          <w:sz w:val="24"/>
          <w:szCs w:val="28"/>
        </w:rPr>
        <w:t>Yapan</w:t>
      </w:r>
      <w:proofErr w:type="spellEnd"/>
      <w:r w:rsidRPr="00FE5169">
        <w:rPr>
          <w:rFonts w:ascii="Times New Roman" w:hAnsi="Times New Roman" w:cs="Times New Roman"/>
          <w:sz w:val="24"/>
          <w:szCs w:val="28"/>
        </w:rPr>
        <w:t xml:space="preserve"> </w:t>
      </w:r>
      <w:proofErr w:type="spellStart"/>
      <w:r w:rsidRPr="00FE5169">
        <w:rPr>
          <w:rFonts w:ascii="Times New Roman" w:hAnsi="Times New Roman" w:cs="Times New Roman"/>
          <w:sz w:val="24"/>
          <w:szCs w:val="28"/>
        </w:rPr>
        <w:t>Ziyaretçi</w:t>
      </w:r>
      <w:proofErr w:type="spellEnd"/>
      <w:r w:rsidRPr="00FE5169">
        <w:rPr>
          <w:rFonts w:ascii="Times New Roman" w:hAnsi="Times New Roman" w:cs="Times New Roman"/>
          <w:sz w:val="24"/>
          <w:szCs w:val="28"/>
        </w:rPr>
        <w:t xml:space="preserve"> </w:t>
      </w:r>
      <w:proofErr w:type="spellStart"/>
      <w:r w:rsidRPr="00FE5169">
        <w:rPr>
          <w:rFonts w:ascii="Times New Roman" w:hAnsi="Times New Roman" w:cs="Times New Roman"/>
          <w:sz w:val="24"/>
          <w:szCs w:val="28"/>
        </w:rPr>
        <w:t>Sayısı</w:t>
      </w:r>
      <w:proofErr w:type="spellEnd"/>
      <w:r w:rsidRPr="00FE5169">
        <w:rPr>
          <w:rFonts w:ascii="Times New Roman" w:hAnsi="Times New Roman" w:cs="Times New Roman"/>
          <w:sz w:val="24"/>
          <w:szCs w:val="28"/>
        </w:rPr>
        <w:t xml:space="preserve">, 2012-2025 // T.C. </w:t>
      </w:r>
      <w:proofErr w:type="spellStart"/>
      <w:r w:rsidRPr="00FE5169">
        <w:rPr>
          <w:rFonts w:ascii="Times New Roman" w:hAnsi="Times New Roman" w:cs="Times New Roman"/>
          <w:sz w:val="24"/>
          <w:szCs w:val="28"/>
        </w:rPr>
        <w:t>Kültür</w:t>
      </w:r>
      <w:proofErr w:type="spellEnd"/>
      <w:r w:rsidRPr="00FE5169">
        <w:rPr>
          <w:rFonts w:ascii="Times New Roman" w:hAnsi="Times New Roman" w:cs="Times New Roman"/>
          <w:sz w:val="24"/>
          <w:szCs w:val="28"/>
        </w:rPr>
        <w:t xml:space="preserve"> </w:t>
      </w:r>
      <w:proofErr w:type="spellStart"/>
      <w:r w:rsidRPr="00FE5169">
        <w:rPr>
          <w:rFonts w:ascii="Times New Roman" w:hAnsi="Times New Roman" w:cs="Times New Roman"/>
          <w:sz w:val="24"/>
          <w:szCs w:val="28"/>
        </w:rPr>
        <w:t>ve</w:t>
      </w:r>
      <w:proofErr w:type="spellEnd"/>
      <w:r w:rsidRPr="00FE5169">
        <w:rPr>
          <w:rFonts w:ascii="Times New Roman" w:hAnsi="Times New Roman" w:cs="Times New Roman"/>
          <w:sz w:val="24"/>
          <w:szCs w:val="28"/>
        </w:rPr>
        <w:t xml:space="preserve"> </w:t>
      </w:r>
      <w:proofErr w:type="spellStart"/>
      <w:r w:rsidRPr="00FE5169">
        <w:rPr>
          <w:rFonts w:ascii="Times New Roman" w:hAnsi="Times New Roman" w:cs="Times New Roman"/>
          <w:sz w:val="24"/>
          <w:szCs w:val="28"/>
        </w:rPr>
        <w:t>Turizm</w:t>
      </w:r>
      <w:proofErr w:type="spellEnd"/>
      <w:r w:rsidRPr="00FE5169">
        <w:rPr>
          <w:rFonts w:ascii="Times New Roman" w:hAnsi="Times New Roman" w:cs="Times New Roman"/>
          <w:sz w:val="24"/>
          <w:szCs w:val="28"/>
        </w:rPr>
        <w:t xml:space="preserve"> </w:t>
      </w:r>
      <w:proofErr w:type="spellStart"/>
      <w:r w:rsidRPr="00FE5169">
        <w:rPr>
          <w:rFonts w:ascii="Times New Roman" w:hAnsi="Times New Roman" w:cs="Times New Roman"/>
          <w:sz w:val="24"/>
          <w:szCs w:val="28"/>
        </w:rPr>
        <w:t>Bakanlığı</w:t>
      </w:r>
      <w:proofErr w:type="spellEnd"/>
      <w:r w:rsidRPr="00FE5169">
        <w:rPr>
          <w:rFonts w:ascii="Times New Roman" w:hAnsi="Times New Roman" w:cs="Times New Roman"/>
          <w:sz w:val="24"/>
          <w:szCs w:val="28"/>
        </w:rPr>
        <w:t xml:space="preserve"> URL: </w:t>
      </w:r>
      <w:hyperlink r:id="rId8" w:history="1">
        <w:r w:rsidRPr="00FE5169">
          <w:rPr>
            <w:rStyle w:val="a3"/>
            <w:rFonts w:ascii="Times New Roman" w:hAnsi="Times New Roman" w:cs="Times New Roman"/>
            <w:sz w:val="24"/>
            <w:szCs w:val="28"/>
          </w:rPr>
          <w:t>https://yigm.ktb.gov.tr/TR-9851/turizm-istatistikleri.html</w:t>
        </w:r>
      </w:hyperlink>
      <w:r w:rsidRPr="00FE5169">
        <w:rPr>
          <w:rFonts w:ascii="Times New Roman" w:hAnsi="Times New Roman" w:cs="Times New Roman"/>
          <w:sz w:val="24"/>
          <w:szCs w:val="28"/>
        </w:rPr>
        <w:t xml:space="preserve"> (дата обращения: 05.03.2026).</w:t>
      </w:r>
    </w:p>
    <w:p w14:paraId="25362B0F" w14:textId="11B726D1" w:rsidR="00FE5169" w:rsidRPr="00666D79" w:rsidRDefault="00666D79" w:rsidP="00563C9F">
      <w:pPr>
        <w:pStyle w:val="a4"/>
        <w:numPr>
          <w:ilvl w:val="0"/>
          <w:numId w:val="3"/>
        </w:numPr>
        <w:spacing w:line="240" w:lineRule="auto"/>
        <w:jc w:val="both"/>
        <w:rPr>
          <w:rFonts w:ascii="Times New Roman" w:hAnsi="Times New Roman" w:cs="Times New Roman"/>
          <w:sz w:val="24"/>
          <w:szCs w:val="28"/>
          <w:lang w:val="en-US"/>
        </w:rPr>
      </w:pPr>
      <w:proofErr w:type="gramStart"/>
      <w:r w:rsidRPr="00666D79">
        <w:rPr>
          <w:rFonts w:ascii="Times New Roman" w:hAnsi="Times New Roman" w:cs="Times New Roman"/>
          <w:sz w:val="24"/>
          <w:szCs w:val="28"/>
          <w:lang w:val="en-US"/>
        </w:rPr>
        <w:t>turizm-sektoru-raporu.pdf</w:t>
      </w:r>
      <w:proofErr w:type="gramEnd"/>
      <w:r w:rsidRPr="00666D79">
        <w:rPr>
          <w:rFonts w:ascii="Times New Roman" w:hAnsi="Times New Roman" w:cs="Times New Roman"/>
          <w:sz w:val="24"/>
          <w:szCs w:val="28"/>
          <w:lang w:val="en-US"/>
        </w:rPr>
        <w:t xml:space="preserve"> // Republic of </w:t>
      </w:r>
      <w:proofErr w:type="spellStart"/>
      <w:r w:rsidRPr="00666D79">
        <w:rPr>
          <w:rFonts w:ascii="Times New Roman" w:hAnsi="Times New Roman" w:cs="Times New Roman"/>
          <w:sz w:val="24"/>
          <w:szCs w:val="28"/>
          <w:lang w:val="en-US"/>
        </w:rPr>
        <w:t>Türkiye</w:t>
      </w:r>
      <w:proofErr w:type="spellEnd"/>
      <w:r w:rsidRPr="00666D79">
        <w:rPr>
          <w:rFonts w:ascii="Times New Roman" w:hAnsi="Times New Roman" w:cs="Times New Roman"/>
          <w:sz w:val="24"/>
          <w:szCs w:val="28"/>
          <w:lang w:val="en-US"/>
        </w:rPr>
        <w:t xml:space="preserve"> Investment Office - Invest in </w:t>
      </w:r>
      <w:proofErr w:type="spellStart"/>
      <w:r w:rsidRPr="00666D79">
        <w:rPr>
          <w:rFonts w:ascii="Times New Roman" w:hAnsi="Times New Roman" w:cs="Times New Roman"/>
          <w:sz w:val="24"/>
          <w:szCs w:val="28"/>
          <w:lang w:val="en-US"/>
        </w:rPr>
        <w:t>Türkiye</w:t>
      </w:r>
      <w:proofErr w:type="spellEnd"/>
      <w:r w:rsidRPr="00666D79">
        <w:rPr>
          <w:rFonts w:ascii="Times New Roman" w:hAnsi="Times New Roman" w:cs="Times New Roman"/>
          <w:sz w:val="24"/>
          <w:szCs w:val="28"/>
          <w:lang w:val="en-US"/>
        </w:rPr>
        <w:t xml:space="preserve"> URL: </w:t>
      </w:r>
      <w:hyperlink r:id="rId9" w:history="1">
        <w:r w:rsidRPr="00666D79">
          <w:rPr>
            <w:rStyle w:val="a3"/>
            <w:rFonts w:ascii="Times New Roman" w:hAnsi="Times New Roman" w:cs="Times New Roman"/>
            <w:sz w:val="24"/>
            <w:szCs w:val="28"/>
            <w:lang w:val="en-US"/>
          </w:rPr>
          <w:t>https://www.invest.gov.tr/en/pages/home-page.aspx</w:t>
        </w:r>
      </w:hyperlink>
      <w:r w:rsidRPr="00666D79">
        <w:rPr>
          <w:rFonts w:ascii="Times New Roman" w:hAnsi="Times New Roman" w:cs="Times New Roman"/>
          <w:sz w:val="24"/>
          <w:szCs w:val="28"/>
          <w:lang w:val="en-US"/>
        </w:rPr>
        <w:t xml:space="preserve"> (</w:t>
      </w:r>
      <w:r w:rsidRPr="00666D79">
        <w:rPr>
          <w:rFonts w:ascii="Times New Roman" w:hAnsi="Times New Roman" w:cs="Times New Roman"/>
          <w:sz w:val="24"/>
          <w:szCs w:val="28"/>
        </w:rPr>
        <w:t>дата</w:t>
      </w:r>
      <w:r w:rsidRPr="00666D79">
        <w:rPr>
          <w:rFonts w:ascii="Times New Roman" w:hAnsi="Times New Roman" w:cs="Times New Roman"/>
          <w:sz w:val="24"/>
          <w:szCs w:val="28"/>
          <w:lang w:val="en-US"/>
        </w:rPr>
        <w:t xml:space="preserve"> </w:t>
      </w:r>
      <w:r w:rsidRPr="00666D79">
        <w:rPr>
          <w:rFonts w:ascii="Times New Roman" w:hAnsi="Times New Roman" w:cs="Times New Roman"/>
          <w:sz w:val="24"/>
          <w:szCs w:val="28"/>
        </w:rPr>
        <w:t>обращения</w:t>
      </w:r>
      <w:r w:rsidRPr="00666D79">
        <w:rPr>
          <w:rFonts w:ascii="Times New Roman" w:hAnsi="Times New Roman" w:cs="Times New Roman"/>
          <w:sz w:val="24"/>
          <w:szCs w:val="28"/>
          <w:lang w:val="en-US"/>
        </w:rPr>
        <w:t>: 05.03.2026).</w:t>
      </w:r>
    </w:p>
    <w:p w14:paraId="66AE34D0" w14:textId="77777777" w:rsidR="00563C9F" w:rsidRPr="00666D79" w:rsidRDefault="00563C9F" w:rsidP="00EA1AC4">
      <w:pPr>
        <w:spacing w:line="240" w:lineRule="auto"/>
        <w:ind w:firstLine="567"/>
        <w:jc w:val="both"/>
        <w:rPr>
          <w:rFonts w:ascii="Times New Roman" w:hAnsi="Times New Roman" w:cs="Times New Roman"/>
          <w:sz w:val="24"/>
          <w:szCs w:val="28"/>
          <w:lang w:val="en-US"/>
        </w:rPr>
      </w:pPr>
    </w:p>
    <w:p w14:paraId="15C0A8D3" w14:textId="77777777" w:rsidR="00563C9F" w:rsidRPr="00666D79" w:rsidRDefault="00563C9F" w:rsidP="00EA1AC4">
      <w:pPr>
        <w:spacing w:line="240" w:lineRule="auto"/>
        <w:ind w:firstLine="567"/>
        <w:jc w:val="both"/>
        <w:rPr>
          <w:rFonts w:ascii="Times New Roman" w:hAnsi="Times New Roman" w:cs="Times New Roman"/>
          <w:sz w:val="24"/>
          <w:szCs w:val="28"/>
          <w:lang w:val="en-US"/>
        </w:rPr>
      </w:pPr>
    </w:p>
    <w:p w14:paraId="1360D17D" w14:textId="77777777" w:rsidR="00EA1AC4" w:rsidRPr="00666D79" w:rsidRDefault="00EA1AC4" w:rsidP="00EA1AC4">
      <w:pPr>
        <w:spacing w:line="240" w:lineRule="auto"/>
        <w:ind w:firstLine="567"/>
        <w:jc w:val="both"/>
        <w:rPr>
          <w:rFonts w:ascii="Times New Roman" w:hAnsi="Times New Roman" w:cs="Times New Roman"/>
          <w:sz w:val="24"/>
          <w:szCs w:val="28"/>
          <w:lang w:val="en-US"/>
        </w:rPr>
      </w:pPr>
    </w:p>
    <w:p w14:paraId="59BBBCD5" w14:textId="77777777" w:rsidR="001F3067" w:rsidRPr="00666D79" w:rsidRDefault="001F3067" w:rsidP="00EA1AC4">
      <w:pPr>
        <w:spacing w:line="240" w:lineRule="auto"/>
        <w:jc w:val="both"/>
        <w:rPr>
          <w:sz w:val="28"/>
          <w:szCs w:val="28"/>
          <w:lang w:val="en-US"/>
        </w:rPr>
      </w:pPr>
    </w:p>
    <w:p w14:paraId="124826BA" w14:textId="77777777" w:rsidR="001F3067" w:rsidRPr="00666D79" w:rsidRDefault="001F3067" w:rsidP="00017F11">
      <w:pPr>
        <w:rPr>
          <w:sz w:val="28"/>
          <w:szCs w:val="28"/>
          <w:lang w:val="en-US"/>
        </w:rPr>
      </w:pPr>
    </w:p>
    <w:p w14:paraId="75025DE5" w14:textId="77777777" w:rsidR="009A648A" w:rsidRPr="00666D79" w:rsidRDefault="009A648A">
      <w:pPr>
        <w:rPr>
          <w:sz w:val="28"/>
          <w:szCs w:val="28"/>
          <w:lang w:val="en-US"/>
        </w:rPr>
      </w:pPr>
    </w:p>
    <w:sectPr w:rsidR="009A648A" w:rsidRPr="00666D79" w:rsidSect="00CB1DE7">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41F0F"/>
    <w:multiLevelType w:val="hybridMultilevel"/>
    <w:tmpl w:val="2D22DCD4"/>
    <w:lvl w:ilvl="0" w:tplc="4746C2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5863C7A"/>
    <w:multiLevelType w:val="multilevel"/>
    <w:tmpl w:val="87C0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2C0B7E"/>
    <w:multiLevelType w:val="hybridMultilevel"/>
    <w:tmpl w:val="112051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AB"/>
    <w:rsid w:val="00017F11"/>
    <w:rsid w:val="000C514D"/>
    <w:rsid w:val="0013075E"/>
    <w:rsid w:val="001D77FF"/>
    <w:rsid w:val="001F3067"/>
    <w:rsid w:val="002A2252"/>
    <w:rsid w:val="002A3562"/>
    <w:rsid w:val="003A2CC3"/>
    <w:rsid w:val="003C1DD3"/>
    <w:rsid w:val="003F643F"/>
    <w:rsid w:val="00475043"/>
    <w:rsid w:val="00563C9F"/>
    <w:rsid w:val="005750CB"/>
    <w:rsid w:val="00577ED6"/>
    <w:rsid w:val="00666D79"/>
    <w:rsid w:val="00695945"/>
    <w:rsid w:val="006D025B"/>
    <w:rsid w:val="00702EF5"/>
    <w:rsid w:val="00712C54"/>
    <w:rsid w:val="00780A78"/>
    <w:rsid w:val="0089191C"/>
    <w:rsid w:val="00893294"/>
    <w:rsid w:val="00936BE4"/>
    <w:rsid w:val="009A648A"/>
    <w:rsid w:val="009D7FB1"/>
    <w:rsid w:val="00A10771"/>
    <w:rsid w:val="00A323AB"/>
    <w:rsid w:val="00A976F4"/>
    <w:rsid w:val="00BB5D6D"/>
    <w:rsid w:val="00CB1DE7"/>
    <w:rsid w:val="00D34200"/>
    <w:rsid w:val="00DD56B9"/>
    <w:rsid w:val="00E143B9"/>
    <w:rsid w:val="00EA1AC4"/>
    <w:rsid w:val="00F62CE9"/>
    <w:rsid w:val="00F6794C"/>
    <w:rsid w:val="00FC2282"/>
    <w:rsid w:val="00FD7E3B"/>
    <w:rsid w:val="00FE5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3C9F"/>
    <w:rPr>
      <w:color w:val="0000FF" w:themeColor="hyperlink"/>
      <w:u w:val="single"/>
    </w:rPr>
  </w:style>
  <w:style w:type="paragraph" w:styleId="a4">
    <w:name w:val="List Paragraph"/>
    <w:basedOn w:val="a"/>
    <w:uiPriority w:val="34"/>
    <w:qFormat/>
    <w:rsid w:val="00563C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3C9F"/>
    <w:rPr>
      <w:color w:val="0000FF" w:themeColor="hyperlink"/>
      <w:u w:val="single"/>
    </w:rPr>
  </w:style>
  <w:style w:type="paragraph" w:styleId="a4">
    <w:name w:val="List Paragraph"/>
    <w:basedOn w:val="a"/>
    <w:uiPriority w:val="34"/>
    <w:qFormat/>
    <w:rsid w:val="00563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igm.ktb.gov.tr/TR-9851/turizm-istatistikleri.html%20" TargetMode="External"/><Relationship Id="rId3" Type="http://schemas.microsoft.com/office/2007/relationships/stylesWithEffects" Target="stylesWithEffects.xml"/><Relationship Id="rId7" Type="http://schemas.openxmlformats.org/officeDocument/2006/relationships/hyperlink" Target="https://www.tobb.org.tr/Sayfalar/AnaSayfa.php%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ik.gov.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vest.gov.tr/en/pages/home-page.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4832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Vadim</cp:lastModifiedBy>
  <cp:revision>2</cp:revision>
  <dcterms:created xsi:type="dcterms:W3CDTF">2026-03-09T14:32:00Z</dcterms:created>
  <dcterms:modified xsi:type="dcterms:W3CDTF">2026-03-09T14:32:00Z</dcterms:modified>
</cp:coreProperties>
</file>