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3A64" w:rsidRPr="00C13A64" w:rsidRDefault="00C13A64" w:rsidP="00C13A64">
      <w:pPr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«Формирование экономики замкнутого цикла в Китае (на примере обращения с пластиковыми отходами)»</w:t>
      </w:r>
    </w:p>
    <w:p w:rsidR="00C13A64" w:rsidRDefault="00C13A64" w:rsidP="00C13A64">
      <w:pPr>
        <w:jc w:val="center"/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Нехай Вероника Сергеевна</w:t>
      </w:r>
    </w:p>
    <w:p w:rsidR="00C13A64" w:rsidRPr="00E534D6" w:rsidRDefault="00C13A64" w:rsidP="00C13A64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534D6">
        <w:rPr>
          <w:rFonts w:ascii="Times New Roman" w:eastAsia="Times New Roman" w:hAnsi="Times New Roman" w:cs="Times New Roman"/>
          <w:i/>
          <w:iCs/>
          <w:sz w:val="24"/>
          <w:szCs w:val="24"/>
        </w:rPr>
        <w:t>Студент (бакалавр</w:t>
      </w:r>
      <w:r w:rsidRPr="00E534D6">
        <w:rPr>
          <w:rFonts w:ascii="Times New Roman" w:hAnsi="Times New Roman" w:cs="Times New Roman"/>
          <w:i/>
          <w:iCs/>
          <w:sz w:val="24"/>
          <w:szCs w:val="24"/>
        </w:rPr>
        <w:t>, 2 курс</w:t>
      </w:r>
      <w:r w:rsidRPr="00E534D6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C13A64" w:rsidRPr="00147D6D" w:rsidRDefault="00C13A64" w:rsidP="00C13A64">
      <w:pPr>
        <w:jc w:val="center"/>
        <w:rPr>
          <w:i/>
          <w:iCs/>
        </w:rPr>
      </w:pPr>
      <w:r w:rsidRPr="00147D6D">
        <w:rPr>
          <w:rFonts w:ascii="Times New Roman" w:eastAsia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 М.В.</w:t>
      </w:r>
      <w:r>
        <w:rPr>
          <w:i/>
          <w:iCs/>
        </w:rPr>
        <w:t xml:space="preserve"> </w:t>
      </w:r>
      <w:r w:rsidRPr="00147D6D">
        <w:rPr>
          <w:rFonts w:ascii="Times New Roman" w:eastAsia="Times New Roman" w:hAnsi="Times New Roman" w:cs="Times New Roman"/>
          <w:i/>
          <w:iCs/>
          <w:sz w:val="24"/>
          <w:szCs w:val="24"/>
        </w:rPr>
        <w:t>Ломоносова, Институт стран Азии и Африки, Москва, Россия</w:t>
      </w:r>
    </w:p>
    <w:p w:rsidR="00C13A64" w:rsidRPr="0002208B" w:rsidRDefault="00C13A64" w:rsidP="00C13A64">
      <w:pPr>
        <w:jc w:val="center"/>
        <w:rPr>
          <w:i/>
          <w:iCs/>
        </w:rPr>
      </w:pPr>
      <w:r w:rsidRPr="00147D6D">
        <w:rPr>
          <w:rFonts w:ascii="Times New Roman" w:eastAsia="Times New Roman" w:hAnsi="Times New Roman" w:cs="Times New Roman"/>
          <w:i/>
          <w:iCs/>
          <w:sz w:val="24"/>
          <w:szCs w:val="24"/>
        </w:rPr>
        <w:t>E-mail: zhilenkovav@bk.ru</w:t>
      </w:r>
    </w:p>
    <w:p w:rsidR="00C13A64" w:rsidRDefault="00C13A64" w:rsidP="00C13A64">
      <w:pPr>
        <w:ind w:firstLine="7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Сегодня проблема обращения с отходами, и в особенности с пластиковыми, приобретает глобальный масштаб на фоне истощения природных ресурсов, роста объёмов производства и нарастающей климатической повестки. Линейная экономическая модель, основанная на принципе «добыть – произвести – выбросить», демонстрирует системные ограничения: она порождает колоссальные объёмы отходов и чрезмерно зависит от первичного сырья. Концепция экономики замкнутого цикла предлагает альтернативный подход, при котором отходы превращаются в ресурсы, а жизненный цикл продукта продлевается за счёт повторного использования, переработки и восстановления. Китай, как крупнейший в мире производитель и потребитель пластика, является показательным примером государства, системно встроившего принципы циркулярной экономики в национальную стратегию развития. Изучение китайского опыта важно не только для понимания механизмов зелёной трансформации, но и для выработки рекомендаций, применимых в других странах.</w:t>
      </w:r>
    </w:p>
    <w:p w:rsidR="00C13A64" w:rsidRDefault="00C13A64" w:rsidP="00C13A64">
      <w:pPr>
        <w:ind w:firstLine="7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Китай обладает значительным потенциалом для перехода к экономике замкнутого цикла, прежде всего в секторе пластиковых отходов. Нормативно-правовая база КНР в этой сфере выстраивалась поэтапно, начиная с принятия Закона о продвижении циклической экономики в 2008 г., закрепившего иерархию принципов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reduce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reuse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recycle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». В 2013 г. была утверждена Стратегия развития циклической экономики, в рамках которой была поставлена цель повысить эффективность использования ресурсов на 15% к 2015 г. по сравнению с 2010 г. [1]. Расширенная ответственность производителя, введённая в 2016 г., распространяется на электронику, автомобили, упаковку и аккумуляторы. В рамках 14-го пятилетнего плана (2021–2025) было запланировано увеличение эффективности использования ресурсов на 20% по сравнению с уровнем 2020 г. [2]</w:t>
      </w:r>
    </w:p>
    <w:p w:rsidR="00C13A64" w:rsidRDefault="00C13A64" w:rsidP="00C13A64">
      <w:pPr>
        <w:ind w:firstLine="7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Ежегодно Китай производит около 40 млн тонн ПЭТ-пластика, при этом доля перерабатываемых отходов составляет от 4 до 15% по разным данным. После введения в 2018 г. запрета на импорт пластиковых отходов страна приступила к созданию комплексной системы внутренней переработки: к 2025 г. было построено более 1000 зелёных центров сортировки. Одним из значимых примеров служит центр в Сучжоу (проект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JingSu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перерабатывающий свыше 1200 метрических тонн упаковки ежемесячно и собравший в совокупности почти 20 000 тонн контейнеров для пищевых продуктов и напитков [3]. Технологическое развитие отрасли охватывает как механическую переработку (90–95% объёма), так и химическое разложение полимеров до исходных мономеров, а также производство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биоразлагаемых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пластиков на основе PLA, PHA и модифицированного крахмала, способных полностью разлагаться за 90–180 дней в компостных условиях [4]. В 2025 г. утверждён пакет из девяти национальных стандартов, охватывающих проектирование с учётом вторичной переработки, оценку качества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отслеживаемость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материальных потоков. К 2025 году мощность по сжиганию городских бытовых отходов по всей стране достигла около 800000 тонн в день, количество пластиковых отходов, напрямую направляемых на свалки, было значительно сокращено, а загрязнение пластиком стало эффективно контролироваться. Цифровизация логистики отходов по модели «Интернет + переработка», применение технологии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блокчейн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(проект «Голубой круг», провинция Чжэцзян, лауреат премии ООН «Чемпионы Земли» – 2023) и инструменты искусственного интеллекта для автоматической сортировки формируют современную экосистему управления пластиковыми отходами [5].</w:t>
      </w:r>
    </w:p>
    <w:p w:rsidR="00C13A64" w:rsidRPr="00C13A64" w:rsidRDefault="00C13A64" w:rsidP="00C13A64">
      <w:pPr>
        <w:ind w:firstLine="720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Опыт Китая демонстрирует, что системный переход к экономике замкнутого цикла в секторе пластиковых отходов возможен при условии последовательного сочетания трёх взаимосвязанных элементов: развитой нормативно-правовой базы, масштабных инвестиций в инфраструктуру переработки и технологической модернизации отрасли. Государство выступает главным драйвером изменений, задавая вектор через пятилетние планы, стандарты и механизмы расширенной ответственности производителя, тогда как бизнес обеспечивает технологические решения, а цифровые платформы повышают прозрачность и доступность систем сбора вторсырья. Вместе с тем остаётся ряд нерешённых проблем: низкая культура раздельного сбора отходов среди населения, недостаточная прозрачность цепочки создания стоимости переработанного пластика и ограниченные экономические стимулы для использования вторичного сырья. Китайская модель, несмотря на её национальную специфику, содержит ценные уроки для других крупных экономик, стремящихся к снижению пластикового загрязнения и достижению Целей</w:t>
      </w:r>
      <w:r w:rsidRPr="00C13A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устойчивого</w:t>
      </w:r>
      <w:r w:rsidRPr="00C13A6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C13A6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62411" w:rsidRPr="00C13A64" w:rsidRDefault="00937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Источники</w:t>
      </w:r>
      <w:r w:rsidRPr="00C13A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Pr="00C13A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</w:p>
    <w:p w:rsidR="00C13A64" w:rsidRPr="00147D6D" w:rsidRDefault="00C13A64" w:rsidP="00C13A64">
      <w:pPr>
        <w:jc w:val="both"/>
        <w:rPr>
          <w:lang w:val="en-US"/>
        </w:rPr>
      </w:pPr>
      <w:r w:rsidRPr="00147D6D">
        <w:rPr>
          <w:rFonts w:ascii="Times New Roman" w:eastAsia="Times New Roman" w:hAnsi="Times New Roman" w:cs="Times New Roman"/>
          <w:sz w:val="24"/>
          <w:szCs w:val="24"/>
          <w:lang w:val="en-US"/>
        </w:rPr>
        <w:t>1. Circular Economy Development Strategy and Action Plan / State Council of the People's Republic of China. Beijing, 2013.</w:t>
      </w:r>
    </w:p>
    <w:p w:rsidR="00C13A64" w:rsidRPr="00147D6D" w:rsidRDefault="00C13A64" w:rsidP="00C13A64">
      <w:pPr>
        <w:jc w:val="both"/>
        <w:rPr>
          <w:lang w:val="en-US"/>
        </w:rPr>
      </w:pPr>
      <w:r w:rsidRPr="00147D6D">
        <w:rPr>
          <w:rFonts w:ascii="Times New Roman" w:eastAsia="Times New Roman" w:hAnsi="Times New Roman" w:cs="Times New Roman"/>
          <w:sz w:val="24"/>
          <w:szCs w:val="24"/>
          <w:lang w:val="en-US"/>
        </w:rPr>
        <w:t>2. Circular Economy Development Plan under the 14th Five-Year Plan / State Council of the PRC. 2021.</w:t>
      </w:r>
    </w:p>
    <w:p w:rsidR="00C13A64" w:rsidRPr="00147D6D" w:rsidRDefault="00C13A64" w:rsidP="00C13A64">
      <w:pPr>
        <w:jc w:val="both"/>
        <w:rPr>
          <w:lang w:val="en-US"/>
        </w:rPr>
      </w:pPr>
      <w:r w:rsidRPr="00147D6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147D6D">
        <w:rPr>
          <w:rFonts w:ascii="Times New Roman" w:eastAsia="Times New Roman" w:hAnsi="Times New Roman" w:cs="Times New Roman"/>
          <w:sz w:val="24"/>
          <w:szCs w:val="24"/>
          <w:lang w:val="en-US"/>
        </w:rPr>
        <w:t>JingSu</w:t>
      </w:r>
      <w:proofErr w:type="spellEnd"/>
      <w:r w:rsidRPr="00147D6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Project: Suzhou Circular Economy Case Study. 2023.</w:t>
      </w:r>
    </w:p>
    <w:p w:rsidR="00C13A64" w:rsidRPr="00147D6D" w:rsidRDefault="00C13A64" w:rsidP="00C13A64">
      <w:pPr>
        <w:jc w:val="both"/>
        <w:rPr>
          <w:lang w:val="en-US"/>
        </w:rPr>
      </w:pPr>
      <w:r w:rsidRPr="00147D6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China Biodegradable Plastics Industry Standards (GB/T 46020.1/2-2025). </w:t>
      </w:r>
      <w:proofErr w:type="spellStart"/>
      <w:r w:rsidRPr="00147D6D">
        <w:rPr>
          <w:rFonts w:ascii="Times New Roman" w:eastAsia="Times New Roman" w:hAnsi="Times New Roman" w:cs="Times New Roman"/>
          <w:sz w:val="24"/>
          <w:szCs w:val="24"/>
          <w:lang w:val="en-US"/>
        </w:rPr>
        <w:t>Gabizhou</w:t>
      </w:r>
      <w:proofErr w:type="spellEnd"/>
      <w:r w:rsidRPr="00147D6D">
        <w:rPr>
          <w:rFonts w:ascii="Times New Roman" w:eastAsia="Times New Roman" w:hAnsi="Times New Roman" w:cs="Times New Roman"/>
          <w:sz w:val="24"/>
          <w:szCs w:val="24"/>
          <w:lang w:val="en-US"/>
        </w:rPr>
        <w:t>, 2025.</w:t>
      </w:r>
    </w:p>
    <w:p w:rsidR="00C13A64" w:rsidRPr="00147D6D" w:rsidRDefault="00C13A64" w:rsidP="00C13A64">
      <w:pPr>
        <w:jc w:val="both"/>
        <w:rPr>
          <w:lang w:val="en-US"/>
        </w:rPr>
      </w:pPr>
      <w:r w:rsidRPr="00147D6D">
        <w:rPr>
          <w:rFonts w:ascii="Times New Roman" w:eastAsia="Times New Roman" w:hAnsi="Times New Roman" w:cs="Times New Roman"/>
          <w:sz w:val="24"/>
          <w:szCs w:val="24"/>
          <w:lang w:val="en-US"/>
        </w:rPr>
        <w:t>5. Blue Circle Project, Zhejiang Province. UN Champions of the Earth 2023.</w:t>
      </w:r>
    </w:p>
    <w:p w:rsidR="00B62411" w:rsidRDefault="00B624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93713A" w:rsidRPr="0093713A" w:rsidRDefault="00937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sectPr w:rsidR="0093713A" w:rsidRPr="0093713A" w:rsidSect="00454E4A">
      <w:pgSz w:w="11906" w:h="16838"/>
      <w:pgMar w:top="1134" w:right="850" w:bottom="1134" w:left="1701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A64"/>
    <w:rsid w:val="000007D1"/>
    <w:rsid w:val="000967D7"/>
    <w:rsid w:val="001119E4"/>
    <w:rsid w:val="00275BB0"/>
    <w:rsid w:val="002A6A2D"/>
    <w:rsid w:val="002C13F5"/>
    <w:rsid w:val="003567BA"/>
    <w:rsid w:val="00381C13"/>
    <w:rsid w:val="00454E4A"/>
    <w:rsid w:val="004F14BC"/>
    <w:rsid w:val="005E386D"/>
    <w:rsid w:val="006B339E"/>
    <w:rsid w:val="00726495"/>
    <w:rsid w:val="007B4530"/>
    <w:rsid w:val="00884E49"/>
    <w:rsid w:val="0093713A"/>
    <w:rsid w:val="00B62411"/>
    <w:rsid w:val="00B902C7"/>
    <w:rsid w:val="00C13A64"/>
    <w:rsid w:val="00CA0150"/>
    <w:rsid w:val="00DB4176"/>
    <w:rsid w:val="00DE6E76"/>
    <w:rsid w:val="00E47437"/>
    <w:rsid w:val="00E5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A158F0"/>
  <w15:docId w15:val="{2D524666-A6ED-F041-AE03-618376F7C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93713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3713A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937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zhilenkovaveronika/Downloads/&#1064;&#1072;&#1073;&#1083;&#1086;&#1085;_&#1042;&#1086;&#1089;&#1090;&#1086;&#1082;&#1086;&#1074;&#1077;&#1076;&#1077;&#1085;&#1080;&#107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Шаблон_Востоковедение.dotx</Template>
  <TotalTime>2</TotalTime>
  <Pages>2</Pages>
  <Words>658</Words>
  <Characters>4599</Characters>
  <Application>Microsoft Office Word</Application>
  <DocSecurity>0</DocSecurity>
  <Lines>74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Вероника _</cp:lastModifiedBy>
  <cp:revision>2</cp:revision>
  <dcterms:created xsi:type="dcterms:W3CDTF">2026-03-01T19:49:00Z</dcterms:created>
  <dcterms:modified xsi:type="dcterms:W3CDTF">2026-03-01T20:56:00Z</dcterms:modified>
</cp:coreProperties>
</file>