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D751A" w14:textId="2ADB4138" w:rsidR="0013206D" w:rsidRDefault="0013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Торгово-инвестиционное сотрудничество Российской Федерации и Республики Корея в 2018-2025 гг.</w:t>
      </w:r>
    </w:p>
    <w:p w14:paraId="5780F961" w14:textId="69C42813" w:rsidR="00B62411" w:rsidRDefault="0013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Зайнутдинова Надежда Рафаиловна</w:t>
      </w:r>
    </w:p>
    <w:p w14:paraId="7DF60197" w14:textId="20BCAEE7" w:rsidR="0013206D" w:rsidRDefault="0013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4 курс</w:t>
      </w:r>
    </w:p>
    <w:p w14:paraId="3B651F8E" w14:textId="25425CFC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31785597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535CF91B" w14:textId="77777777" w:rsidR="00B62411" w:rsidRPr="0013206D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01313CE5" w14:textId="770BEEC8" w:rsidR="00A554DE" w:rsidRPr="00A554DE" w:rsidRDefault="001119E4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320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r w:rsidR="0013206D" w:rsidRPr="001320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nadyazainytdin@gmail.com</w:t>
      </w:r>
    </w:p>
    <w:p w14:paraId="3249E8D8" w14:textId="77777777" w:rsid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воздействия санкций на внешнюю торговлю России после начала СВО активно разрабатывается в отечественной науке, однако большинство работ, вышедших в 2022–2024 гг., неизбежно носили предварительный характер. Это объяснялось объективными причинами: отсутствием полных статистических рядов по товарообороту и инвестициям, закрытием части официальных данных, а также невозможностью оценить долгосрочные последствия решений, принимавшихся правительствами обеих стран в условиях высокой неопределенности. Кроме того, сами статистические службы нередко пересматривали методики учета, что затрудняло сопоставительный анализ.</w:t>
      </w:r>
    </w:p>
    <w:p w14:paraId="36A84A74" w14:textId="3434D9AB" w:rsidR="00A554DE" w:rsidRP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настоящем исследовании предпринята попытка восполнить этот пробел. Прошедшие с начала СВО четыре года позволяют не только зафиксировать количественные потери, но и увидеть структурные сдвиги, а главное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проанализировать стратегии адаптации, которые выработали экономические субъекты. Хронологические рамки работы (2017–2025 гг.) дают возможность рассмотреть сотрудничество в динамике: от фазы активного наращивания (проект «Девяти мостов») через кризисный спад к поиску новых форм взаимодействия.</w:t>
      </w:r>
    </w:p>
    <w:p w14:paraId="35DA1649" w14:textId="0A0C4953" w:rsid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Отдельного внимания заслуживает проведение анализа двусторонних экономический отношений через концепцию «торгово-инвестиционного сотрудничества». Данная концепция хоть и не является новой, </w:t>
      </w:r>
      <w:r w:rsid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она 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использовалась для решения практических задач внешнеэкономической деятельности. Автором предпринята попытка не только оценить ущерб, нанесенный санкционными ограничениями и геополитическими изменениями по двусторонним экономическим отношениям Республики Корея и Российской Федерации, но и провести полноценный анализ торгово-инвестиционного сотрудничества между странами в динамике. Методологической основой послужили подходы к анализу взаимовлияния торговли и прямых иностранных инвестиций, разработанные в рамках эклектической парадигмы Дж. Даннинга и теории транснациональных корпораций П. Кругмана, адаптированные для исследования национальных экономик, находящихся под санкционным давлением, а также подход к анализу торгово-инвестиционного сотрудничества, разработанный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авторами Н. В. Юровой и Я</w:t>
      </w:r>
      <w:r w:rsid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Цзяхуэй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статье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«Теоретические основы торгово-инвестиционного сотрудничества стран (на примере КНР и ЕАЭС)».</w:t>
      </w:r>
    </w:p>
    <w:p w14:paraId="40F7F1C1" w14:textId="09B758AD" w:rsidR="00A554DE" w:rsidRP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Источниковая база исследования включает широкий круг материалов. Статистическую основу составили данные Федеральной таможенной службы России, Центрального банка Российской Федерации, Корейской ассоциации международной торговли и Таможенной службы Республики Корея. Анализ корпоративных стратегий проводился на основе отчетов южнокорейских компаний и публикаций в деловых СМИ. Политический контекст реконструировался по заявлениям официальных лиц и документам министерств и ведомств обеих стран. В работе использованы русскоязычные, англо- и корееязычные источники, что обеспечивает репрезентативность исследования.</w:t>
      </w:r>
    </w:p>
    <w:p w14:paraId="0D2F158E" w14:textId="15FECBAC" w:rsidR="00A554DE" w:rsidRP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исследования включал несколько этапов. На первом этапе был проведен историко-генетический анализ, позволивший проследить эволюцию отношений от запуска проекта «Девяти мостов» в 2017 году до начала специальной военной операции. Было установлено, что реализация совместных проектов столкнулась с серьезными трудностями из-за несовершенства инвестиционного климата на Дальнем Востоке, бюрократических барьеров и геополитической нестабильности. Несмотря на это, к 2021 году торговля 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достигла исторического максимума, а прямые инвестиции Южной Кореи в Россию демонстрировали рост.</w:t>
      </w:r>
    </w:p>
    <w:p w14:paraId="499AB50C" w14:textId="3E20E1B7" w:rsidR="00A554DE" w:rsidRP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этап был посвящен анализу санкционной политики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Корея в период правления трех президентов Южной Кореи: Мун Чжэ Ина, Юн Сок Ёля и Ли Чжэ Мёна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. Южная Корея ввела запрет на экспорт в Россию широкого перечня товаров, включая полупроводники, автомобили и продукцию машиностроения, а также присоединилась к финансовым санкциям. Россия в ответ включила Республику Корея в список недружественных стран. Важным фактором, осложнившим отношения, стало сближение Москвы и Пхеньяна, вызвавшее резкую реакцию Сеула и приведшее к введению новых санкционных пакетов.</w:t>
      </w:r>
    </w:p>
    <w:p w14:paraId="283B0BAD" w14:textId="07A2FDCA" w:rsidR="00A554DE" w:rsidRP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 этап заключался в статистическом анализе последствий санкций. Данные свидетельствуют о драматическом сокращении товарооборота к 2025 году. При этом изменения носили структурный характер: импорт из Южной Кореи потерял высокотехнологичную составляющую при одновременном росте поставок потребительских товаров, не попавших под санкции. Экспорт из России сместился в пользу сырьевых товаров, тогда как поставки энергоносителей стали волатильными из-за проблем с оплатой и логистикой. Прямые инвестиции практически сошли на нет.</w:t>
      </w:r>
    </w:p>
    <w:p w14:paraId="1A52B72D" w14:textId="02005650" w:rsidR="00A554DE" w:rsidRP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Отдельный блок исследования был посвящен анализу присутствия южнокорейских компаний на российском рынке.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Значительное внимание уделено судьбе совместных проектов: сотрудничество в судостроении было сорвано, проекты в рамках «Девяти мостов» заморожены. Единственным направлением, где взаимодействие сохранилось, стало приграничное сотрудничество с российским Дальним Востоком.</w:t>
      </w:r>
    </w:p>
    <w:p w14:paraId="1651D57A" w14:textId="0C74C73C" w:rsidR="00A554DE" w:rsidRDefault="00A554DE" w:rsidP="00A55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Заключительный этап был посвящен анализу стратегий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российских властей и экономический учреждений, а также корейских компаний, ведущих деятельность на российском рынке</w:t>
      </w:r>
      <w:r w:rsidRPr="00A554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Особое внимание было уделено трансформации модели торгово-инвестиционного сотрудничества с 2017 по 2025 год, на основе статистических данных и проведенного анализа были сформированы практические рекомендации для местных властей и малого и среднего бизнеса. </w:t>
      </w:r>
    </w:p>
    <w:p w14:paraId="23AB2A8E" w14:textId="77777777" w:rsidR="0013206D" w:rsidRDefault="0013206D" w:rsidP="007E6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1629D" w14:textId="61C5EDDD" w:rsidR="00A52896" w:rsidRPr="00A52896" w:rsidRDefault="0093713A" w:rsidP="00A528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0AA6D5AA" w14:textId="102B2190" w:rsidR="00A52896" w:rsidRPr="00A52896" w:rsidRDefault="00A52896" w:rsidP="00A528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Вершинин, Д. М. Особенности развития инвестиционного сотрудничества России в реалиях 2022 года / Д. М. Вершинин, С. В. Разукова, Н. А. Хохлова // Международный журнал гуманитарных и естественных наук. – 2022. – № 11-4(74). – С. 115-118. – 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DOI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10.24412/2500-1000-2022-11-4-115-118. – 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EDN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TKCIAX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6E37F0" w14:textId="3753EEDC" w:rsidR="00A52896" w:rsidRPr="00A52896" w:rsidRDefault="00A52896" w:rsidP="00A528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Помельникова, А. Д. Возможности экономического сотрудничества России и Южной Кореи в условиях санкций / А. Д. Помельникова // Россия в глобальном мире: новые вызовы и возможности: Сборник работ XIII международной студенческой научной конференции, Санкт-Петербург, 13–15 марта 2025 года. – Санкт-Петербург: ООО "Скифия-принт", 2025. – С. 195-201. – EDN KIKTUZ.</w:t>
      </w:r>
    </w:p>
    <w:p w14:paraId="62059B7F" w14:textId="77777777" w:rsidR="00A52896" w:rsidRDefault="00A52896" w:rsidP="00A528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Юрова, Н. В. Теоретические основы торгово-инвестиционного сотрудничества стран (на примере КНР и ЕАЭС) / Н. В. Юрова, Я. Цзяхуэй // Журнал Белорусского государственного университета. Экономика. – 2019. – № 2. – С. 25-36. – EDN HXKHBX.</w:t>
      </w:r>
    </w:p>
    <w:p w14:paraId="545741C6" w14:textId="77777777" w:rsidR="00A52896" w:rsidRDefault="00A52896" w:rsidP="00A528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Яманова, Е. А. Торгово-экономические отношения России и Республики Корея в условиях санкций / Е. А. Яманова, И. В. Суслина // Научный аспект. – 2024. – Т. 5, № 3. – С. 591-598. – EDN ZPQWIW.</w:t>
      </w:r>
    </w:p>
    <w:p w14:paraId="788781D2" w14:textId="77777777" w:rsidR="00A52896" w:rsidRDefault="00A52896" w:rsidP="00A528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박귀식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. ”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러시아의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해외자산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압류국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대상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보복제재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법령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제정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Times New Roman" w:eastAsia="Batang" w:hAnsi="Times New Roman" w:cs="Times New Roman"/>
          <w:color w:val="000000"/>
          <w:sz w:val="24"/>
          <w:szCs w:val="24"/>
        </w:rPr>
        <w:t>동향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(‘23.4.25.)“ 09.05.2023</w:t>
      </w:r>
    </w:p>
    <w:p w14:paraId="1722D32F" w14:textId="3847D8C6" w:rsidR="0093713A" w:rsidRPr="00A52896" w:rsidRDefault="00A52896" w:rsidP="00A528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김정환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러시아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우크라이나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전쟁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이후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러시아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천연가스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수출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방향의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변화와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896">
        <w:rPr>
          <w:rFonts w:ascii="Batang" w:eastAsia="Batang" w:hAnsi="Batang" w:cs="Batang" w:hint="eastAsia"/>
          <w:color w:val="000000"/>
          <w:sz w:val="24"/>
          <w:szCs w:val="24"/>
        </w:rPr>
        <w:t>전망</w:t>
      </w:r>
      <w:r w:rsidRPr="00A5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(30.03.2023)</w:t>
      </w:r>
    </w:p>
    <w:sectPr w:rsidR="0093713A" w:rsidRPr="00A52896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53D0"/>
    <w:multiLevelType w:val="multilevel"/>
    <w:tmpl w:val="1F4E3C48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1B236C9"/>
    <w:multiLevelType w:val="hybridMultilevel"/>
    <w:tmpl w:val="5E4A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C7"/>
    <w:rsid w:val="000007D1"/>
    <w:rsid w:val="000967D7"/>
    <w:rsid w:val="000A06EE"/>
    <w:rsid w:val="001119E4"/>
    <w:rsid w:val="0013206D"/>
    <w:rsid w:val="00176B6F"/>
    <w:rsid w:val="00254596"/>
    <w:rsid w:val="00275BB0"/>
    <w:rsid w:val="002A6A2D"/>
    <w:rsid w:val="002C13F5"/>
    <w:rsid w:val="003567BA"/>
    <w:rsid w:val="00381C13"/>
    <w:rsid w:val="00454E4A"/>
    <w:rsid w:val="004F14BC"/>
    <w:rsid w:val="0054300A"/>
    <w:rsid w:val="005E386D"/>
    <w:rsid w:val="005F02AF"/>
    <w:rsid w:val="00666547"/>
    <w:rsid w:val="006B339E"/>
    <w:rsid w:val="00726495"/>
    <w:rsid w:val="007B4530"/>
    <w:rsid w:val="007E6C04"/>
    <w:rsid w:val="00884E49"/>
    <w:rsid w:val="0093713A"/>
    <w:rsid w:val="00A52896"/>
    <w:rsid w:val="00A554DE"/>
    <w:rsid w:val="00B31D45"/>
    <w:rsid w:val="00B62411"/>
    <w:rsid w:val="00B902C7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58F0"/>
  <w15:docId w15:val="{E3D79E0E-CAC3-427A-AD55-F22871C1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60db2656005b429aac9b2e2bdb744cf9</Template>
  <TotalTime>0</TotalTime>
  <Pages>2</Pages>
  <Words>1025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Shlykov</dc:creator>
  <cp:lastModifiedBy>word</cp:lastModifiedBy>
  <cp:revision>2</cp:revision>
  <dcterms:created xsi:type="dcterms:W3CDTF">2026-03-01T18:55:00Z</dcterms:created>
  <dcterms:modified xsi:type="dcterms:W3CDTF">2026-03-01T18:55:00Z</dcterms:modified>
</cp:coreProperties>
</file>