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2" w14:textId="2B5150CA" w:rsidR="00A46B73" w:rsidRDefault="001E50D6" w:rsidP="00A8180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>Особенности вторичного</w:t>
      </w:r>
      <w:r w:rsidRPr="00A818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рынка </w:t>
      </w:r>
      <w:r w:rsidRPr="00A8180B">
        <w:rPr>
          <w:rFonts w:ascii="Times New Roman" w:hAnsi="Times New Roman" w:cs="Times New Roman"/>
          <w:b/>
          <w:bCs/>
          <w:sz w:val="24"/>
          <w:szCs w:val="24"/>
        </w:rPr>
        <w:t>товаров роскоши в Китае (2021–2025 гг.)</w:t>
      </w:r>
    </w:p>
    <w:p w14:paraId="26A54765" w14:textId="77777777" w:rsidR="001E50D6" w:rsidRPr="001E50D6" w:rsidRDefault="001E50D6" w:rsidP="00A8180B">
      <w:pPr>
        <w:jc w:val="center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14:paraId="00000004" w14:textId="77777777" w:rsidR="00A46B73" w:rsidRPr="009C3DDB" w:rsidRDefault="00000000" w:rsidP="00A8180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C3DDB">
        <w:rPr>
          <w:rFonts w:ascii="Times New Roman" w:hAnsi="Times New Roman" w:cs="Times New Roman"/>
          <w:i/>
          <w:iCs/>
          <w:sz w:val="24"/>
          <w:szCs w:val="24"/>
        </w:rPr>
        <w:t>Нгуен Майя Тханьевна</w:t>
      </w:r>
    </w:p>
    <w:p w14:paraId="00000005" w14:textId="77777777" w:rsidR="00A46B73" w:rsidRPr="009C3DDB" w:rsidRDefault="00000000" w:rsidP="00A8180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C3DDB">
        <w:rPr>
          <w:rFonts w:ascii="Times New Roman" w:hAnsi="Times New Roman" w:cs="Times New Roman"/>
          <w:i/>
          <w:iCs/>
          <w:sz w:val="24"/>
          <w:szCs w:val="24"/>
        </w:rPr>
        <w:t>Студентка 2 курса бакалавриата</w:t>
      </w:r>
    </w:p>
    <w:p w14:paraId="00000006" w14:textId="6E7C8543" w:rsidR="00A46B73" w:rsidRPr="009C3DDB" w:rsidRDefault="00000000" w:rsidP="00A8180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C3DDB">
        <w:rPr>
          <w:rFonts w:ascii="Times New Roman" w:hAnsi="Times New Roman" w:cs="Times New Roman"/>
          <w:i/>
          <w:iCs/>
          <w:sz w:val="24"/>
          <w:szCs w:val="24"/>
        </w:rPr>
        <w:t>Московский государственный университет имени М.В. Ломоносова</w:t>
      </w:r>
    </w:p>
    <w:p w14:paraId="00000007" w14:textId="77777777" w:rsidR="00A46B73" w:rsidRPr="009C3DDB" w:rsidRDefault="00000000" w:rsidP="00A8180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C3DDB">
        <w:rPr>
          <w:rFonts w:ascii="Times New Roman" w:hAnsi="Times New Roman" w:cs="Times New Roman"/>
          <w:i/>
          <w:iCs/>
          <w:sz w:val="24"/>
          <w:szCs w:val="24"/>
        </w:rPr>
        <w:t>Институт стран Азии и Африки</w:t>
      </w:r>
    </w:p>
    <w:p w14:paraId="00000008" w14:textId="77777777" w:rsidR="00A46B73" w:rsidRPr="009C3DDB" w:rsidRDefault="00000000" w:rsidP="00A8180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C3DDB">
        <w:rPr>
          <w:rFonts w:ascii="Times New Roman" w:hAnsi="Times New Roman" w:cs="Times New Roman"/>
          <w:i/>
          <w:iCs/>
          <w:sz w:val="24"/>
          <w:szCs w:val="24"/>
        </w:rPr>
        <w:t>Москва, Россия</w:t>
      </w:r>
    </w:p>
    <w:p w14:paraId="00000009" w14:textId="77777777" w:rsidR="00A46B73" w:rsidRPr="009C3DDB" w:rsidRDefault="00000000" w:rsidP="00A8180B">
      <w:pPr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9C3DDB">
        <w:rPr>
          <w:rFonts w:ascii="Times New Roman" w:hAnsi="Times New Roman" w:cs="Times New Roman"/>
          <w:i/>
          <w:iCs/>
          <w:sz w:val="24"/>
          <w:szCs w:val="24"/>
        </w:rPr>
        <w:t>E-mail: maiianguen@mail.ru</w:t>
      </w:r>
    </w:p>
    <w:p w14:paraId="0000000A" w14:textId="77777777" w:rsidR="00A46B73" w:rsidRPr="00A8180B" w:rsidRDefault="00A46B73">
      <w:pPr>
        <w:rPr>
          <w:rFonts w:ascii="Times New Roman" w:hAnsi="Times New Roman" w:cs="Times New Roman"/>
          <w:sz w:val="24"/>
          <w:szCs w:val="24"/>
        </w:rPr>
      </w:pPr>
    </w:p>
    <w:p w14:paraId="0000000B" w14:textId="349F4704" w:rsidR="00A46B73" w:rsidRPr="00A8180B" w:rsidRDefault="00000000" w:rsidP="00A8180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180B">
        <w:rPr>
          <w:rFonts w:ascii="Times New Roman" w:hAnsi="Times New Roman" w:cs="Times New Roman"/>
          <w:sz w:val="24"/>
          <w:szCs w:val="24"/>
        </w:rPr>
        <w:t xml:space="preserve">Еще недавно покупка подержанного предмета роскоши в Китае воспринималась как утрата статуса и сопрягалась с риском подделок. Сегодня вторичный рынок превращается в символ новой потребительской рациональности и инвестиционную арену. По прогнозам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Qianzhan</w:t>
      </w:r>
      <w:r w:rsidRPr="00A8180B">
        <w:rPr>
          <w:rFonts w:ascii="Times New Roman" w:hAnsi="Times New Roman" w:cs="Times New Roman"/>
          <w:sz w:val="24"/>
          <w:szCs w:val="24"/>
        </w:rPr>
        <w:t>, к 2025 году объем сегмента</w:t>
      </w:r>
      <w:r w:rsidR="001E50D6">
        <w:rPr>
          <w:rFonts w:ascii="Times New Roman" w:hAnsi="Times New Roman" w:cs="Times New Roman"/>
          <w:sz w:val="24"/>
          <w:szCs w:val="24"/>
          <w:lang w:val="ru-RU"/>
        </w:rPr>
        <w:t xml:space="preserve"> перепродажи предметов роскоши</w:t>
      </w:r>
      <w:r w:rsidRPr="00A8180B">
        <w:rPr>
          <w:rFonts w:ascii="Times New Roman" w:hAnsi="Times New Roman" w:cs="Times New Roman"/>
          <w:sz w:val="24"/>
          <w:szCs w:val="24"/>
        </w:rPr>
        <w:t xml:space="preserve"> должен был</w:t>
      </w:r>
      <w:r w:rsidR="00425F31">
        <w:rPr>
          <w:rStyle w:val="a5"/>
          <w:lang w:val="ru-RU"/>
        </w:rPr>
        <w:t xml:space="preserve"> </w:t>
      </w:r>
      <w:r w:rsidR="00425F31">
        <w:rPr>
          <w:rFonts w:ascii="Times New Roman" w:hAnsi="Times New Roman" w:cs="Times New Roman"/>
          <w:sz w:val="24"/>
          <w:szCs w:val="24"/>
          <w:lang w:val="ru-RU"/>
        </w:rPr>
        <w:t>достичь</w:t>
      </w:r>
      <w:r w:rsidRPr="00A8180B">
        <w:rPr>
          <w:rFonts w:ascii="Times New Roman" w:hAnsi="Times New Roman" w:cs="Times New Roman"/>
          <w:sz w:val="24"/>
          <w:szCs w:val="24"/>
        </w:rPr>
        <w:t xml:space="preserve"> 34,8 млрд юаней, а среднегодовой темп роста — 15%, что делает его одним из самых динамичных в мире [1].</w:t>
      </w:r>
      <w:r w:rsidR="00425F31">
        <w:rPr>
          <w:rFonts w:ascii="Times New Roman" w:hAnsi="Times New Roman" w:cs="Times New Roman"/>
          <w:sz w:val="24"/>
          <w:szCs w:val="24"/>
          <w:lang w:val="ru-RU"/>
        </w:rPr>
        <w:t xml:space="preserve"> Прогнозы подтвердились: р</w:t>
      </w:r>
      <w:r w:rsidR="00425F31" w:rsidRPr="00425F31">
        <w:rPr>
          <w:rFonts w:ascii="Times New Roman" w:hAnsi="Times New Roman" w:cs="Times New Roman"/>
          <w:sz w:val="24"/>
          <w:szCs w:val="24"/>
          <w:lang w:val="ru-RU"/>
        </w:rPr>
        <w:t xml:space="preserve">ынок </w:t>
      </w:r>
      <w:r w:rsidR="00425F31">
        <w:rPr>
          <w:rFonts w:ascii="Times New Roman" w:hAnsi="Times New Roman" w:cs="Times New Roman"/>
          <w:sz w:val="24"/>
          <w:szCs w:val="24"/>
          <w:lang w:val="ru-RU"/>
        </w:rPr>
        <w:t>перепродажи люкса</w:t>
      </w:r>
      <w:r w:rsidR="00425F31" w:rsidRPr="00425F31">
        <w:rPr>
          <w:rFonts w:ascii="Times New Roman" w:hAnsi="Times New Roman" w:cs="Times New Roman"/>
          <w:sz w:val="24"/>
          <w:szCs w:val="24"/>
          <w:lang w:val="ru-RU"/>
        </w:rPr>
        <w:t xml:space="preserve"> в Китае в 2025 году показал рост на 15–20%, несмотря на общее сокращение рынка личной роскоши на 3–5%. Этот сегмент, составляющий менее 10% от общих продаж люкса, остается одним из самых устойчивых благодаря спросу на подержанные товары премиум-класса. На 2026 год ожидается скромное восстановление всего рынка люкса (рост около 3–5%), но конкретных прогнозов по </w:t>
      </w:r>
      <w:r w:rsidR="00425F31">
        <w:rPr>
          <w:rFonts w:ascii="Times New Roman" w:hAnsi="Times New Roman" w:cs="Times New Roman"/>
          <w:sz w:val="24"/>
          <w:szCs w:val="24"/>
          <w:lang w:val="ru-RU"/>
        </w:rPr>
        <w:t>перепродаже</w:t>
      </w:r>
      <w:r w:rsidR="00425F31" w:rsidRPr="00425F31">
        <w:rPr>
          <w:rFonts w:ascii="Times New Roman" w:hAnsi="Times New Roman" w:cs="Times New Roman"/>
          <w:sz w:val="24"/>
          <w:szCs w:val="24"/>
          <w:lang w:val="ru-RU"/>
        </w:rPr>
        <w:t xml:space="preserve"> пока нет — тренд на </w:t>
      </w:r>
      <w:r w:rsidR="00425F31">
        <w:rPr>
          <w:rFonts w:ascii="Times New Roman" w:hAnsi="Times New Roman" w:cs="Times New Roman"/>
          <w:sz w:val="24"/>
          <w:szCs w:val="24"/>
          <w:lang w:val="ru-RU"/>
        </w:rPr>
        <w:t>секонд-хенд</w:t>
      </w:r>
      <w:r w:rsidR="00425F31" w:rsidRPr="00425F31">
        <w:rPr>
          <w:rFonts w:ascii="Times New Roman" w:hAnsi="Times New Roman" w:cs="Times New Roman"/>
          <w:sz w:val="24"/>
          <w:szCs w:val="24"/>
          <w:lang w:val="ru-RU"/>
        </w:rPr>
        <w:t xml:space="preserve"> сохранится из-за осторожного потребительского поведения</w:t>
      </w:r>
      <w:r w:rsidR="00425F3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425F31" w:rsidRPr="00425F31">
        <w:rPr>
          <w:rFonts w:ascii="Times New Roman" w:hAnsi="Times New Roman" w:cs="Times New Roman"/>
          <w:sz w:val="24"/>
          <w:szCs w:val="24"/>
          <w:lang w:val="ru-RU"/>
        </w:rPr>
        <w:t>[</w:t>
      </w:r>
      <w:r w:rsidR="00154EF1"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425F31" w:rsidRPr="00425F31">
        <w:rPr>
          <w:rFonts w:ascii="Times New Roman" w:hAnsi="Times New Roman" w:cs="Times New Roman"/>
          <w:sz w:val="24"/>
          <w:szCs w:val="24"/>
          <w:lang w:val="ru-RU"/>
        </w:rPr>
        <w:t>]</w:t>
      </w:r>
      <w:r w:rsidR="00425F31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Pr="00A8180B">
        <w:rPr>
          <w:rFonts w:ascii="Times New Roman" w:hAnsi="Times New Roman" w:cs="Times New Roman"/>
          <w:sz w:val="24"/>
          <w:szCs w:val="24"/>
        </w:rPr>
        <w:t xml:space="preserve">Китай формирует уникальную модель «инвестиционного потребления», где сумка Chanel — не только маркер престижа, но и актив, дорожающий быстрее многих финансовых инструментов: по данным платформы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Plum</w:t>
      </w:r>
      <w:r w:rsidRPr="00A8180B">
        <w:rPr>
          <w:rFonts w:ascii="Times New Roman" w:hAnsi="Times New Roman" w:cs="Times New Roman"/>
          <w:sz w:val="24"/>
          <w:szCs w:val="24"/>
        </w:rPr>
        <w:t xml:space="preserve">, за три года цена классической модели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Chanel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Flap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Bag</w:t>
      </w:r>
      <w:r w:rsidRPr="00A8180B">
        <w:rPr>
          <w:rFonts w:ascii="Times New Roman" w:hAnsi="Times New Roman" w:cs="Times New Roman"/>
          <w:sz w:val="24"/>
          <w:szCs w:val="24"/>
        </w:rPr>
        <w:t xml:space="preserve"> выросла на 22%, а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Gucci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Jackie</w:t>
      </w:r>
      <w:r w:rsidRPr="00A8180B">
        <w:rPr>
          <w:rFonts w:ascii="Times New Roman" w:hAnsi="Times New Roman" w:cs="Times New Roman"/>
          <w:sz w:val="24"/>
          <w:szCs w:val="24"/>
        </w:rPr>
        <w:t xml:space="preserve"> — на 32% [1].</w:t>
      </w:r>
    </w:p>
    <w:p w14:paraId="0000000D" w14:textId="500482EF" w:rsidR="00A46B73" w:rsidRPr="00A8180B" w:rsidRDefault="00000000" w:rsidP="00A8180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180B">
        <w:rPr>
          <w:rFonts w:ascii="Times New Roman" w:hAnsi="Times New Roman" w:cs="Times New Roman"/>
          <w:sz w:val="24"/>
          <w:szCs w:val="24"/>
        </w:rPr>
        <w:t>Период 2021–2024 гг. характеризовался замедлением экономики, кризисом на рынке недвижимости и осторожностью потребителей [3]. В этих условиях вторичный рынок стал механизмом адаптации: продажа люкса позволяет высвободить ликвидность, а покупка — сохранить статусное потребление при снижении доходов. Пандемия COVID-19 стала катализатором: закрытие границ лишило китайцев возможности покупать люкс за рубежом (где ранее совершалось до 70% покупок), переориентировав спрос на внутренний, в том числе вторичный, рынок [</w:t>
      </w:r>
      <w:r w:rsidR="00154EF1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8180B">
        <w:rPr>
          <w:rFonts w:ascii="Times New Roman" w:hAnsi="Times New Roman" w:cs="Times New Roman"/>
          <w:sz w:val="24"/>
          <w:szCs w:val="24"/>
        </w:rPr>
        <w:t xml:space="preserve">, </w:t>
      </w:r>
      <w:r w:rsidR="00154EF1">
        <w:rPr>
          <w:rFonts w:ascii="Times New Roman" w:hAnsi="Times New Roman" w:cs="Times New Roman"/>
          <w:sz w:val="24"/>
          <w:szCs w:val="24"/>
          <w:lang w:val="ru-RU"/>
        </w:rPr>
        <w:t>5</w:t>
      </w:r>
      <w:r w:rsidRPr="00A8180B">
        <w:rPr>
          <w:rFonts w:ascii="Times New Roman" w:hAnsi="Times New Roman" w:cs="Times New Roman"/>
          <w:sz w:val="24"/>
          <w:szCs w:val="24"/>
        </w:rPr>
        <w:t>].</w:t>
      </w:r>
    </w:p>
    <w:p w14:paraId="0000000F" w14:textId="578623E3" w:rsidR="00A46B73" w:rsidRPr="00A8180B" w:rsidRDefault="00000000" w:rsidP="00A8180B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180B">
        <w:rPr>
          <w:rFonts w:ascii="Times New Roman" w:hAnsi="Times New Roman" w:cs="Times New Roman"/>
          <w:sz w:val="24"/>
          <w:szCs w:val="24"/>
        </w:rPr>
        <w:t>Исследования показывают, что поколение Z и миллениалы (составляющие до 65% потребителей</w:t>
      </w:r>
      <w:r w:rsidR="001E50D6">
        <w:rPr>
          <w:rFonts w:ascii="Times New Roman" w:hAnsi="Times New Roman" w:cs="Times New Roman"/>
          <w:sz w:val="24"/>
          <w:szCs w:val="24"/>
          <w:lang w:val="ru-RU"/>
        </w:rPr>
        <w:t xml:space="preserve"> секонд-хенда)</w:t>
      </w:r>
      <w:r w:rsidRPr="00A8180B">
        <w:rPr>
          <w:rFonts w:ascii="Times New Roman" w:hAnsi="Times New Roman" w:cs="Times New Roman"/>
          <w:sz w:val="24"/>
          <w:szCs w:val="24"/>
        </w:rPr>
        <w:t xml:space="preserve"> формируют новую модель [2]. Если ранее престиж определялся новизной, то сегодня важны экологичность (поддержка</w:t>
      </w:r>
      <w:r w:rsidR="001E50D6" w:rsidRPr="001E50D6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1E50D6">
        <w:rPr>
          <w:rFonts w:ascii="Times New Roman" w:hAnsi="Times New Roman" w:cs="Times New Roman"/>
          <w:sz w:val="24"/>
          <w:szCs w:val="24"/>
          <w:lang w:val="ru-RU"/>
        </w:rPr>
        <w:t>циркулярной экономики),</w:t>
      </w:r>
      <w:r w:rsidRPr="00A8180B">
        <w:rPr>
          <w:rFonts w:ascii="Times New Roman" w:hAnsi="Times New Roman" w:cs="Times New Roman"/>
          <w:sz w:val="24"/>
          <w:szCs w:val="24"/>
        </w:rPr>
        <w:t xml:space="preserve"> уникальность «винтажа» и инвестиционный потенциал. По данным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Daxue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Consulting</w:t>
      </w:r>
      <w:r w:rsidRPr="00A8180B">
        <w:rPr>
          <w:rFonts w:ascii="Times New Roman" w:hAnsi="Times New Roman" w:cs="Times New Roman"/>
          <w:sz w:val="24"/>
          <w:szCs w:val="24"/>
        </w:rPr>
        <w:t xml:space="preserve">, китайские зумеры ищут не столько дешевизну, сколько аутентичность и возможность выделиться с помощью редких моделей [2, </w:t>
      </w:r>
      <w:r w:rsidR="00154EF1">
        <w:rPr>
          <w:rFonts w:ascii="Times New Roman" w:hAnsi="Times New Roman" w:cs="Times New Roman"/>
          <w:sz w:val="24"/>
          <w:szCs w:val="24"/>
          <w:lang w:val="ru-RU"/>
        </w:rPr>
        <w:t>4</w:t>
      </w:r>
      <w:r w:rsidRPr="00A8180B">
        <w:rPr>
          <w:rFonts w:ascii="Times New Roman" w:hAnsi="Times New Roman" w:cs="Times New Roman"/>
          <w:sz w:val="24"/>
          <w:szCs w:val="24"/>
        </w:rPr>
        <w:t>]. Более 60% молодых потребителей рассматривают покупку люксовых сумок как форму сохранения капитала, что усиливает спекулятивный компонент рынка.</w:t>
      </w:r>
    </w:p>
    <w:p w14:paraId="00000011" w14:textId="7ADF4E2F" w:rsidR="00A46B73" w:rsidRPr="00154EF1" w:rsidRDefault="00000000" w:rsidP="00A8180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80B">
        <w:rPr>
          <w:rFonts w:ascii="Times New Roman" w:hAnsi="Times New Roman" w:cs="Times New Roman"/>
          <w:sz w:val="24"/>
          <w:szCs w:val="24"/>
        </w:rPr>
        <w:t>Ключевой драйвер — цифровизация и гибридные модели. Рыночный ландшафт формируют как гиганты (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Xianyu</w:t>
      </w:r>
      <w:r w:rsidRPr="00A8180B">
        <w:rPr>
          <w:rFonts w:ascii="Times New Roman" w:hAnsi="Times New Roman" w:cs="Times New Roman"/>
          <w:sz w:val="24"/>
          <w:szCs w:val="24"/>
        </w:rPr>
        <w:t xml:space="preserve"> от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Alibaba</w:t>
      </w:r>
      <w:r w:rsidRPr="00A8180B">
        <w:rPr>
          <w:rFonts w:ascii="Times New Roman" w:hAnsi="Times New Roman" w:cs="Times New Roman"/>
          <w:sz w:val="24"/>
          <w:szCs w:val="24"/>
        </w:rPr>
        <w:t xml:space="preserve">, занимающий 72% C2C-сегмента с оборотом свыше 100 млрд юаней еще в 2019 г.), так и специализированные игроки: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Plum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Secoo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Zhuanzhuan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Poizon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 (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Dewu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>)</w:t>
      </w:r>
      <w:r w:rsidRPr="00A8180B">
        <w:rPr>
          <w:rFonts w:ascii="Times New Roman" w:hAnsi="Times New Roman" w:cs="Times New Roman"/>
          <w:sz w:val="24"/>
          <w:szCs w:val="24"/>
        </w:rPr>
        <w:t xml:space="preserve"> [2]. Уникальность китайской модели — в решении кризиса </w:t>
      </w:r>
      <w:r w:rsidRPr="00A8180B">
        <w:rPr>
          <w:rFonts w:ascii="Times New Roman" w:hAnsi="Times New Roman" w:cs="Times New Roman"/>
          <w:sz w:val="24"/>
          <w:szCs w:val="24"/>
        </w:rPr>
        <w:lastRenderedPageBreak/>
        <w:t>доверия через технологии. Платформы внедряют C2B2C-схемы (как Zhuanzhuan с Foxconn), многоступенчатую AI-верификацию, офлайн-шоурумы (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Xianyu</w:t>
      </w:r>
      <w:r w:rsidRPr="00417F32">
        <w:rPr>
          <w:rFonts w:ascii="Times New Roman" w:hAnsi="Times New Roman" w:cs="Times New Roman"/>
          <w:sz w:val="24"/>
          <w:szCs w:val="24"/>
        </w:rPr>
        <w:t xml:space="preserve">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Recycleshop</w:t>
      </w:r>
      <w:r w:rsidRPr="00A8180B">
        <w:rPr>
          <w:rFonts w:ascii="Times New Roman" w:hAnsi="Times New Roman" w:cs="Times New Roman"/>
          <w:sz w:val="24"/>
          <w:szCs w:val="24"/>
        </w:rPr>
        <w:t>, Super ZhuanZhuan) для физической проверки товаров [2]. Бизнес-логика смещается: главный товар — не люкс, а подтверждение его подлинности. В отличие от западных рынков, китайская модель тесно интегрирована с национальными экосистемами (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Taobao</w:t>
      </w:r>
      <w:r w:rsidRPr="00A8180B">
        <w:rPr>
          <w:rFonts w:ascii="Times New Roman" w:hAnsi="Times New Roman" w:cs="Times New Roman"/>
          <w:sz w:val="24"/>
          <w:szCs w:val="24"/>
        </w:rPr>
        <w:t xml:space="preserve">,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WeChat</w:t>
      </w:r>
      <w:r w:rsidRPr="00A8180B">
        <w:rPr>
          <w:rFonts w:ascii="Times New Roman" w:hAnsi="Times New Roman" w:cs="Times New Roman"/>
          <w:sz w:val="24"/>
          <w:szCs w:val="24"/>
        </w:rPr>
        <w:t xml:space="preserve">), а ключевая аудитория (52% пользователей Xianyu — зумеры и миллениалы) формирует вокруг платформ </w:t>
      </w:r>
      <w:r w:rsidR="000C2B4B" w:rsidRPr="00A8180B">
        <w:rPr>
          <w:rFonts w:ascii="Times New Roman" w:hAnsi="Times New Roman" w:cs="Times New Roman"/>
          <w:sz w:val="24"/>
          <w:szCs w:val="24"/>
        </w:rPr>
        <w:t>«рыбные пруды» —</w:t>
      </w:r>
      <w:r w:rsidR="000C2B4B" w:rsidRPr="000C2B4B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180B">
        <w:rPr>
          <w:rFonts w:ascii="Times New Roman" w:hAnsi="Times New Roman" w:cs="Times New Roman"/>
          <w:sz w:val="24"/>
          <w:szCs w:val="24"/>
        </w:rPr>
        <w:t xml:space="preserve">сообщества по интересам </w:t>
      </w:r>
      <w:r w:rsidR="000C2B4B" w:rsidRPr="000C2B4B">
        <w:rPr>
          <w:rFonts w:ascii="Times New Roman" w:hAnsi="Times New Roman" w:cs="Times New Roman"/>
          <w:sz w:val="24"/>
          <w:szCs w:val="24"/>
          <w:lang w:val="ru-RU"/>
        </w:rPr>
        <w:t>[</w:t>
      </w:r>
      <w:r w:rsidRPr="00A8180B">
        <w:rPr>
          <w:rFonts w:ascii="Times New Roman" w:hAnsi="Times New Roman" w:cs="Times New Roman"/>
          <w:sz w:val="24"/>
          <w:szCs w:val="24"/>
        </w:rPr>
        <w:t>2]</w:t>
      </w:r>
      <w:r w:rsidR="00154EF1">
        <w:rPr>
          <w:rFonts w:ascii="Times New Roman" w:hAnsi="Times New Roman" w:cs="Times New Roman"/>
          <w:sz w:val="24"/>
          <w:szCs w:val="24"/>
          <w:lang w:val="ru-RU"/>
        </w:rPr>
        <w:t>.</w:t>
      </w:r>
      <w:r w:rsidR="00154EF1" w:rsidRPr="00154EF1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0000013" w14:textId="033C3A41" w:rsidR="00A46B73" w:rsidRDefault="00000000" w:rsidP="00A8180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A8180B">
        <w:rPr>
          <w:rFonts w:ascii="Times New Roman" w:hAnsi="Times New Roman" w:cs="Times New Roman"/>
          <w:sz w:val="24"/>
          <w:szCs w:val="24"/>
        </w:rPr>
        <w:t>Развитие р</w:t>
      </w:r>
      <w:r w:rsidR="009C3DDB">
        <w:rPr>
          <w:rFonts w:ascii="Times New Roman" w:hAnsi="Times New Roman" w:cs="Times New Roman"/>
          <w:sz w:val="24"/>
          <w:szCs w:val="24"/>
          <w:lang w:val="ru-RU"/>
        </w:rPr>
        <w:t>е</w:t>
      </w:r>
      <w:r w:rsidRPr="00A8180B">
        <w:rPr>
          <w:rFonts w:ascii="Times New Roman" w:hAnsi="Times New Roman" w:cs="Times New Roman"/>
          <w:sz w:val="24"/>
          <w:szCs w:val="24"/>
        </w:rPr>
        <w:t>сейла меняет конфигурацию глобальных экономических связей. Во-первых, сокращается «люксовый туризм»: оборот все чаще остается внутри стран</w:t>
      </w:r>
      <w:r w:rsidR="009C3DDB">
        <w:rPr>
          <w:rFonts w:ascii="Times New Roman" w:hAnsi="Times New Roman" w:cs="Times New Roman"/>
          <w:sz w:val="24"/>
          <w:szCs w:val="24"/>
          <w:lang w:val="ru-RU"/>
        </w:rPr>
        <w:t xml:space="preserve">ы. </w:t>
      </w:r>
      <w:r w:rsidRPr="00A8180B">
        <w:rPr>
          <w:rFonts w:ascii="Times New Roman" w:hAnsi="Times New Roman" w:cs="Times New Roman"/>
          <w:sz w:val="24"/>
          <w:szCs w:val="24"/>
        </w:rPr>
        <w:t>о-вторых, вторичный рынок влияет на стратегии глобальных брендов (</w:t>
      </w:r>
      <w:r w:rsidRPr="0077568B">
        <w:rPr>
          <w:rFonts w:ascii="Times New Roman" w:hAnsi="Times New Roman" w:cs="Times New Roman"/>
          <w:sz w:val="24"/>
          <w:szCs w:val="24"/>
          <w:lang w:val="en-US"/>
        </w:rPr>
        <w:t>Richemont</w:t>
      </w:r>
      <w:r w:rsidRPr="00417F32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77568B">
        <w:rPr>
          <w:rFonts w:ascii="Times New Roman" w:hAnsi="Times New Roman" w:cs="Times New Roman"/>
          <w:sz w:val="24"/>
          <w:szCs w:val="24"/>
          <w:lang w:val="en-US"/>
        </w:rPr>
        <w:t>Kering</w:t>
      </w:r>
      <w:r w:rsidRPr="00A8180B">
        <w:rPr>
          <w:rFonts w:ascii="Times New Roman" w:hAnsi="Times New Roman" w:cs="Times New Roman"/>
          <w:sz w:val="24"/>
          <w:szCs w:val="24"/>
        </w:rPr>
        <w:t>), фиксирующих снижение продаж в Азии, но вынужденных считаться с ресейл-сегментом, который может как подрывать, так и стимулировать первичный спрос [3]. Наличие развитого вторичного рынка повышает готовность покупателя приобретать новую вещь, зная о возможности ее перепродажи. Китайское правительство поддерживает этот тренд в рамках стратегии «двойной циркуляции» и развития экономики замкнутого цикла, хотя сохраняются риски: проблема подделок и недостаточная стандартизация оценки [2].</w:t>
      </w:r>
    </w:p>
    <w:p w14:paraId="1CC73220" w14:textId="3D73ECCD" w:rsidR="000404CA" w:rsidRPr="00A44380" w:rsidRDefault="000404CA" w:rsidP="00A8180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Влияние вторичного рынка на позиции люксовых брендов неоднозначно. С одной стороны, он может ослаблять контроль брендов над ценообразованием и каналами </w:t>
      </w:r>
      <w:r w:rsidR="00A44380">
        <w:rPr>
          <w:rFonts w:ascii="Times New Roman" w:hAnsi="Times New Roman" w:cs="Times New Roman"/>
          <w:sz w:val="24"/>
          <w:szCs w:val="24"/>
          <w:lang w:val="ru-RU"/>
        </w:rPr>
        <w:t xml:space="preserve">сбыта, с другой </w:t>
      </w:r>
      <w:r w:rsidR="00A44380" w:rsidRPr="00A8180B">
        <w:rPr>
          <w:rFonts w:ascii="Times New Roman" w:hAnsi="Times New Roman" w:cs="Times New Roman"/>
          <w:sz w:val="24"/>
          <w:szCs w:val="24"/>
        </w:rPr>
        <w:t>—</w:t>
      </w:r>
      <w:r w:rsidR="00A44380">
        <w:rPr>
          <w:rFonts w:ascii="Times New Roman" w:hAnsi="Times New Roman" w:cs="Times New Roman"/>
          <w:sz w:val="24"/>
          <w:szCs w:val="24"/>
          <w:lang w:val="ru-RU"/>
        </w:rPr>
        <w:t xml:space="preserve"> расширяет потребительскую базу и повышает лояльность, поскольку возможность последующей перепродажи делает первичную покупку психологически более оправданной. Вопрос о долгосрочной устойчивости инвестиционной привлекательности массовых люксовых моделей в условиях потенциального насыщения рынк</w:t>
      </w:r>
      <w:r w:rsidR="00154EF1">
        <w:rPr>
          <w:rFonts w:ascii="Times New Roman" w:hAnsi="Times New Roman" w:cs="Times New Roman"/>
          <w:sz w:val="24"/>
          <w:szCs w:val="24"/>
          <w:lang w:val="ru-RU"/>
        </w:rPr>
        <w:t>а также о</w:t>
      </w:r>
      <w:r w:rsidR="00A44380">
        <w:rPr>
          <w:rFonts w:ascii="Times New Roman" w:hAnsi="Times New Roman" w:cs="Times New Roman"/>
          <w:sz w:val="24"/>
          <w:szCs w:val="24"/>
          <w:lang w:val="ru-RU"/>
        </w:rPr>
        <w:t>стается открытым.</w:t>
      </w:r>
    </w:p>
    <w:p w14:paraId="00000018" w14:textId="55282A0F" w:rsidR="00A46B73" w:rsidRPr="004E2010" w:rsidRDefault="00C346C2" w:rsidP="004E2010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Перспективным направлением дальнейшего анализа является </w:t>
      </w:r>
      <w:r w:rsidR="004E2010">
        <w:rPr>
          <w:rFonts w:ascii="Times New Roman" w:hAnsi="Times New Roman" w:cs="Times New Roman"/>
          <w:sz w:val="24"/>
          <w:szCs w:val="24"/>
          <w:lang w:val="ru-RU"/>
        </w:rPr>
        <w:t xml:space="preserve">изучение </w:t>
      </w:r>
      <w:r w:rsidRPr="00A8180B">
        <w:rPr>
          <w:rFonts w:ascii="Times New Roman" w:hAnsi="Times New Roman" w:cs="Times New Roman"/>
          <w:sz w:val="24"/>
          <w:szCs w:val="24"/>
        </w:rPr>
        <w:t>динамик</w:t>
      </w:r>
      <w:r w:rsidR="004E2010">
        <w:rPr>
          <w:rFonts w:ascii="Times New Roman" w:hAnsi="Times New Roman" w:cs="Times New Roman"/>
          <w:sz w:val="24"/>
          <w:szCs w:val="24"/>
          <w:lang w:val="ru-RU"/>
        </w:rPr>
        <w:t>и</w:t>
      </w:r>
      <w:r w:rsidR="000404CA">
        <w:rPr>
          <w:rFonts w:ascii="Times New Roman" w:hAnsi="Times New Roman" w:cs="Times New Roman"/>
          <w:sz w:val="24"/>
          <w:szCs w:val="24"/>
          <w:lang w:val="ru-RU"/>
        </w:rPr>
        <w:t xml:space="preserve"> развития платформ ресейла и изменени</w:t>
      </w:r>
      <w:r w:rsidR="004E2010">
        <w:rPr>
          <w:rFonts w:ascii="Times New Roman" w:hAnsi="Times New Roman" w:cs="Times New Roman"/>
          <w:sz w:val="24"/>
          <w:szCs w:val="24"/>
          <w:lang w:val="ru-RU"/>
        </w:rPr>
        <w:t>я</w:t>
      </w:r>
      <w:r w:rsidR="000404CA">
        <w:rPr>
          <w:rFonts w:ascii="Times New Roman" w:hAnsi="Times New Roman" w:cs="Times New Roman"/>
          <w:sz w:val="24"/>
          <w:szCs w:val="24"/>
          <w:lang w:val="ru-RU"/>
        </w:rPr>
        <w:t xml:space="preserve"> потребительских стратегий в Китае 2023</w:t>
      </w:r>
      <w:r w:rsidR="00154EF1" w:rsidRPr="00A8180B">
        <w:rPr>
          <w:rFonts w:ascii="Times New Roman" w:hAnsi="Times New Roman" w:cs="Times New Roman"/>
          <w:sz w:val="24"/>
          <w:szCs w:val="24"/>
        </w:rPr>
        <w:t>—</w:t>
      </w:r>
      <w:r w:rsidR="000404CA">
        <w:rPr>
          <w:rFonts w:ascii="Times New Roman" w:hAnsi="Times New Roman" w:cs="Times New Roman"/>
          <w:sz w:val="24"/>
          <w:szCs w:val="24"/>
          <w:lang w:val="ru-RU"/>
        </w:rPr>
        <w:t>2025 гг.</w:t>
      </w:r>
      <w:r w:rsidR="004E201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0A3AC6" w:rsidRPr="000A3AC6">
        <w:rPr>
          <w:rFonts w:ascii="Times New Roman" w:hAnsi="Times New Roman" w:cs="Times New Roman"/>
          <w:sz w:val="24"/>
          <w:szCs w:val="24"/>
        </w:rPr>
        <w:t xml:space="preserve">Кроме того, интерес представляет вопрос о том, в какой мере зарождающийся тренд китайского «инвестиционного потребления» на рынке ресейла способен повлиять на глобальные стратегии домов моды в долгосрочной перспективе — станет ли он драйвером трансформации или останется </w:t>
      </w:r>
      <w:r w:rsidR="000A3AC6">
        <w:rPr>
          <w:rFonts w:ascii="Times New Roman" w:hAnsi="Times New Roman" w:cs="Times New Roman"/>
          <w:sz w:val="24"/>
          <w:szCs w:val="24"/>
          <w:lang w:val="ru-RU"/>
        </w:rPr>
        <w:t>нишевым трендом</w:t>
      </w:r>
      <w:r w:rsidR="000A3AC6" w:rsidRPr="000A3AC6">
        <w:rPr>
          <w:rFonts w:ascii="Times New Roman" w:hAnsi="Times New Roman" w:cs="Times New Roman"/>
          <w:sz w:val="24"/>
          <w:szCs w:val="24"/>
        </w:rPr>
        <w:t>?</w:t>
      </w:r>
    </w:p>
    <w:p w14:paraId="44EBB4E1" w14:textId="77777777" w:rsidR="004E2010" w:rsidRPr="004E2010" w:rsidRDefault="004E2010" w:rsidP="00A8180B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154B26" w14:textId="7A3ED9C1" w:rsidR="009C3DDB" w:rsidRPr="009C3DDB" w:rsidRDefault="00154EF1" w:rsidP="00374574">
      <w:pPr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Источники</w:t>
      </w:r>
      <w:r w:rsidR="00000000" w:rsidRPr="000C2B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0000" w:rsidRPr="00A8180B">
        <w:rPr>
          <w:rFonts w:ascii="Times New Roman" w:hAnsi="Times New Roman" w:cs="Times New Roman"/>
          <w:sz w:val="24"/>
          <w:szCs w:val="24"/>
        </w:rPr>
        <w:t>и</w:t>
      </w:r>
      <w:r w:rsidR="00000000" w:rsidRPr="000C2B4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000000" w:rsidRPr="00A8180B">
        <w:rPr>
          <w:rFonts w:ascii="Times New Roman" w:hAnsi="Times New Roman" w:cs="Times New Roman"/>
          <w:sz w:val="24"/>
          <w:szCs w:val="24"/>
        </w:rPr>
        <w:t>литература</w:t>
      </w:r>
    </w:p>
    <w:p w14:paraId="0000001A" w14:textId="3834CB83" w:rsidR="00A46B73" w:rsidRPr="009C3DDB" w:rsidRDefault="00000000" w:rsidP="00A8180B">
      <w:pPr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 w:rsidRPr="00374574">
        <w:rPr>
          <w:rFonts w:ascii="Times New Roman" w:hAnsi="Times New Roman" w:cs="Times New Roman"/>
          <w:sz w:val="24"/>
          <w:szCs w:val="24"/>
          <w:lang w:val="en-US"/>
        </w:rPr>
        <w:t>1</w:t>
      </w:r>
      <w:r w:rsidR="009C3DDB" w:rsidRPr="00374574"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China’s Luxury Resale Market to Grow 15% Each Year By 2025. </w:t>
      </w:r>
      <w:r w:rsidR="009C3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DDB" w:rsidRPr="009C3DDB">
        <w:rPr>
          <w:rFonts w:ascii="Times New Roman" w:hAnsi="Times New Roman" w:cs="Times New Roman"/>
          <w:sz w:val="24"/>
          <w:szCs w:val="24"/>
          <w:lang w:val="en-US"/>
        </w:rPr>
        <w:t>China</w:t>
      </w:r>
      <w:r w:rsidR="009C3DDB">
        <w:rPr>
          <w:rFonts w:ascii="Times New Roman" w:hAnsi="Times New Roman" w:cs="Times New Roman"/>
          <w:sz w:val="24"/>
          <w:szCs w:val="24"/>
          <w:lang w:val="en-US"/>
        </w:rPr>
        <w:t>’s</w:t>
      </w:r>
      <w:r w:rsidR="009C3DDB" w:rsidRPr="009C3DDB">
        <w:rPr>
          <w:rFonts w:ascii="Times New Roman" w:hAnsi="Times New Roman" w:cs="Times New Roman"/>
          <w:sz w:val="24"/>
          <w:szCs w:val="24"/>
          <w:lang w:val="en-US"/>
        </w:rPr>
        <w:t xml:space="preserve"> luxury resale market to grow 15% each year by 2025</w:t>
      </w:r>
      <w:r w:rsidR="009C3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DDB" w:rsidRPr="009C3DDB">
        <w:rPr>
          <w:rFonts w:ascii="Times New Roman" w:hAnsi="Times New Roman" w:cs="Times New Roman"/>
          <w:sz w:val="24"/>
          <w:szCs w:val="24"/>
          <w:lang w:val="en-US"/>
        </w:rPr>
        <w:t>//</w:t>
      </w:r>
      <w:r w:rsidR="0077498A">
        <w:rPr>
          <w:rFonts w:ascii="Times New Roman" w:hAnsi="Times New Roman" w:cs="Times New Roman"/>
          <w:sz w:val="24"/>
          <w:szCs w:val="24"/>
          <w:lang w:val="en-US"/>
        </w:rPr>
        <w:t xml:space="preserve"> Yicai Global //</w:t>
      </w:r>
      <w:r w:rsidR="009C3DDB" w:rsidRPr="009C3DDB">
        <w:rPr>
          <w:rFonts w:ascii="Times New Roman" w:hAnsi="Times New Roman" w:cs="Times New Roman"/>
          <w:sz w:val="24"/>
          <w:szCs w:val="24"/>
          <w:lang w:val="en-US"/>
        </w:rPr>
        <w:t xml:space="preserve"> URL: </w:t>
      </w:r>
      <w:hyperlink r:id="rId4" w:history="1">
        <w:r w:rsidR="00374574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https://www.yicaiglobal.com/news/china-luxury-resale-market-to-grow-15-each-year-by-2025-qianzhan-says</w:t>
        </w:r>
      </w:hyperlink>
      <w:r w:rsidR="00374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C3DDB" w:rsidRPr="009C3DD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000001B" w14:textId="62AEC39C" w:rsidR="00A46B73" w:rsidRPr="00374574" w:rsidRDefault="00000000" w:rsidP="00374574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2. Young consumers drive second-hand e-commerce in China. </w:t>
      </w:r>
      <w:r w:rsidR="009C3DDB" w:rsidRPr="00374574">
        <w:rPr>
          <w:rFonts w:ascii="Times New Roman" w:hAnsi="Times New Roman" w:cs="Times New Roman"/>
          <w:sz w:val="24"/>
          <w:szCs w:val="24"/>
          <w:lang w:val="en-US"/>
        </w:rPr>
        <w:t>How Gen Z is driving the secondhand market in China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4574" w:rsidRPr="009C3DDB">
        <w:rPr>
          <w:rFonts w:ascii="Times New Roman" w:hAnsi="Times New Roman" w:cs="Times New Roman"/>
          <w:sz w:val="24"/>
          <w:szCs w:val="24"/>
          <w:lang w:val="en-US"/>
        </w:rPr>
        <w:t>// URL: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5" w:anchor=":~:text=The%20secondhand%20market%20in%20China%20has%20been%20expanding%20quickly.,support%20for%20the%20circular%20economy" w:history="1">
        <w:r w:rsidR="00374574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https://daxueconsulting.com/secondhand-market-in-china/#:~:text=The%20secondhand%20market%20in%20China%20has%20been%20expanding%20quickly.,support%20for%20the%20circular%20economy</w:t>
        </w:r>
      </w:hyperlink>
      <w:r w:rsidR="00374574" w:rsidRPr="00374574">
        <w:rPr>
          <w:rFonts w:ascii="Times New Roman" w:hAnsi="Times New Roman" w:cs="Times New Roman"/>
          <w:sz w:val="24"/>
          <w:szCs w:val="24"/>
          <w:lang w:val="en-US"/>
        </w:rPr>
        <w:t>.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000001C" w14:textId="736DEB78" w:rsidR="00A46B73" w:rsidRPr="00374574" w:rsidRDefault="00000000" w:rsidP="00374574">
      <w:pPr>
        <w:ind w:firstLine="567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3. China’s 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econdhand 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>l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uxury 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arket 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>b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looms as 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onsumers 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>f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eel 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>p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>inched.</w:t>
      </w:r>
      <w:r w:rsidR="0077498A">
        <w:rPr>
          <w:rFonts w:ascii="Times New Roman" w:hAnsi="Times New Roman" w:cs="Times New Roman"/>
          <w:sz w:val="24"/>
          <w:szCs w:val="24"/>
          <w:lang w:val="en-US"/>
        </w:rPr>
        <w:t xml:space="preserve"> // Daxue Consulting</w:t>
      </w:r>
      <w:r w:rsidRPr="00A8180B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374574" w:rsidRPr="009C3DDB">
        <w:rPr>
          <w:rFonts w:ascii="Times New Roman" w:hAnsi="Times New Roman" w:cs="Times New Roman"/>
          <w:sz w:val="24"/>
          <w:szCs w:val="24"/>
          <w:lang w:val="en-US"/>
        </w:rPr>
        <w:t>// URL:</w:t>
      </w:r>
      <w:r w:rsidR="00374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hyperlink r:id="rId6" w:history="1">
        <w:r w:rsidR="00374574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https://www.pymnts.com/news/retail/2024/chinas-secondhand-luxury-market-blooms-as-consumers-feel-pinched/</w:t>
        </w:r>
      </w:hyperlink>
      <w:r w:rsidR="0037457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p w14:paraId="0000001E" w14:textId="084AA6BF" w:rsidR="00A46B73" w:rsidRPr="00374574" w:rsidRDefault="004E2010" w:rsidP="00A8180B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4</w:t>
      </w:r>
      <w:r w:rsidR="00000000" w:rsidRPr="00374574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  <w:r w:rsidR="00000000" w:rsidRPr="00A8180B">
        <w:rPr>
          <w:rFonts w:ascii="Times New Roman" w:hAnsi="Times New Roman" w:cs="Times New Roman"/>
          <w:sz w:val="24"/>
          <w:szCs w:val="24"/>
        </w:rPr>
        <w:t xml:space="preserve">Китай: подержанные предметы роскоши привлекают внимание покупателей. </w:t>
      </w:r>
      <w:r w:rsidR="00374574" w:rsidRPr="00374574">
        <w:rPr>
          <w:rFonts w:ascii="Times New Roman" w:hAnsi="Times New Roman" w:cs="Times New Roman"/>
          <w:sz w:val="24"/>
          <w:szCs w:val="24"/>
          <w:lang w:val="ru-RU"/>
        </w:rPr>
        <w:t xml:space="preserve">// </w:t>
      </w:r>
      <w:r w:rsidR="0077498A">
        <w:rPr>
          <w:rFonts w:ascii="Times New Roman" w:hAnsi="Times New Roman" w:cs="Times New Roman"/>
          <w:sz w:val="24"/>
          <w:szCs w:val="24"/>
          <w:lang w:val="en-US"/>
        </w:rPr>
        <w:t>CNN</w:t>
      </w:r>
      <w:r w:rsidR="0077498A" w:rsidRPr="007749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498A">
        <w:rPr>
          <w:rFonts w:ascii="Times New Roman" w:hAnsi="Times New Roman" w:cs="Times New Roman"/>
          <w:sz w:val="24"/>
          <w:szCs w:val="24"/>
          <w:lang w:val="en-US"/>
        </w:rPr>
        <w:t>Style</w:t>
      </w:r>
      <w:r w:rsidR="0077498A" w:rsidRPr="0077498A">
        <w:rPr>
          <w:rFonts w:ascii="Times New Roman" w:hAnsi="Times New Roman" w:cs="Times New Roman"/>
          <w:sz w:val="24"/>
          <w:szCs w:val="24"/>
          <w:lang w:val="ru-RU"/>
        </w:rPr>
        <w:t xml:space="preserve"> // </w:t>
      </w:r>
      <w:r w:rsidR="00374574" w:rsidRPr="009C3DD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74574" w:rsidRPr="0037457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7" w:history="1">
        <w:r w:rsidR="00374574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https://prc.today/kitaj-poderzhannye-predmety-roskoshi-privlekayut-vnimanie-kitajskih-pokupatelej/?ysclid=mm6cwxt9ie944539857</w:t>
        </w:r>
      </w:hyperlink>
      <w:r w:rsidR="00374574" w:rsidRPr="00374574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14:paraId="0000001F" w14:textId="14A999E9" w:rsidR="00A46B73" w:rsidRDefault="004E2010" w:rsidP="00A8180B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5</w:t>
      </w:r>
      <w:r w:rsidR="00000000" w:rsidRPr="00A8180B">
        <w:rPr>
          <w:rFonts w:ascii="Times New Roman" w:hAnsi="Times New Roman" w:cs="Times New Roman"/>
          <w:sz w:val="24"/>
          <w:szCs w:val="24"/>
        </w:rPr>
        <w:t xml:space="preserve">. </w:t>
      </w:r>
      <w:r w:rsidR="00374574">
        <w:rPr>
          <w:rFonts w:ascii="Times New Roman" w:hAnsi="Times New Roman" w:cs="Times New Roman"/>
          <w:sz w:val="24"/>
          <w:szCs w:val="24"/>
          <w:lang w:val="ru-RU"/>
        </w:rPr>
        <w:t xml:space="preserve">Как и почему изменился китайский рынок роскоши? </w:t>
      </w:r>
      <w:r w:rsidR="0077498A" w:rsidRPr="0077498A">
        <w:rPr>
          <w:rFonts w:ascii="Times New Roman" w:hAnsi="Times New Roman" w:cs="Times New Roman"/>
          <w:sz w:val="24"/>
          <w:szCs w:val="24"/>
          <w:lang w:val="ru-RU"/>
        </w:rPr>
        <w:t xml:space="preserve">// </w:t>
      </w:r>
      <w:r w:rsidR="0077498A">
        <w:rPr>
          <w:rFonts w:ascii="Times New Roman" w:hAnsi="Times New Roman" w:cs="Times New Roman"/>
          <w:sz w:val="24"/>
          <w:szCs w:val="24"/>
          <w:lang w:val="en-US"/>
        </w:rPr>
        <w:t>The</w:t>
      </w:r>
      <w:r w:rsidR="0077498A" w:rsidRPr="007749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77498A">
        <w:rPr>
          <w:rFonts w:ascii="Times New Roman" w:hAnsi="Times New Roman" w:cs="Times New Roman"/>
          <w:sz w:val="24"/>
          <w:szCs w:val="24"/>
          <w:lang w:val="en-US"/>
        </w:rPr>
        <w:t>Blueprint</w:t>
      </w:r>
      <w:r w:rsidR="0077498A" w:rsidRPr="0077498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="00374574" w:rsidRPr="00374574">
        <w:rPr>
          <w:rFonts w:ascii="Times New Roman" w:hAnsi="Times New Roman" w:cs="Times New Roman"/>
          <w:sz w:val="24"/>
          <w:szCs w:val="24"/>
          <w:lang w:val="ru-RU"/>
        </w:rPr>
        <w:t xml:space="preserve">// </w:t>
      </w:r>
      <w:r w:rsidR="00374574" w:rsidRPr="009C3DDB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="00374574" w:rsidRPr="00374574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hyperlink r:id="rId8" w:history="1"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://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theblueprint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.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ru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fashion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industry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/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fashion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-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china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?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ysclid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=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mm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6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cwtdf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2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d</w:t>
        </w:r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ru-RU"/>
          </w:rPr>
          <w:t>507435055</w:t>
        </w:r>
      </w:hyperlink>
    </w:p>
    <w:p w14:paraId="439F1460" w14:textId="23674892" w:rsidR="00425F31" w:rsidRPr="00425F31" w:rsidRDefault="004E2010" w:rsidP="00A8180B">
      <w:pPr>
        <w:ind w:firstLine="567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="00425F31" w:rsidRPr="00425F31">
        <w:rPr>
          <w:rFonts w:ascii="Times New Roman" w:hAnsi="Times New Roman" w:cs="Times New Roman"/>
          <w:sz w:val="24"/>
          <w:szCs w:val="24"/>
          <w:lang w:val="en-US"/>
        </w:rPr>
        <w:t xml:space="preserve">. China luxury market forecast rebound 2026 </w:t>
      </w:r>
      <w:r w:rsidR="00425F31">
        <w:rPr>
          <w:rFonts w:ascii="Times New Roman" w:hAnsi="Times New Roman" w:cs="Times New Roman"/>
          <w:sz w:val="24"/>
          <w:szCs w:val="24"/>
          <w:lang w:val="en-US"/>
        </w:rPr>
        <w:t xml:space="preserve">// Reuters // URL: </w:t>
      </w:r>
      <w:hyperlink r:id="rId9" w:history="1">
        <w:r w:rsidR="00425F31" w:rsidRPr="00AC71D6">
          <w:rPr>
            <w:rStyle w:val="ab"/>
            <w:rFonts w:ascii="Times New Roman" w:hAnsi="Times New Roman" w:cs="Times New Roman"/>
            <w:sz w:val="24"/>
            <w:szCs w:val="24"/>
            <w:lang w:val="en-US"/>
          </w:rPr>
          <w:t>https://www.reuters.com/world/china/china-luxury-market-forecast-rebound-2026-bain-says-2026-01-29/</w:t>
        </w:r>
      </w:hyperlink>
      <w:r w:rsidR="00425F31" w:rsidRPr="00425F3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</w:p>
    <w:sectPr w:rsidR="00425F31" w:rsidRPr="00425F31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0FB5A7ED-3436-4043-8D57-9250BA917AC5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CD73ED22-37A5-46CF-A959-A4FE36198C6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6B73"/>
    <w:rsid w:val="000404CA"/>
    <w:rsid w:val="000A3AC6"/>
    <w:rsid w:val="000C2B4B"/>
    <w:rsid w:val="00141582"/>
    <w:rsid w:val="00154EF1"/>
    <w:rsid w:val="001E50D6"/>
    <w:rsid w:val="00296E17"/>
    <w:rsid w:val="00374574"/>
    <w:rsid w:val="003804C6"/>
    <w:rsid w:val="00417F32"/>
    <w:rsid w:val="00425F31"/>
    <w:rsid w:val="004E2010"/>
    <w:rsid w:val="007427E4"/>
    <w:rsid w:val="0077498A"/>
    <w:rsid w:val="0077568B"/>
    <w:rsid w:val="009C3DDB"/>
    <w:rsid w:val="00A44380"/>
    <w:rsid w:val="00A46B73"/>
    <w:rsid w:val="00A8180B"/>
    <w:rsid w:val="00C346C2"/>
    <w:rsid w:val="00CC4443"/>
    <w:rsid w:val="00D25300"/>
    <w:rsid w:val="00E90AEC"/>
    <w:rsid w:val="00F54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A93F8E"/>
  <w15:docId w15:val="{0D30BB4C-3BE7-4017-BFAD-9BCA957A48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ru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a5">
    <w:name w:val="annotation reference"/>
    <w:basedOn w:val="a0"/>
    <w:uiPriority w:val="99"/>
    <w:semiHidden/>
    <w:unhideWhenUsed/>
    <w:rsid w:val="00A8180B"/>
    <w:rPr>
      <w:sz w:val="16"/>
      <w:szCs w:val="16"/>
    </w:rPr>
  </w:style>
  <w:style w:type="paragraph" w:styleId="a6">
    <w:name w:val="annotation text"/>
    <w:basedOn w:val="a"/>
    <w:link w:val="a7"/>
    <w:uiPriority w:val="99"/>
    <w:unhideWhenUsed/>
    <w:rsid w:val="00A8180B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rsid w:val="00A8180B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A8180B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A8180B"/>
    <w:rPr>
      <w:b/>
      <w:bCs/>
      <w:sz w:val="20"/>
      <w:szCs w:val="20"/>
    </w:rPr>
  </w:style>
  <w:style w:type="paragraph" w:styleId="aa">
    <w:name w:val="List Paragraph"/>
    <w:basedOn w:val="a"/>
    <w:uiPriority w:val="34"/>
    <w:qFormat/>
    <w:rsid w:val="009C3DDB"/>
    <w:pPr>
      <w:ind w:left="720"/>
      <w:contextualSpacing/>
    </w:pPr>
  </w:style>
  <w:style w:type="character" w:styleId="ab">
    <w:name w:val="Hyperlink"/>
    <w:basedOn w:val="a0"/>
    <w:uiPriority w:val="99"/>
    <w:unhideWhenUsed/>
    <w:rsid w:val="00374574"/>
    <w:rPr>
      <w:color w:val="0000FF" w:themeColor="hyperlink"/>
      <w:u w:val="single"/>
    </w:rPr>
  </w:style>
  <w:style w:type="character" w:styleId="ac">
    <w:name w:val="Unresolved Mention"/>
    <w:basedOn w:val="a0"/>
    <w:uiPriority w:val="99"/>
    <w:semiHidden/>
    <w:unhideWhenUsed/>
    <w:rsid w:val="00374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61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7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56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7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9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9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heblueprint.ru/fashion/industry/fashion-china?ysclid=mm6cwtdf2d507435055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prc.today/kitaj-poderzhannye-predmety-roskoshi-privlekayut-vnimanie-kitajskih-pokupatelej/?ysclid=mm6cwxt9ie944539857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ymnts.com/news/retail/2024/chinas-secondhand-luxury-market-blooms-as-consumers-feel-pinched/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axueconsulting.com/secondhand-market-in-china/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icaiglobal.com/news/china-luxury-resale-market-to-grow-15-each-year-by-2025-qianzhan-says" TargetMode="External"/><Relationship Id="rId9" Type="http://schemas.openxmlformats.org/officeDocument/2006/relationships/hyperlink" Target="https://www.reuters.com/world/china/china-luxury-market-forecast-rebound-2026-bain-says-2026-01-29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3</Pages>
  <Words>1082</Words>
  <Characters>6174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Maya Nguen</cp:lastModifiedBy>
  <cp:revision>11</cp:revision>
  <dcterms:created xsi:type="dcterms:W3CDTF">2026-03-03T19:30:00Z</dcterms:created>
  <dcterms:modified xsi:type="dcterms:W3CDTF">2026-03-04T20:21:00Z</dcterms:modified>
</cp:coreProperties>
</file>