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ind w:left="0" w:firstLine="72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Эволюция биофармацевтической индустрии Республики Корея в контексте глобального развития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0"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Возникновение биофармацевтической индустрии связано с развитием биотехнологий и фармацевтической отрасли. На протяжении столетий обществу были необходимы лекарственные препараты для лечения заболеваний, поддержания иммунитета и т.д. Однако, некоторые хронические заболевания не могли быть вылечены традиционными методами, поэтому в прошлом веке люди стали искать способы для борьбы с ними, и был разработан первый биофармацевтический препарат — рекомбинантный инсулин человека, получивший одобрение FDA в 1982 году. Так появилась новая многообещающая индустрия на основе биотехнологий — биофармацевтика. </w:t>
      </w:r>
    </w:p>
    <w:p w:rsidR="00000000" w:rsidDel="00000000" w:rsidP="00000000" w:rsidRDefault="00000000" w:rsidRPr="00000000" w14:paraId="00000003">
      <w:pPr>
        <w:ind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Несмотря на то, что традиционно Запад лидировал в производстве фармацевтической продукции, азиатские страны также вступили в гонку в новой индустрии. Так, п</w:t>
      </w:r>
      <w:r w:rsidDel="00000000" w:rsidR="00000000" w:rsidRPr="00000000">
        <w:rPr>
          <w:sz w:val="24"/>
          <w:szCs w:val="24"/>
          <w:rtl w:val="0"/>
        </w:rPr>
        <w:t xml:space="preserve">равительство Республики Корея увидело потенциал в новой биотехнологической индустрии и начало работать в направлении развития фундаментальных наук, которые позднее принесли свои плоды в виде лидирующего положения РК на мировом биофармацевтическом рынке за счет биоаналогов. </w:t>
      </w:r>
    </w:p>
    <w:p w:rsidR="00000000" w:rsidDel="00000000" w:rsidP="00000000" w:rsidRDefault="00000000" w:rsidRPr="00000000" w14:paraId="00000004">
      <w:pPr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Биофармацевтическая индустрия Южной Кореи остается недостаточно изученной: исследования чаще рассматривают отдельно биотехнологии или фармацевтику. Работы западных авторов немногочисленны и в основном сосредоточены на внутреннем рынке РК. Чон Х. и др.</w:t>
      </w:r>
      <w:r w:rsidDel="00000000" w:rsidR="00000000" w:rsidRPr="00000000">
        <w:rPr>
          <w:sz w:val="24"/>
          <w:szCs w:val="24"/>
          <w:vertAlign w:val="superscript"/>
        </w:rPr>
        <w:footnoteReference w:customMarkFollows="0" w:id="0"/>
      </w:r>
      <w:r w:rsidDel="00000000" w:rsidR="00000000" w:rsidRPr="00000000">
        <w:rPr>
          <w:sz w:val="24"/>
          <w:szCs w:val="24"/>
          <w:rtl w:val="0"/>
        </w:rPr>
        <w:t xml:space="preserve"> анализируют развитие компаний с акцентом на CDMO, Ли и Ян</w:t>
      </w:r>
      <w:r w:rsidDel="00000000" w:rsidR="00000000" w:rsidRPr="00000000">
        <w:rPr>
          <w:sz w:val="24"/>
          <w:szCs w:val="24"/>
          <w:vertAlign w:val="superscript"/>
        </w:rPr>
        <w:footnoteReference w:customMarkFollows="0" w:id="1"/>
      </w:r>
      <w:r w:rsidDel="00000000" w:rsidR="00000000" w:rsidRPr="00000000">
        <w:rPr>
          <w:sz w:val="24"/>
          <w:szCs w:val="24"/>
          <w:rtl w:val="0"/>
        </w:rPr>
        <w:t xml:space="preserve"> — стратегии интернационализации биотехнологических фирм, а Ван и др.</w:t>
      </w:r>
      <w:r w:rsidDel="00000000" w:rsidR="00000000" w:rsidRPr="00000000">
        <w:rPr>
          <w:sz w:val="24"/>
          <w:szCs w:val="24"/>
          <w:vertAlign w:val="superscript"/>
        </w:rPr>
        <w:footnoteReference w:customMarkFollows="0" w:id="2"/>
      </w:r>
      <w:r w:rsidDel="00000000" w:rsidR="00000000" w:rsidRPr="00000000">
        <w:rPr>
          <w:sz w:val="24"/>
          <w:szCs w:val="24"/>
          <w:rtl w:val="0"/>
        </w:rPr>
        <w:t xml:space="preserve">, Hsieh и Löfgren</w:t>
      </w:r>
      <w:r w:rsidDel="00000000" w:rsidR="00000000" w:rsidRPr="00000000">
        <w:rPr>
          <w:sz w:val="24"/>
          <w:szCs w:val="24"/>
          <w:vertAlign w:val="superscript"/>
        </w:rPr>
        <w:footnoteReference w:customMarkFollows="0" w:id="3"/>
      </w:r>
      <w:r w:rsidDel="00000000" w:rsidR="00000000" w:rsidRPr="00000000">
        <w:rPr>
          <w:sz w:val="24"/>
          <w:szCs w:val="24"/>
          <w:rtl w:val="0"/>
        </w:rPr>
        <w:t xml:space="preserve"> рассматривают Корею в контексте Восточной Азии, затрагивая лишь общие характеристики отрасли. Отечественные исследования по данной теме отсутствуют.</w:t>
      </w:r>
    </w:p>
    <w:p w:rsidR="00000000" w:rsidDel="00000000" w:rsidP="00000000" w:rsidRDefault="00000000" w:rsidRPr="00000000" w14:paraId="00000005">
      <w:pPr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Таким образом открытым остается вопрос о том, как именно РК из импорто-зависимой страны стала одним из успешных государств, развивающих биофармацевтику. Исследования эволюции южнокорейской биофармацевтической индустрии необходимо, в том числе для понимания, как страны или компании, находящиеся в состоянии догоняющего развития, могут стать конкурентоспособными на рынках, связанных со здравоохранением. </w:t>
      </w:r>
    </w:p>
    <w:p w:rsidR="00000000" w:rsidDel="00000000" w:rsidP="00000000" w:rsidRDefault="00000000" w:rsidRPr="00000000" w14:paraId="00000006">
      <w:pPr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В данном исследовании значительное внимание уделяется государственным инициативам, направленным на развитие биотехнологического потенциала Республики Корея. Например, такие планы как: Biotech-2000, Bio-Vision 2016, Комплексные планы для продвижения на мировой рынок. Большое место занимают отчеты южнокорейских исследователей 90-х и 2000-х годов. </w:t>
      </w:r>
    </w:p>
    <w:p w:rsidR="00000000" w:rsidDel="00000000" w:rsidP="00000000" w:rsidRDefault="00000000" w:rsidRPr="00000000" w14:paraId="00000007">
      <w:pPr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В ходе работы применялись качественные методы: описание, индукция, синтез, анализ, сравнение. Цель работы: сопоставить этапы развития биофармацевтической индустрии Республики Корея с глобальной эволюцией отрасли и определить, совпадают ли ключевые вехи и логика развития.</w:t>
      </w:r>
    </w:p>
    <w:p w:rsidR="00000000" w:rsidDel="00000000" w:rsidP="00000000" w:rsidRDefault="00000000" w:rsidRPr="00000000" w14:paraId="00000008">
      <w:pPr>
        <w:ind w:left="0"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В рамках исследования был проведён последовательный анализ эволюции мировой биофармацевтической индустрии и сопоставление её этапов с развитием биофармацевтики в Республике Корея. Работа строилась в несколько этапов.</w:t>
      </w:r>
    </w:p>
    <w:p w:rsidR="00000000" w:rsidDel="00000000" w:rsidP="00000000" w:rsidRDefault="00000000" w:rsidRPr="00000000" w14:paraId="00000009">
      <w:pPr>
        <w:ind w:left="0"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Исследование строилось в три этапа. Сначала была систематизирована эволюция мировой биофармы: коммерциализация рекомбинантных препаратов в 1980-х годах, формирование глобальных производственных цепочек в 1990–2000-х, рост биоаналогов и CDMO, регуляторная гармонизация в 2010-х, а также цифровизация и усиление международной кооперации в постковидный период. Это позволило выделить основные стадии глобального развития.</w:t>
      </w:r>
    </w:p>
    <w:p w:rsidR="00000000" w:rsidDel="00000000" w:rsidP="00000000" w:rsidRDefault="00000000" w:rsidRPr="00000000" w14:paraId="0000000A">
      <w:pPr>
        <w:ind w:left="0"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На заключительном этапе проведён сравнительный анализ глобальной и корейской траекторий по временным рамкам технологических переходов, специализации, развитию контрактного производства и роли государства.</w:t>
      </w:r>
    </w:p>
    <w:p w:rsidR="00000000" w:rsidDel="00000000" w:rsidP="00000000" w:rsidRDefault="00000000" w:rsidRPr="00000000" w14:paraId="0000000B">
      <w:pPr>
        <w:ind w:left="0"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Ключевая особенность корейской модели заключается в масштабной и системной государственной координации. Государство выступало стратегическим актором, обеспечивая финансирование НИОКР, развитие инфраструктуры клинических исследований и экспортную ориентацию отрасли. Таким образом, Южная Корея не создала альтернативную модель, а успешно встроилась в глобальную систему биофармацевтической индустрии. Её успех объясняется следованием мировым тенденциям и активной государственной политики, ускорившей интеграцию в глобальные цепочки создания стоимости.</w:t>
      </w:r>
    </w:p>
    <w:p w:rsidR="00000000" w:rsidDel="00000000" w:rsidP="00000000" w:rsidRDefault="00000000" w:rsidRPr="00000000" w14:paraId="0000000C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0" w:firstLine="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0" w:firstLine="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Список литературы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Hsieh C. R., Lofgren H. Biopharmaceutical innovation and industrial developments in South Korea, Singapore and Taiwan //Australian Health Review. – 2009. – Т. 33. – №. 2. – С. 245-257.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Jeong H. et al. Quantum jump in biopharmaceutical industry: a case of Korea’s catching up with Europe and US //European Planning Studies. – 2023. – Т. 31. – №. 5. – С. 885-904.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Lee J., Yang Y. S. International Strategy, R&amp;D Intensity, and Sustainable Earnings of Biotech Firms //Sustainability. – 2019. – Т. 11. – №. 17. – С. 4772.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Wang J.H., Chen T. Y., Tsai C. J. In search of an innovative state: the development of the biopharmaceutical industry in Taiwan, South Korea and China //Development and Change. – 2012. – Т. 43. – №. 2. – С. 481-503.</w:t>
      </w:r>
    </w:p>
    <w:p w:rsidR="00000000" w:rsidDel="00000000" w:rsidP="00000000" w:rsidRDefault="00000000" w:rsidRPr="00000000" w14:paraId="00000013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3.8582677165355" w:top="1133.8582677165355" w:left="1360.6299212598426" w:right="1360.629921259842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15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Jeong H. et al. Quantum jump in biopharmaceutical industry: a case of Korea’s catching up with Europe and US //European Planning Studies. – 2023. – Т. 31. – №. 5. – С. 885-904.</w:t>
      </w:r>
    </w:p>
  </w:footnote>
  <w:footnote w:id="1">
    <w:p w:rsidR="00000000" w:rsidDel="00000000" w:rsidP="00000000" w:rsidRDefault="00000000" w:rsidRPr="00000000" w14:paraId="00000016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Lee J., Yang Y. S. International Strategy, R&amp;D Intensity, and Sustainable Earnings of Biotech Firms //Sustainability. – 2019. – Т. 11. – №. 17. – С. 4772.</w:t>
      </w:r>
    </w:p>
  </w:footnote>
  <w:footnote w:id="2">
    <w:p w:rsidR="00000000" w:rsidDel="00000000" w:rsidP="00000000" w:rsidRDefault="00000000" w:rsidRPr="00000000" w14:paraId="00000017">
      <w:pPr>
        <w:spacing w:line="240" w:lineRule="auto"/>
        <w:jc w:val="left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color w:val="222222"/>
          <w:sz w:val="20"/>
          <w:szCs w:val="20"/>
          <w:highlight w:val="white"/>
          <w:rtl w:val="0"/>
        </w:rPr>
        <w:t xml:space="preserve">Wang J.H., Chen T. Y., Tsai C. J. In search of an innovative state: the development of the biopharmaceutical industry in Taiwan, South Korea and China //Development and Change. – 2012. – Т. 43. – №. 2. – С. 481-503.</w:t>
      </w:r>
      <w:r w:rsidDel="00000000" w:rsidR="00000000" w:rsidRPr="00000000">
        <w:rPr>
          <w:rtl w:val="0"/>
        </w:rPr>
      </w:r>
    </w:p>
  </w:footnote>
  <w:footnote w:id="3">
    <w:p w:rsidR="00000000" w:rsidDel="00000000" w:rsidP="00000000" w:rsidRDefault="00000000" w:rsidRPr="00000000" w14:paraId="00000018">
      <w:pPr>
        <w:spacing w:line="240" w:lineRule="auto"/>
        <w:jc w:val="left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color w:val="222222"/>
          <w:sz w:val="20"/>
          <w:szCs w:val="20"/>
          <w:highlight w:val="white"/>
          <w:rtl w:val="0"/>
        </w:rPr>
        <w:t xml:space="preserve">Hsieh C. R., Lofgren H. Biopharmaceutical innovation and industrial developments in South Korea, Singapore and Taiwan //Australian Health Review. – 2009. – Т. 33. – №. 2. – С. 245-257.</w:t>
      </w:r>
      <w:r w:rsidDel="00000000" w:rsidR="00000000" w:rsidRPr="00000000">
        <w:rPr>
          <w:rtl w:val="0"/>
        </w:rPr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8"/>
        <w:szCs w:val="28"/>
        <w:lang w:val="ru"/>
      </w:rPr>
    </w:rPrDefault>
    <w:pPrDefault>
      <w:pPr>
        <w:spacing w:line="360" w:lineRule="auto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