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6C8A" w14:textId="6D7C24AE" w:rsidR="0011437D" w:rsidRDefault="00EA7516" w:rsidP="00EA7516">
      <w:pPr>
        <w:pStyle w:val="ae"/>
      </w:pPr>
      <w:r>
        <w:t>Акустическая диагностика филамента, сформированного фемтосекундным радиально-симметричным пучком Эйри</w:t>
      </w:r>
    </w:p>
    <w:p w14:paraId="2B5B483A" w14:textId="54CDC6F7" w:rsidR="00A60381" w:rsidRDefault="00A60381" w:rsidP="00A60381">
      <w:pPr>
        <w:pStyle w:val="af0"/>
      </w:pPr>
      <w:r>
        <w:t>Пирожникова А. А.</w:t>
      </w:r>
    </w:p>
    <w:p w14:paraId="1F89FDAB" w14:textId="37565DBA" w:rsidR="00A60381" w:rsidRDefault="00A60381" w:rsidP="00A60381">
      <w:pPr>
        <w:pStyle w:val="af2"/>
      </w:pPr>
      <w:r>
        <w:t>студентка</w:t>
      </w:r>
    </w:p>
    <w:p w14:paraId="1E5FBF9B" w14:textId="709F936A" w:rsidR="00A60381" w:rsidRDefault="003863A0" w:rsidP="00A60381">
      <w:pPr>
        <w:pStyle w:val="af4"/>
      </w:pPr>
      <w:r>
        <w:t xml:space="preserve">Филиал </w:t>
      </w:r>
      <w:r w:rsidR="00A60381">
        <w:t>Московск</w:t>
      </w:r>
      <w:r>
        <w:t>ого</w:t>
      </w:r>
      <w:r w:rsidR="00A60381">
        <w:t xml:space="preserve"> государственн</w:t>
      </w:r>
      <w:r>
        <w:t>ого</w:t>
      </w:r>
      <w:r w:rsidR="00A60381">
        <w:t xml:space="preserve"> университет</w:t>
      </w:r>
      <w:r>
        <w:t>а</w:t>
      </w:r>
      <w:r w:rsidR="00A60381">
        <w:t xml:space="preserve"> имени М. В. Ломоносова</w:t>
      </w:r>
      <w:r w:rsidR="00606BE1">
        <w:t xml:space="preserve"> в Сарове</w:t>
      </w:r>
      <w:r w:rsidR="00A60381">
        <w:t xml:space="preserve">, </w:t>
      </w:r>
      <w:r>
        <w:t>кафедра физики</w:t>
      </w:r>
      <w:r w:rsidR="00A60381">
        <w:t>, Саров, Россия</w:t>
      </w:r>
    </w:p>
    <w:p w14:paraId="5B400842" w14:textId="2E3204DF" w:rsidR="00A60381" w:rsidRPr="00576235" w:rsidRDefault="00A60381" w:rsidP="00A60381">
      <w:pPr>
        <w:pStyle w:val="af4"/>
        <w:rPr>
          <w:lang w:val="en-US"/>
        </w:rPr>
      </w:pPr>
      <w:r>
        <w:rPr>
          <w:lang w:val="en-US"/>
        </w:rPr>
        <w:t>E-mail</w:t>
      </w:r>
      <w:r w:rsidRPr="00A60381">
        <w:rPr>
          <w:lang w:val="en-US"/>
        </w:rPr>
        <w:t xml:space="preserve">: </w:t>
      </w:r>
      <w:hyperlink r:id="rId5" w:history="1">
        <w:r w:rsidR="00576235" w:rsidRPr="005651F5">
          <w:rPr>
            <w:rStyle w:val="af8"/>
            <w:lang w:val="en-US"/>
          </w:rPr>
          <w:t>alisa.pirozhnikova@mail.ru</w:t>
        </w:r>
      </w:hyperlink>
    </w:p>
    <w:p w14:paraId="3026CDCA" w14:textId="77777777" w:rsidR="00576235" w:rsidRPr="00576235" w:rsidRDefault="00576235" w:rsidP="00A60381">
      <w:pPr>
        <w:pStyle w:val="af4"/>
        <w:rPr>
          <w:lang w:val="en-US"/>
        </w:rPr>
      </w:pPr>
    </w:p>
    <w:p w14:paraId="55B4128D" w14:textId="41F2CD27" w:rsidR="00A60381" w:rsidRDefault="006C4850" w:rsidP="00DD63F2">
      <w:pPr>
        <w:pStyle w:val="af6"/>
      </w:pPr>
      <w:r>
        <w:t>Фемтосекундные филаменты в воздухе находят широкое применение: они используются для создания плазменных каналов, управляющих электрическим разрядом, формирования волноводных структур на акустической волне, а также являются источником терагерцового излучения и инструментом для дистанционной диагностики объектов.</w:t>
      </w:r>
    </w:p>
    <w:p w14:paraId="314E73C6" w14:textId="1681A1F1" w:rsidR="006C4850" w:rsidRDefault="006C4850" w:rsidP="00DD63F2">
      <w:pPr>
        <w:pStyle w:val="af6"/>
      </w:pPr>
      <w:r>
        <w:t xml:space="preserve">Однако при обычной фокусировке мощного гауссова пучка линзой, схлопывание пучка в филамент происходит в случайной точке поперечного сечения, что приводит к флуктуациям его положения. Начало филаментации (точка коллапса) также не контролируется строго вдоль направления распространения. Это ограничивает применимость филаментов для задач, требующих устойчивого волноводного канала на большой дистанции, поскольку местоположение и длину плазменного канала сложно предсказать. </w:t>
      </w:r>
    </w:p>
    <w:p w14:paraId="2586EE8A" w14:textId="12622DEA" w:rsidR="00DD63F2" w:rsidRDefault="00DD63F2" w:rsidP="00DD63F2">
      <w:pPr>
        <w:pStyle w:val="af6"/>
      </w:pPr>
      <w:r>
        <w:t xml:space="preserve">Для решения проблемы продольной нестабильности лазерной филаментации большой интерес представляет использование радиально-симметричного (кольцевого) пучка Эйри </w:t>
      </w:r>
      <w:r w:rsidRPr="00DD63F2">
        <w:t>[</w:t>
      </w:r>
      <w:r>
        <w:t>1</w:t>
      </w:r>
      <w:r w:rsidRPr="00DD63F2">
        <w:t>]</w:t>
      </w:r>
      <w:r>
        <w:t>. Благодаря эффекту резкой автофокусировки такой пучок способен транспортировать энергию с низкой интенсивностью на значительное расстояние, с последующим быстрым ростом интенсивности и образованием филамента в области автофокусировки. Это позволяет инициировать филамент в заданной точке на оси распространения и увеличить длину плазменного канала.</w:t>
      </w:r>
    </w:p>
    <w:p w14:paraId="1BFE518C" w14:textId="76C4655C" w:rsidR="00576235" w:rsidRDefault="00576235" w:rsidP="00DD63F2">
      <w:pPr>
        <w:pStyle w:val="af6"/>
      </w:pPr>
      <w:r>
        <w:t xml:space="preserve">Целью данной работы является экспериментальное исследование возможности управления продольной динамикой филамента с помощью пучка Эйри, а также сравнение параметров (длины и объёмной плотности поглощённой энергии) филаментов, </w:t>
      </w:r>
      <w:r w:rsidR="00613F9C">
        <w:t>сформиро</w:t>
      </w:r>
      <w:r>
        <w:t>ванных таким пучком, с</w:t>
      </w:r>
      <w:r w:rsidR="00613F9C">
        <w:t xml:space="preserve"> параметрами</w:t>
      </w:r>
      <w:r>
        <w:t xml:space="preserve"> стохастически</w:t>
      </w:r>
      <w:r w:rsidR="00613F9C">
        <w:t>х</w:t>
      </w:r>
      <w:r>
        <w:t xml:space="preserve"> филамент</w:t>
      </w:r>
      <w:r w:rsidR="00613F9C">
        <w:t>ов, формирующихся при</w:t>
      </w:r>
      <w:r>
        <w:t xml:space="preserve"> фокусировк</w:t>
      </w:r>
      <w:r w:rsidR="00613F9C">
        <w:t>е</w:t>
      </w:r>
      <w:r>
        <w:t xml:space="preserve"> </w:t>
      </w:r>
      <w:r w:rsidR="00613F9C">
        <w:t>обычной линзой</w:t>
      </w:r>
      <w:r>
        <w:t>.</w:t>
      </w:r>
    </w:p>
    <w:p w14:paraId="3FA86124" w14:textId="21A986C5" w:rsidR="00576235" w:rsidRDefault="00576235" w:rsidP="00DD63F2">
      <w:pPr>
        <w:pStyle w:val="af6"/>
      </w:pPr>
      <w:r>
        <w:t xml:space="preserve">Схема экспериментальной установки представлена на рис. 1. В наших экспериментах использовалось излучение лазерной системы на кристалле </w:t>
      </w:r>
      <w:r>
        <w:rPr>
          <w:lang w:val="en-US"/>
        </w:rPr>
        <w:t>Ti</w:t>
      </w:r>
      <w:r w:rsidRPr="00576235">
        <w:t>:</w:t>
      </w:r>
      <w:r>
        <w:rPr>
          <w:lang w:val="en-US"/>
        </w:rPr>
        <w:t>Sa</w:t>
      </w:r>
      <w:r w:rsidRPr="00576235">
        <w:t xml:space="preserve"> </w:t>
      </w:r>
      <w:r>
        <w:t xml:space="preserve">(длина волны 805 нм, частота повторения 10 Гц, длительность импульса 50 </w:t>
      </w:r>
      <w:r>
        <w:rPr>
          <w:rFonts w:cs="Times New Roman"/>
          <w:szCs w:val="24"/>
        </w:rPr>
        <w:t>± 5 фс, энергия импульса до 20 мДж</w:t>
      </w:r>
      <w:r>
        <w:t xml:space="preserve">). </w:t>
      </w:r>
      <w:r w:rsidR="000855CC">
        <w:t xml:space="preserve">Филамент формировался в воздухе при помощи сферической линзы с фокусным расстоянием 10 м. Для генерации пучка Эйри на пути излучения за 10 см до линзы устанавливалась фазовая маска, создающая требуемый фазовый профиль. Методом акустической диагностики </w:t>
      </w:r>
      <w:r w:rsidR="000855CC" w:rsidRPr="000855CC">
        <w:t>[</w:t>
      </w:r>
      <w:r w:rsidR="000855CC">
        <w:t>2</w:t>
      </w:r>
      <w:r w:rsidR="000855CC" w:rsidRPr="000855CC">
        <w:t>]</w:t>
      </w:r>
      <w:r w:rsidR="000855CC">
        <w:t xml:space="preserve"> были проведены измерения зависимостей объёмной плотности поглощённой средой энергии, линейной плотности энергии, а также поперечного размера филамента от продольной координаты, чтобы таким образом получить информацию </w:t>
      </w:r>
      <w:r w:rsidR="004A5B04">
        <w:t xml:space="preserve">об эволюции филамента. Для сравнительного анализа использовались два режима: стохастический филамент, формирующийся при фокусировке только линзой, и филамент, </w:t>
      </w:r>
      <w:r w:rsidR="00440EBD">
        <w:t>сформированный</w:t>
      </w:r>
      <w:r w:rsidR="004A5B04">
        <w:t xml:space="preserve"> пучком Эйри с помощью маски. </w:t>
      </w:r>
    </w:p>
    <w:p w14:paraId="2D67D6C3" w14:textId="211FB114" w:rsidR="004A5B04" w:rsidRDefault="004A5B04" w:rsidP="00DD63F2">
      <w:pPr>
        <w:pStyle w:val="af6"/>
      </w:pPr>
      <w:r>
        <w:t>Филамент был исследован в диапазоне энергий от 2 мДж до 5,6 мДж после маски и линзы.</w:t>
      </w:r>
    </w:p>
    <w:p w14:paraId="44851FBC" w14:textId="1703727A" w:rsidR="00C3127B" w:rsidRPr="00440EBD" w:rsidRDefault="00C3127B" w:rsidP="00440EBD">
      <w:pPr>
        <w:pStyle w:val="af6"/>
      </w:pPr>
      <w:r w:rsidRPr="00440EBD">
        <w:t xml:space="preserve">На рис. 2 представлены зависимости объёмной плотности поглощённой энергии (H0) от продольной координаты (z) для обоих режимов. Длина стохастического филамента составила </w:t>
      </w:r>
      <w:r w:rsidR="00440EBD" w:rsidRPr="00440EBD">
        <w:t>~</w:t>
      </w:r>
      <w:r w:rsidR="00440EBD" w:rsidRPr="00440EBD">
        <w:t xml:space="preserve"> </w:t>
      </w:r>
      <w:r w:rsidRPr="00440EBD">
        <w:t>21</w:t>
      </w:r>
      <w:r w:rsidR="00440EBD" w:rsidRPr="00440EBD">
        <w:t>0</w:t>
      </w:r>
      <w:r w:rsidRPr="00440EBD">
        <w:t xml:space="preserve"> см, в то время как при использовании маски Эйри, протяжённость филамента увеличилась до </w:t>
      </w:r>
      <w:r w:rsidR="00440EBD" w:rsidRPr="00440EBD">
        <w:t>~</w:t>
      </w:r>
      <w:r w:rsidR="00440EBD" w:rsidRPr="00440EBD">
        <w:t xml:space="preserve"> </w:t>
      </w:r>
      <w:r w:rsidRPr="00440EBD">
        <w:t>2</w:t>
      </w:r>
      <w:r w:rsidR="00440EBD" w:rsidRPr="00440EBD">
        <w:t>60</w:t>
      </w:r>
      <w:r w:rsidRPr="00440EBD">
        <w:t xml:space="preserve"> см. Максимальное значение объёмной плотности </w:t>
      </w:r>
      <w:r w:rsidRPr="00440EBD">
        <w:lastRenderedPageBreak/>
        <w:t>поглощённой энергии для филамента, сформированного только линзой, составило ~ 0,007 Дж/см3, а</w:t>
      </w:r>
      <w:r w:rsidR="00BE3C05" w:rsidRPr="00440EBD">
        <w:t xml:space="preserve"> для филамента, полученного с помощью фазовой маски ~</w:t>
      </w:r>
      <w:r w:rsidR="00440EBD" w:rsidRPr="00440EBD">
        <w:t xml:space="preserve"> </w:t>
      </w:r>
      <w:r w:rsidR="00BE3C05" w:rsidRPr="00440EBD">
        <w:t xml:space="preserve">0,01 Дж/см3. </w:t>
      </w:r>
    </w:p>
    <w:p w14:paraId="6AA477EC" w14:textId="685AAA39" w:rsidR="004A5B04" w:rsidRDefault="00C3127B" w:rsidP="0035170F">
      <w:pPr>
        <w:pStyle w:val="af6"/>
        <w:jc w:val="center"/>
      </w:pPr>
      <w:r w:rsidRPr="00C3127B">
        <w:rPr>
          <w:noProof/>
        </w:rPr>
        <w:drawing>
          <wp:inline distT="0" distB="0" distL="0" distR="0" wp14:anchorId="794136F4" wp14:editId="062FF8FA">
            <wp:extent cx="4427220" cy="2257478"/>
            <wp:effectExtent l="0" t="0" r="0" b="9525"/>
            <wp:docPr id="1050798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986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0682" cy="2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8AE5" w14:textId="1642C459" w:rsidR="004A5B04" w:rsidRDefault="004A5B04" w:rsidP="00DD63F2">
      <w:pPr>
        <w:pStyle w:val="af6"/>
      </w:pPr>
      <w:r>
        <w:t>Рис. 1. Схема эксперимента</w:t>
      </w:r>
    </w:p>
    <w:p w14:paraId="621E3293" w14:textId="77777777" w:rsidR="00BE3C05" w:rsidRDefault="00BE3C05" w:rsidP="00DD63F2">
      <w:pPr>
        <w:pStyle w:val="af6"/>
      </w:pPr>
    </w:p>
    <w:p w14:paraId="4A0E756F" w14:textId="6DD1523A" w:rsidR="00BE3C05" w:rsidRDefault="00BE3C05" w:rsidP="00BE3C05">
      <w:pPr>
        <w:pStyle w:val="af6"/>
      </w:pPr>
      <w:r>
        <w:rPr>
          <w:rFonts w:cs="Times New Roman"/>
          <w:szCs w:val="24"/>
        </w:rPr>
        <w:t xml:space="preserve">Таким образом, применение фазовой маски привело к увеличению объёмной плотности </w:t>
      </w:r>
      <w:r>
        <w:t>поглощённой энергии в 1,5 раза.</w:t>
      </w:r>
    </w:p>
    <w:p w14:paraId="24C91F0E" w14:textId="73589859" w:rsidR="009B69BF" w:rsidRPr="0073311A" w:rsidRDefault="009B69BF" w:rsidP="009B69BF">
      <w:pPr>
        <w:pStyle w:val="af6"/>
        <w:jc w:val="center"/>
      </w:pPr>
      <w:r w:rsidRPr="009B69BF">
        <w:drawing>
          <wp:inline distT="0" distB="0" distL="0" distR="0" wp14:anchorId="6D9E66B0" wp14:editId="7DAC9FDF">
            <wp:extent cx="3977640" cy="2929524"/>
            <wp:effectExtent l="0" t="0" r="3810" b="4445"/>
            <wp:docPr id="971701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014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4752" cy="296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E29D" w14:textId="1A8BD0AD" w:rsidR="00BE3C05" w:rsidRDefault="00BE3C05" w:rsidP="00BE3C05">
      <w:pPr>
        <w:pStyle w:val="af6"/>
      </w:pPr>
      <w:r>
        <w:t>Рис. 2. График зависимости объёмной плотности энергии от продольной координаты</w:t>
      </w:r>
    </w:p>
    <w:p w14:paraId="005E7778" w14:textId="77777777" w:rsidR="00BE3C05" w:rsidRDefault="00BE3C05" w:rsidP="00BE3C05">
      <w:pPr>
        <w:pStyle w:val="af6"/>
      </w:pPr>
    </w:p>
    <w:p w14:paraId="76261B94" w14:textId="5C635D57" w:rsidR="00BE3C05" w:rsidRDefault="00BE3C05" w:rsidP="00BE3C05">
      <w:pPr>
        <w:pStyle w:val="af6"/>
      </w:pPr>
      <w:r>
        <w:t xml:space="preserve">Полученные результаты говорят </w:t>
      </w:r>
      <w:r w:rsidR="00982147">
        <w:t>о том, что применение фазовой маски, формирующей пучок Эйри, позволяет сформировать филамент со стабильной концентрацией вдоль распространения на заданном расстоянии, увеличить его длину и повысить объёмную плотность энергии, вложенной в среду, по сравнению со стохастическим филаментом от гауссова пучка.</w:t>
      </w:r>
    </w:p>
    <w:p w14:paraId="5B158926" w14:textId="77777777" w:rsidR="00982147" w:rsidRDefault="00982147" w:rsidP="00BE3C05">
      <w:pPr>
        <w:pStyle w:val="af6"/>
      </w:pPr>
    </w:p>
    <w:p w14:paraId="755D8EC0" w14:textId="77777777" w:rsidR="00982147" w:rsidRDefault="00982147" w:rsidP="00982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213A4241" w14:textId="77777777" w:rsidR="00982147" w:rsidRDefault="00982147" w:rsidP="00982147">
      <w:pPr>
        <w:pStyle w:val="a9"/>
        <w:numPr>
          <w:ilvl w:val="0"/>
          <w:numId w:val="1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G. Papazoglou, N. K. Efremidis, D. N. Christodoulides, and S. Tzortzakis, "Observation of abruptly autofocusing waves," Opt. </w:t>
      </w:r>
      <w:r>
        <w:rPr>
          <w:rFonts w:ascii="Times New Roman" w:hAnsi="Times New Roman" w:cs="Times New Roman"/>
          <w:sz w:val="24"/>
          <w:szCs w:val="24"/>
        </w:rPr>
        <w:t>Lett. </w:t>
      </w: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(10), 1842–1844 (2011)</w:t>
      </w:r>
    </w:p>
    <w:p w14:paraId="56BEEB81" w14:textId="2E869F74" w:rsidR="00982147" w:rsidRPr="0035170F" w:rsidRDefault="00982147" w:rsidP="00BE3C05">
      <w:pPr>
        <w:pStyle w:val="a9"/>
        <w:numPr>
          <w:ilvl w:val="0"/>
          <w:numId w:val="1"/>
        </w:numPr>
        <w:suppressAutoHyphens/>
        <w:rPr>
          <w:bCs/>
          <w:lang w:val="en-US"/>
        </w:rPr>
      </w:pPr>
      <w:r w:rsidRPr="0035170F">
        <w:rPr>
          <w:rFonts w:ascii="Times New Roman" w:hAnsi="Times New Roman" w:cs="Times New Roman"/>
          <w:sz w:val="24"/>
          <w:szCs w:val="24"/>
          <w:lang w:val="en-US"/>
        </w:rPr>
        <w:t xml:space="preserve"> D. S. Uryupina, A. S. Bychkov, D. V. Pushkarev, E. V. Mitina, A. B. Savel’ev, O. G. Kosareva, N. A. Panov, A. A. Karabutov, and E. B. Cherepetskaya. Laser optoacoustic diagnostics of femtosecond filaments in air using wideband piezoelectric transducers. </w:t>
      </w:r>
      <w:r w:rsidRPr="0035170F">
        <w:rPr>
          <w:rFonts w:ascii="Times New Roman" w:hAnsi="Times New Roman" w:cs="Times New Roman"/>
          <w:i/>
          <w:iCs/>
          <w:sz w:val="24"/>
          <w:szCs w:val="24"/>
        </w:rPr>
        <w:t>Laser Physics Letters</w:t>
      </w:r>
      <w:r w:rsidRPr="0035170F">
        <w:rPr>
          <w:rFonts w:ascii="Times New Roman" w:hAnsi="Times New Roman" w:cs="Times New Roman"/>
          <w:sz w:val="24"/>
          <w:szCs w:val="24"/>
        </w:rPr>
        <w:t>, 13(9):095401, 2016.</w:t>
      </w:r>
    </w:p>
    <w:sectPr w:rsidR="00982147" w:rsidRPr="0035170F" w:rsidSect="00EA751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C2EF9"/>
    <w:multiLevelType w:val="multilevel"/>
    <w:tmpl w:val="7598AF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2169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16"/>
    <w:rsid w:val="000855CC"/>
    <w:rsid w:val="0011437D"/>
    <w:rsid w:val="001533A4"/>
    <w:rsid w:val="0035170F"/>
    <w:rsid w:val="003863A0"/>
    <w:rsid w:val="00440EBD"/>
    <w:rsid w:val="004A5B04"/>
    <w:rsid w:val="00576235"/>
    <w:rsid w:val="005D5A0C"/>
    <w:rsid w:val="00606BE1"/>
    <w:rsid w:val="00613F9C"/>
    <w:rsid w:val="006A48E8"/>
    <w:rsid w:val="006C4850"/>
    <w:rsid w:val="0073311A"/>
    <w:rsid w:val="009060E9"/>
    <w:rsid w:val="00982147"/>
    <w:rsid w:val="009B69BF"/>
    <w:rsid w:val="00A60381"/>
    <w:rsid w:val="00AC4165"/>
    <w:rsid w:val="00AC56E1"/>
    <w:rsid w:val="00AE31C8"/>
    <w:rsid w:val="00BE3C05"/>
    <w:rsid w:val="00C3127B"/>
    <w:rsid w:val="00DD63F2"/>
    <w:rsid w:val="00EA7516"/>
    <w:rsid w:val="00F027C3"/>
    <w:rsid w:val="00FA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9426"/>
  <w15:chartTrackingRefBased/>
  <w15:docId w15:val="{8A520AB3-8BFD-4CDC-9BF4-2036364C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a"/>
    <w:link w:val="a4"/>
    <w:qFormat/>
    <w:rsid w:val="005D5A0C"/>
    <w:pPr>
      <w:widowControl w:val="0"/>
      <w:spacing w:after="0" w:line="360" w:lineRule="auto"/>
      <w:jc w:val="center"/>
    </w:pPr>
    <w:rPr>
      <w:caps/>
      <w:sz w:val="28"/>
      <w:szCs w:val="28"/>
    </w:rPr>
  </w:style>
  <w:style w:type="character" w:customStyle="1" w:styleId="a4">
    <w:name w:val="заголовки Знак"/>
    <w:basedOn w:val="a0"/>
    <w:link w:val="a3"/>
    <w:rsid w:val="005D5A0C"/>
    <w:rPr>
      <w: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A7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51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A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A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A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A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A7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516"/>
    <w:rPr>
      <w:b/>
      <w:bCs/>
      <w:smallCaps/>
      <w:color w:val="2F5496" w:themeColor="accent1" w:themeShade="BF"/>
      <w:spacing w:val="5"/>
    </w:rPr>
  </w:style>
  <w:style w:type="paragraph" w:customStyle="1" w:styleId="ae">
    <w:name w:val="Название статьи"/>
    <w:basedOn w:val="a"/>
    <w:link w:val="af"/>
    <w:qFormat/>
    <w:rsid w:val="00EA751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0">
    <w:name w:val="Авторы"/>
    <w:basedOn w:val="ae"/>
    <w:link w:val="af1"/>
    <w:qFormat/>
    <w:rsid w:val="00A60381"/>
    <w:rPr>
      <w:i/>
    </w:rPr>
  </w:style>
  <w:style w:type="character" w:customStyle="1" w:styleId="af">
    <w:name w:val="Название статьи Знак"/>
    <w:basedOn w:val="a0"/>
    <w:link w:val="ae"/>
    <w:rsid w:val="00A60381"/>
    <w:rPr>
      <w:rFonts w:ascii="Times New Roman" w:hAnsi="Times New Roman"/>
      <w:b/>
      <w:sz w:val="24"/>
    </w:rPr>
  </w:style>
  <w:style w:type="character" w:customStyle="1" w:styleId="af1">
    <w:name w:val="Авторы Знак"/>
    <w:basedOn w:val="af"/>
    <w:link w:val="af0"/>
    <w:rsid w:val="00A60381"/>
    <w:rPr>
      <w:rFonts w:ascii="Times New Roman" w:hAnsi="Times New Roman"/>
      <w:b/>
      <w:i/>
      <w:sz w:val="24"/>
    </w:rPr>
  </w:style>
  <w:style w:type="paragraph" w:customStyle="1" w:styleId="af2">
    <w:name w:val="Статус и учёная степень"/>
    <w:basedOn w:val="af0"/>
    <w:link w:val="af3"/>
    <w:qFormat/>
    <w:rsid w:val="00A60381"/>
    <w:rPr>
      <w:b w:val="0"/>
    </w:rPr>
  </w:style>
  <w:style w:type="character" w:customStyle="1" w:styleId="af3">
    <w:name w:val="Статус и учёная степень Знак"/>
    <w:basedOn w:val="af1"/>
    <w:link w:val="af2"/>
    <w:rsid w:val="00A60381"/>
    <w:rPr>
      <w:rFonts w:ascii="Times New Roman" w:hAnsi="Times New Roman"/>
      <w:b w:val="0"/>
      <w:i/>
      <w:sz w:val="24"/>
    </w:rPr>
  </w:style>
  <w:style w:type="paragraph" w:customStyle="1" w:styleId="af4">
    <w:name w:val="организация и почта"/>
    <w:basedOn w:val="ae"/>
    <w:link w:val="af5"/>
    <w:qFormat/>
    <w:rsid w:val="00A60381"/>
    <w:rPr>
      <w:b w:val="0"/>
      <w:i/>
    </w:rPr>
  </w:style>
  <w:style w:type="character" w:customStyle="1" w:styleId="af5">
    <w:name w:val="организация и почта Знак"/>
    <w:basedOn w:val="af"/>
    <w:link w:val="af4"/>
    <w:rsid w:val="00A60381"/>
    <w:rPr>
      <w:rFonts w:ascii="Times New Roman" w:hAnsi="Times New Roman"/>
      <w:b w:val="0"/>
      <w:i/>
      <w:sz w:val="24"/>
    </w:rPr>
  </w:style>
  <w:style w:type="paragraph" w:customStyle="1" w:styleId="af6">
    <w:name w:val="основной текст"/>
    <w:basedOn w:val="ae"/>
    <w:link w:val="af7"/>
    <w:qFormat/>
    <w:rsid w:val="00DD63F2"/>
    <w:pPr>
      <w:ind w:firstLine="397"/>
      <w:jc w:val="both"/>
    </w:pPr>
    <w:rPr>
      <w:b w:val="0"/>
      <w:bCs/>
    </w:rPr>
  </w:style>
  <w:style w:type="character" w:customStyle="1" w:styleId="af7">
    <w:name w:val="основной текст Знак"/>
    <w:basedOn w:val="af"/>
    <w:link w:val="af6"/>
    <w:rsid w:val="00DD63F2"/>
    <w:rPr>
      <w:rFonts w:ascii="Times New Roman" w:hAnsi="Times New Roman"/>
      <w:b w:val="0"/>
      <w:bCs/>
      <w:sz w:val="24"/>
    </w:rPr>
  </w:style>
  <w:style w:type="character" w:styleId="af8">
    <w:name w:val="Hyperlink"/>
    <w:basedOn w:val="a0"/>
    <w:uiPriority w:val="99"/>
    <w:unhideWhenUsed/>
    <w:rsid w:val="00576235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57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isa.pirozhn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Пирожникова Алиса</dc:creator>
  <cp:keywords/>
  <dc:description/>
  <cp:lastModifiedBy>Пирожникова Алиса</cp:lastModifiedBy>
  <cp:revision>4</cp:revision>
  <dcterms:created xsi:type="dcterms:W3CDTF">2026-03-08T10:56:00Z</dcterms:created>
  <dcterms:modified xsi:type="dcterms:W3CDTF">2026-03-09T12:03:00Z</dcterms:modified>
</cp:coreProperties>
</file>