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EDB16" w14:textId="41EDD4E1" w:rsidR="00DD1929" w:rsidRPr="006C18FD" w:rsidRDefault="00DD1929" w:rsidP="006C18FD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D22D88C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Филиппинский вариант английского языка как отражение родного языка и культуры его носителей</w:t>
      </w:r>
    </w:p>
    <w:p w14:paraId="016E9F52" w14:textId="4821704D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Воздвиженская Варвара Петровна</w:t>
      </w:r>
    </w:p>
    <w:p w14:paraId="1718E9CF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Студент</w:t>
      </w:r>
    </w:p>
    <w:p w14:paraId="5438DF9A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Московский государственный университет имени М.В. Ломоносова,</w:t>
      </w:r>
    </w:p>
    <w:p w14:paraId="24E6F88B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Факультет иностранных языков и регионоведения,</w:t>
      </w:r>
    </w:p>
    <w:p w14:paraId="4BD9A358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Кафедра лингвистики, перевода и межкультурной коммуникации,</w:t>
      </w:r>
    </w:p>
    <w:p w14:paraId="775C3F4E" w14:textId="77777777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Москва, Россия</w:t>
      </w:r>
    </w:p>
    <w:p w14:paraId="710CFC96" w14:textId="6867ED94" w:rsidR="00DD1929" w:rsidRPr="00DD1929" w:rsidRDefault="00DD1929" w:rsidP="00DD1929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D1929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E-mail: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voz-varia@yandex.ru</w:t>
      </w:r>
    </w:p>
    <w:p w14:paraId="1A42F397" w14:textId="77777777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en-US"/>
        </w:rPr>
      </w:pPr>
    </w:p>
    <w:p w14:paraId="1110BE84" w14:textId="63D357AD" w:rsidR="00DD1929" w:rsidRPr="00DD1929" w:rsidRDefault="00DD1929" w:rsidP="006C18FD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Объектом настоящего исследования выступает филиппинский вариант английского языка как национальный вариант английского в условиях многоязычного общества, предметом </w:t>
      </w:r>
      <w:r w:rsidR="006C18FD">
        <w:rPr>
          <w:rFonts w:ascii="Times New Roman" w:hAnsi="Times New Roman" w:cs="Times New Roman"/>
          <w:sz w:val="24"/>
          <w:szCs w:val="24"/>
          <w:lang w:val="ru-RU"/>
        </w:rPr>
        <w:t>исследования выступают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языковые и прагматические особенности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English, отражающие влияние родного языка и культурной среды его носителей в публичном политическом дискурсе.</w:t>
      </w:r>
    </w:p>
    <w:p w14:paraId="4DC7DCEC" w14:textId="2492F07A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Актуальность работы обусловлена возрастающим значением исследования национальных вариантов английского языка в рамках парадигмы </w:t>
      </w: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World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Englishes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, а также необходимостью рассматривать английский язык на Филиппинах не только как средство международной коммуникации, но и как самостоятельный вариант английского языка, сформировавшийся под влиянием локальных языков, истории и культуры. Несмотря на широкое распространение английского языка в филиппинском обществе, особенности его функционирования в публичном дискурсе и взаимодействие с местными языками остаются недостаточно изученными, особенно в контексте анализа реальных образцов политической речи.</w:t>
      </w:r>
    </w:p>
    <w:p w14:paraId="6A9DE83D" w14:textId="3420504A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>Цель работы заключается в выявлении и описании языковых и прагматических особенностей филиппинского варианта английского языка, отражающих влияние родного языка и культурных норм коммуникативного поведения его носителей, на материале публичного выступления президента Филиппин Фердинанда Р. Маркоса-младшего.</w:t>
      </w:r>
    </w:p>
    <w:p w14:paraId="1D3143ED" w14:textId="345862FE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Теоретическую основу составляют: 1) положения парадигмы </w:t>
      </w: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World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Englishes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, восходящие к работам Б. Б.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Качру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и развиваемые в исследованиях постколониальных вариантов английского языка; данный подход позволяет рассматривать английский язык на Филиппинах как самостоятельный национальный вариант, функционирующий в специфических социокультурных условиях [1]; 2) динамическая модель Э. Шнайдера, описывающая развитие постколониальных вариантов английского языка через последовательность фаз от основания до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эндонормативной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стабилизации и дифференциации; данная модель служит теоретической основой для определения современного статуса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[2]; 3) концепция A. M.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Borlongan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, согласно которой филиппинский вариант английского языка уже соответствует основным параметрам 4-й фазы модели Шнайдера, то есть стадии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endonormative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stabilization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; этот подход позволяет интерпретировать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как вариант английского языка с формирующейся локальной нормой, признаками структурной стабилизации и возможностью кодификации [3]; 4) исследование M. L. S.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Bautista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, в котором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-English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code-switching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рассматривается как характерная особенность речевого поведения образованных филиппинцев и как особый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mode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of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discourse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; данный подход важен для анализа президентской речи, где чередование английского языка 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 не случайную, а прагматически мотивированную функцию [4]; 5) работа J.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Lim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и A. M.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Borlongan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, посвящённая тагальским частицам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ba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na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, ’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no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pa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English; данное исследование позволяет анализировать включение локальных прагматических элементов в английскую речь как проявление культурной и языковой гибридности филиппинского английского [5].</w:t>
      </w:r>
    </w:p>
    <w:p w14:paraId="6D065747" w14:textId="3DDA8AEE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Материалом исследования послужили видеозапись и транскрипт </w:t>
      </w:r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State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of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the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Nation</w:t>
      </w:r>
      <w:proofErr w:type="spellEnd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Address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президента Филиппин Фердинанда Р. Маркоса-младшего, в котором наблюдается регулярное взаимодействие английского языка с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. Анализ данного выступления позволил рассмотреть особенности функционирования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в условиях официального политического дискурса.</w:t>
      </w:r>
    </w:p>
    <w:p w14:paraId="425DE495" w14:textId="0410B271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>В ходе исследования решались следующие задачи:</w:t>
      </w:r>
      <w:r w:rsidR="00AE5D24" w:rsidRPr="00AE5D24">
        <w:rPr>
          <w:rFonts w:ascii="Times New Roman" w:hAnsi="Times New Roman" w:cs="Times New Roman"/>
          <w:sz w:val="24"/>
          <w:szCs w:val="24"/>
          <w:lang w:val="ru-RU"/>
        </w:rPr>
        <w:t xml:space="preserve"> 1) 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ассмотреть теоретические подходы к определению статуса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как национального варианта английского языка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>; 2) п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роанализировать языковой материал президентского выступления с точки зрения взаимодействия английского языка 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="00AE5D24">
        <w:rPr>
          <w:rFonts w:ascii="Times New Roman" w:hAnsi="Times New Roman" w:cs="Times New Roman"/>
          <w:sz w:val="24"/>
          <w:szCs w:val="24"/>
          <w:lang w:val="ru-RU"/>
        </w:rPr>
        <w:t>; 3) в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>ыявить случаи переключения кода и определить их коммуникативные функции в публичной речи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>; 4) о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>пределить культурно обусловленные особенности речевого поведения, проявляющиеся в использовании английского языка в филиппинском политическом дискурсе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>; 5) у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становить, каким образом языковые особенности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отражают культурные ценности и коммуникативные нормы филиппинского общества.</w:t>
      </w:r>
    </w:p>
    <w:p w14:paraId="4CFB8AEF" w14:textId="0F9A54B2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проведённого анализа позволяют выделить несколько характерных особенностей функционирования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в исследуемом материале. Во-первых, в речи президента наблюдается систематическое переключение кода между английским языком 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. Английский язык преимущественно используется при изложении экономической и политической информации, связанной с государственными программами, международными отношениями и институциональной деятельностью. В то же время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активизируется в фрагментах, направленных на установление эмоционального контакта с аудиторией и акцентирование тем, связанных с национальной идентичностью и социальной солидарностью.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Во-вторых, в речи присутствуют культурно маркированные элементы обращения, такие как использование слова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kababayan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(«соотечественники») и вежливой частицы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po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, характерных для филиппинской коммуникативной культуры. Данные элементы выполняют функцию выражения уважения к аудитории и создают эффект близости между говорящим и слушателями.</w:t>
      </w:r>
      <w:r w:rsidR="00AE5D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В-третьих, анализ дискурсивной организации речи показывает активное использование риторики коллективной идентификации, выраженной через частотное употребление местоимений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we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DD1929">
        <w:rPr>
          <w:rFonts w:ascii="Times New Roman" w:hAnsi="Times New Roman" w:cs="Times New Roman"/>
          <w:i/>
          <w:iCs/>
          <w:sz w:val="24"/>
          <w:szCs w:val="24"/>
          <w:lang w:val="ru-RU"/>
        </w:rPr>
        <w:t>our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, что способствует формированию образа единства между государством и гражданами. Такая коммуникативная стратегия соответствует культурной ориентации филиппинского общества на коллективность и социальную солидарность.</w:t>
      </w:r>
    </w:p>
    <w:p w14:paraId="52AD9934" w14:textId="2EAFFA9F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Результатом исследования стало выявление основных типов языковых и прагматических явлений, отражающих влияние родного языка и культуры носителей на использование английского языка в филиппинском политическом дискурсе: 1) случаев переключения кода между английским языком 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Filipino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Tagalog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, позволяющих определить прагматические функции такого перехода в публичной речи; 2) культурно маркированных элементов обращения и вежливости, отражающих особенности филиппинской коммуникативной культуры; 3) риторических стратегий коллективной идентификации, направленных на создание эффекта общности между говорящим и аудиторией; 4) лексических и дискурсивных особенностей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English, демонстрирующих взаимодействие английского языка с местными языками и культурным контекстом. Проведённый анализ показал, что данные особенности носят системный характер и служат средством выражения национально-культурной специфики в рамках англоязычного публичного выступления.</w:t>
      </w:r>
    </w:p>
    <w:p w14:paraId="68DB4052" w14:textId="77777777" w:rsidR="00DD1929" w:rsidRPr="00DD1929" w:rsidRDefault="00DD1929" w:rsidP="00AE5D24">
      <w:pPr>
        <w:autoSpaceDE w:val="0"/>
        <w:autoSpaceDN w:val="0"/>
        <w:ind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проведённое исследование позволяет утверждать, что филиппинский вариант английского языка представляет собой культурно обусловленный вариант английского языка, сформировавшийся в условиях интенсивного языкового контакта. Анализ публичного выступления президента Филиппин демонстрирует, что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функционирует не только как средство официальной коммуникации, но и как важный инструмент выражения национальной идентичности и культурных ценностей филиппинского общества. Полученные результаты подтверждают положение о том, что взаимодействие английского языка с местными языками и культурными нормами играет значительную роль в формировании специфики </w:t>
      </w:r>
      <w:proofErr w:type="spellStart"/>
      <w:r w:rsidRPr="00DD1929">
        <w:rPr>
          <w:rFonts w:ascii="Times New Roman" w:hAnsi="Times New Roman" w:cs="Times New Roman"/>
          <w:sz w:val="24"/>
          <w:szCs w:val="24"/>
          <w:lang w:val="ru-RU"/>
        </w:rPr>
        <w:t>Philippine</w:t>
      </w:r>
      <w:proofErr w:type="spellEnd"/>
      <w:r w:rsidRPr="00DD1929">
        <w:rPr>
          <w:rFonts w:ascii="Times New Roman" w:hAnsi="Times New Roman" w:cs="Times New Roman"/>
          <w:sz w:val="24"/>
          <w:szCs w:val="24"/>
          <w:lang w:val="ru-RU"/>
        </w:rPr>
        <w:t xml:space="preserve"> English и его коммуникативных функций.</w:t>
      </w:r>
    </w:p>
    <w:p w14:paraId="3E3F813A" w14:textId="77777777" w:rsidR="00DD1929" w:rsidRPr="00DD1929" w:rsidRDefault="00DD1929" w:rsidP="00DD1929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254D5614" w14:textId="77777777" w:rsidR="00DD1929" w:rsidRPr="00DD1929" w:rsidRDefault="00DD1929" w:rsidP="00AE5D24">
      <w:pPr>
        <w:autoSpaceDE w:val="0"/>
        <w:autoSpaceDN w:val="0"/>
        <w:adjustRightInd w:val="0"/>
        <w:spacing w:line="276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DD1929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Литература</w:t>
      </w:r>
    </w:p>
    <w:p w14:paraId="22EC0619" w14:textId="001F4DBA" w:rsidR="00DD1929" w:rsidRPr="00AE5D24" w:rsidRDefault="00DD1929" w:rsidP="00AE5D24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Kachru, B. B. </w:t>
      </w:r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The Alchemy of English: The Spread, Functions, and Models of Non-native </w:t>
      </w:r>
      <w:proofErr w:type="spellStart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Englishes</w:t>
      </w:r>
      <w:proofErr w:type="spellEnd"/>
      <w:r w:rsidRPr="00AE5D24">
        <w:rPr>
          <w:rFonts w:ascii="Times New Roman" w:hAnsi="Times New Roman" w:cs="Times New Roman"/>
          <w:sz w:val="24"/>
          <w:szCs w:val="24"/>
          <w:lang w:val="en-US"/>
        </w:rPr>
        <w:t>. – Urbana; Chicago: University of Illinois Press, 1986. – 207 p.</w:t>
      </w:r>
    </w:p>
    <w:p w14:paraId="53B2B5D6" w14:textId="0463FD60" w:rsidR="00DD1929" w:rsidRPr="00AE5D24" w:rsidRDefault="00DD1929" w:rsidP="00AE5D24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Schneider, E. W. </w:t>
      </w:r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Postcolonial English: Varieties around the World</w:t>
      </w:r>
      <w:r w:rsidRPr="00AE5D24">
        <w:rPr>
          <w:rFonts w:ascii="Times New Roman" w:hAnsi="Times New Roman" w:cs="Times New Roman"/>
          <w:sz w:val="24"/>
          <w:szCs w:val="24"/>
          <w:lang w:val="en-US"/>
        </w:rPr>
        <w:t>. – Cambridge: Cambridge University Press, 2007. – 367 p.</w:t>
      </w:r>
    </w:p>
    <w:p w14:paraId="09F6BAE5" w14:textId="4E38C177" w:rsidR="00DD1929" w:rsidRPr="00AE5D24" w:rsidRDefault="00DD1929" w:rsidP="00AE5D24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E5D24">
        <w:rPr>
          <w:rFonts w:ascii="Times New Roman" w:hAnsi="Times New Roman" w:cs="Times New Roman"/>
          <w:sz w:val="24"/>
          <w:szCs w:val="24"/>
          <w:lang w:val="en-US"/>
        </w:rPr>
        <w:t>Borlongan</w:t>
      </w:r>
      <w:proofErr w:type="spellEnd"/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, A. M. Relocating Philippine English in Schneider’s dynamic model // </w:t>
      </w:r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Asian </w:t>
      </w:r>
      <w:proofErr w:type="spellStart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Englishes</w:t>
      </w:r>
      <w:proofErr w:type="spellEnd"/>
      <w:r w:rsidRPr="00AE5D24">
        <w:rPr>
          <w:rFonts w:ascii="Times New Roman" w:hAnsi="Times New Roman" w:cs="Times New Roman"/>
          <w:sz w:val="24"/>
          <w:szCs w:val="24"/>
          <w:lang w:val="en-US"/>
        </w:rPr>
        <w:t>. – 2016. – Vol. 18. – No. 3. – P. 1–10.</w:t>
      </w:r>
    </w:p>
    <w:p w14:paraId="596CA919" w14:textId="670D83CD" w:rsidR="00DD1929" w:rsidRPr="00AE5D24" w:rsidRDefault="00DD1929" w:rsidP="00AE5D24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Bautista, M. L. S. Tagalog-English Code Switching as a Mode of Discourse // </w:t>
      </w:r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Asia Pacific Education Review</w:t>
      </w:r>
      <w:r w:rsidRPr="00AE5D24">
        <w:rPr>
          <w:rFonts w:ascii="Times New Roman" w:hAnsi="Times New Roman" w:cs="Times New Roman"/>
          <w:sz w:val="24"/>
          <w:szCs w:val="24"/>
          <w:lang w:val="en-US"/>
        </w:rPr>
        <w:t>. – 2004. – Vol. 5. – No. 2. – P. 226–233.</w:t>
      </w:r>
    </w:p>
    <w:p w14:paraId="3D4B661D" w14:textId="3328F4F8" w:rsidR="00CE4385" w:rsidRPr="00AE5D24" w:rsidRDefault="00DD1929" w:rsidP="00AE5D24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Lim, J., </w:t>
      </w:r>
      <w:proofErr w:type="spellStart"/>
      <w:r w:rsidRPr="00AE5D24">
        <w:rPr>
          <w:rFonts w:ascii="Times New Roman" w:hAnsi="Times New Roman" w:cs="Times New Roman"/>
          <w:sz w:val="24"/>
          <w:szCs w:val="24"/>
          <w:lang w:val="en-US"/>
        </w:rPr>
        <w:t>Borlongan</w:t>
      </w:r>
      <w:proofErr w:type="spellEnd"/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, A. M. Tagalog particles in Philippine English: The case of </w:t>
      </w:r>
      <w:proofErr w:type="spellStart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ba</w:t>
      </w:r>
      <w:proofErr w:type="spellEnd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na</w:t>
      </w:r>
      <w:proofErr w:type="spellEnd"/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, ’no, and pa</w:t>
      </w:r>
      <w:r w:rsidRPr="00AE5D24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r w:rsidRPr="00AE5D24">
        <w:rPr>
          <w:rFonts w:ascii="Times New Roman" w:hAnsi="Times New Roman" w:cs="Times New Roman"/>
          <w:i/>
          <w:iCs/>
          <w:sz w:val="24"/>
          <w:szCs w:val="24"/>
          <w:lang w:val="en-US"/>
        </w:rPr>
        <w:t>Philippine Journal of Linguistics</w:t>
      </w:r>
      <w:r w:rsidRPr="00AE5D24">
        <w:rPr>
          <w:rFonts w:ascii="Times New Roman" w:hAnsi="Times New Roman" w:cs="Times New Roman"/>
          <w:sz w:val="24"/>
          <w:szCs w:val="24"/>
          <w:lang w:val="en-US"/>
        </w:rPr>
        <w:t>. – 2011. – Vol. 42. – P. 58–74.</w:t>
      </w:r>
    </w:p>
    <w:sectPr w:rsidR="00CE4385" w:rsidRPr="00AE5D24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6573CE-9347-A546-B286-032CB257C4A2}"/>
    <w:embedBold r:id="rId2" w:fontKey="{B31C4585-A0D7-B240-8C61-B1F10BCAF50B}"/>
    <w:embedItalic r:id="rId3" w:fontKey="{5701786B-B416-464A-BFCF-4A589D18C19B}"/>
    <w:embedBoldItalic r:id="rId4" w:fontKey="{8ED1608D-A184-7D42-9E5D-4AA8428B5C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EB9968C-A802-3045-A883-E93249EEB2AC}"/>
    <w:embedBold r:id="rId6" w:fontKey="{F50A8BF0-C2C1-5140-99D8-FA8969775809}"/>
    <w:embedItalic r:id="rId7" w:fontKey="{EF56832E-7256-0F4F-A0D7-37405C5A302F}"/>
    <w:embedBoldItalic r:id="rId8" w:fontKey="{EF3CBC71-65BA-3B40-9DCC-3BFFDC1A5C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75B26FC-5DD4-7446-B2D0-F6E595254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5596E84-8484-C244-A831-644D02FD19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C6E45"/>
    <w:multiLevelType w:val="hybridMultilevel"/>
    <w:tmpl w:val="2C481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C4964"/>
    <w:multiLevelType w:val="multilevel"/>
    <w:tmpl w:val="AC26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467A2"/>
    <w:multiLevelType w:val="multilevel"/>
    <w:tmpl w:val="AC26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E4387"/>
    <w:multiLevelType w:val="multilevel"/>
    <w:tmpl w:val="AC26D4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802294">
    <w:abstractNumId w:val="1"/>
  </w:num>
  <w:num w:numId="2" w16cid:durableId="105542633">
    <w:abstractNumId w:val="0"/>
  </w:num>
  <w:num w:numId="3" w16cid:durableId="1037434978">
    <w:abstractNumId w:val="3"/>
  </w:num>
  <w:num w:numId="4" w16cid:durableId="1434597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85"/>
    <w:rsid w:val="006303E8"/>
    <w:rsid w:val="006C18FD"/>
    <w:rsid w:val="007C45C9"/>
    <w:rsid w:val="00AE5D24"/>
    <w:rsid w:val="00CE4385"/>
    <w:rsid w:val="00D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57B4D6"/>
  <w15:docId w15:val="{B4B34BBC-7E6D-D94F-BE9D-CDA20712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AE5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Варвара Воздвиженская</cp:lastModifiedBy>
  <cp:revision>2</cp:revision>
  <dcterms:created xsi:type="dcterms:W3CDTF">2026-03-09T14:21:00Z</dcterms:created>
  <dcterms:modified xsi:type="dcterms:W3CDTF">2026-03-09T14:21:00Z</dcterms:modified>
</cp:coreProperties>
</file>