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7363" w14:textId="3C427C31" w:rsidR="00A16A02" w:rsidRDefault="00A16A02" w:rsidP="008073D5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  <w:r w:rsidRPr="00A16A02">
        <w:rPr>
          <w:rFonts w:ascii="Times New Roman" w:eastAsia="Times New Roman" w:hAnsi="Times New Roman"/>
          <w:b/>
          <w:color w:val="000000"/>
          <w:sz w:val="24"/>
        </w:rPr>
        <w:t xml:space="preserve">Перевод </w:t>
      </w:r>
      <w:proofErr w:type="spellStart"/>
      <w:r w:rsidRPr="00A16A02">
        <w:rPr>
          <w:rFonts w:ascii="Times New Roman" w:eastAsia="Times New Roman" w:hAnsi="Times New Roman"/>
          <w:b/>
          <w:color w:val="000000"/>
          <w:sz w:val="24"/>
        </w:rPr>
        <w:t>онимов</w:t>
      </w:r>
      <w:proofErr w:type="spellEnd"/>
      <w:r w:rsidRPr="00A16A02">
        <w:rPr>
          <w:rFonts w:ascii="Times New Roman" w:eastAsia="Times New Roman" w:hAnsi="Times New Roman"/>
          <w:b/>
          <w:color w:val="000000"/>
          <w:sz w:val="24"/>
        </w:rPr>
        <w:t xml:space="preserve"> с английского на русский язык в назва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ниях </w:t>
      </w:r>
      <w:r w:rsidR="008073D5">
        <w:rPr>
          <w:rFonts w:ascii="Times New Roman" w:eastAsia="Times New Roman" w:hAnsi="Times New Roman"/>
          <w:b/>
          <w:color w:val="000000"/>
          <w:sz w:val="24"/>
        </w:rPr>
        <w:t xml:space="preserve">произведений </w:t>
      </w:r>
      <w:r w:rsidR="008073D5">
        <w:rPr>
          <w:rFonts w:ascii="Times New Roman" w:eastAsia="Times New Roman" w:hAnsi="Times New Roman"/>
          <w:b/>
          <w:color w:val="000000"/>
          <w:sz w:val="24"/>
        </w:rPr>
        <w:br/>
      </w:r>
      <w:r>
        <w:rPr>
          <w:rFonts w:ascii="Times New Roman" w:eastAsia="Times New Roman" w:hAnsi="Times New Roman"/>
          <w:b/>
          <w:color w:val="000000"/>
          <w:sz w:val="24"/>
        </w:rPr>
        <w:t>А</w:t>
      </w:r>
      <w:r w:rsidRPr="00A16A02">
        <w:rPr>
          <w:rFonts w:ascii="Times New Roman" w:eastAsia="Times New Roman" w:hAnsi="Times New Roman"/>
          <w:b/>
          <w:color w:val="000000"/>
          <w:sz w:val="24"/>
        </w:rPr>
        <w:t xml:space="preserve">гаты </w:t>
      </w:r>
      <w:r>
        <w:rPr>
          <w:rFonts w:ascii="Times New Roman" w:eastAsia="Times New Roman" w:hAnsi="Times New Roman"/>
          <w:b/>
          <w:color w:val="000000"/>
          <w:sz w:val="24"/>
        </w:rPr>
        <w:t>К</w:t>
      </w:r>
      <w:r w:rsidRPr="00A16A02">
        <w:rPr>
          <w:rFonts w:ascii="Times New Roman" w:eastAsia="Times New Roman" w:hAnsi="Times New Roman"/>
          <w:b/>
          <w:color w:val="000000"/>
          <w:sz w:val="24"/>
        </w:rPr>
        <w:t>ристи</w:t>
      </w:r>
    </w:p>
    <w:p w14:paraId="3E5461C5" w14:textId="13A792DA" w:rsidR="00A40271" w:rsidRPr="008073D5" w:rsidRDefault="00000000" w:rsidP="008073D5">
      <w:pPr>
        <w:spacing w:line="24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4"/>
        </w:rPr>
      </w:pPr>
      <w:r w:rsidRPr="008073D5">
        <w:rPr>
          <w:rFonts w:ascii="Times New Roman" w:eastAsia="Times New Roman" w:hAnsi="Times New Roman"/>
          <w:b/>
          <w:i/>
          <w:iCs/>
          <w:color w:val="000000"/>
          <w:sz w:val="24"/>
        </w:rPr>
        <w:t>Пестина В.В.</w:t>
      </w:r>
    </w:p>
    <w:p w14:paraId="46378D1F" w14:textId="77777777" w:rsidR="00A40271" w:rsidRDefault="00000000" w:rsidP="008073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Студент</w:t>
      </w:r>
    </w:p>
    <w:p w14:paraId="5C2DADD6" w14:textId="7CB94FCD" w:rsidR="00A40271" w:rsidRDefault="00000000" w:rsidP="008073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Государственный университет просвещения, факультет романо-германских языков, Москва</w:t>
      </w:r>
      <w:r w:rsidR="008073D5">
        <w:rPr>
          <w:rFonts w:ascii="Times New Roman" w:hAnsi="Times New Roman"/>
          <w:i/>
          <w:sz w:val="24"/>
          <w:szCs w:val="24"/>
        </w:rPr>
        <w:t>, Россия</w:t>
      </w:r>
    </w:p>
    <w:p w14:paraId="30EFD392" w14:textId="659D92B8" w:rsidR="00A16A02" w:rsidRPr="008073D5" w:rsidRDefault="00A16A02" w:rsidP="008073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fr-FR"/>
        </w:rPr>
      </w:pPr>
      <w:r w:rsidRPr="008073D5">
        <w:rPr>
          <w:rFonts w:ascii="Times New Roman" w:hAnsi="Times New Roman"/>
          <w:i/>
          <w:sz w:val="24"/>
          <w:szCs w:val="24"/>
          <w:lang w:val="fr-FR"/>
        </w:rPr>
        <w:t>pestina.vera@mail.ru</w:t>
      </w:r>
    </w:p>
    <w:p w14:paraId="505CA044" w14:textId="77777777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взаимосвязи языка и культуры является одной из наиболее практически значимых в лингвистике. Невозможно в полной мере постичь заложенный смысл в иностранной речи без учета культурных особенностей языка. Правильная </w:t>
      </w:r>
      <w:proofErr w:type="spellStart"/>
      <w:r>
        <w:rPr>
          <w:rFonts w:ascii="Times New Roman" w:hAnsi="Times New Roman"/>
          <w:sz w:val="24"/>
          <w:szCs w:val="24"/>
        </w:rPr>
        <w:t>лингвокультурная</w:t>
      </w:r>
      <w:proofErr w:type="spellEnd"/>
      <w:r>
        <w:rPr>
          <w:rFonts w:ascii="Times New Roman" w:hAnsi="Times New Roman"/>
          <w:sz w:val="24"/>
          <w:szCs w:val="24"/>
        </w:rPr>
        <w:t xml:space="preserve"> адаптация этих элементов при переводе важна для сохранения атмосферы произведения и адекватного восприятия читателем иной культуры.</w:t>
      </w:r>
    </w:p>
    <w:p w14:paraId="0C7D3855" w14:textId="02F316E0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Оним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служит для выделения именуемого им объекта среди других объектов: его индивидуализации, идентификации [1, с. 95]. Ввиду особой консервативности </w:t>
      </w:r>
      <w:proofErr w:type="spellStart"/>
      <w:r>
        <w:rPr>
          <w:rFonts w:ascii="Times New Roman" w:hAnsi="Times New Roman"/>
          <w:sz w:val="24"/>
          <w:szCs w:val="24"/>
        </w:rPr>
        <w:t>онимы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переживают эпоху своего возникновения и хранят объемную языковую и внеязыковую информацию, без понимания которой невозможно раскрыть культурный код.</w:t>
      </w:r>
    </w:p>
    <w:p w14:paraId="3AE6D05F" w14:textId="39E78C03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данной работы является выявление типов </w:t>
      </w:r>
      <w:proofErr w:type="spellStart"/>
      <w:r>
        <w:rPr>
          <w:rFonts w:ascii="Times New Roman" w:hAnsi="Times New Roman"/>
          <w:sz w:val="24"/>
          <w:szCs w:val="24"/>
        </w:rPr>
        <w:t>онимов</w:t>
      </w:r>
      <w:proofErr w:type="spellEnd"/>
      <w:r>
        <w:rPr>
          <w:rFonts w:ascii="Times New Roman" w:hAnsi="Times New Roman"/>
          <w:sz w:val="24"/>
          <w:szCs w:val="24"/>
        </w:rPr>
        <w:t xml:space="preserve"> в названиях произведений Агаты Кристи, анализ вариантов переводов и выявление наиболее популярных переводческих стратегий.</w:t>
      </w:r>
    </w:p>
    <w:p w14:paraId="43D4AEE5" w14:textId="77777777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основных переводческих решений в адаптации топонимов в названии были выделены транскрипция, когда воспроизводится звуковая форма иноязычного слова, и транслитерация с сохранением графической формы (буквенного состава), что позволяет сохранить локальный колорит и звуковую оболочку оригинала</w:t>
      </w:r>
    </w:p>
    <w:p w14:paraId="51464DA0" w14:textId="0E2844E4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Топонимы в названии несут особую роль, поскольку выполняемая ими в речи функция заключается в локализации: возможность узнать об остановке, в которой разворачивается действие. Кроме этого, многие топонимы носят универсальный характер, воспроизводясь в ряде языков, поэтому частота их употребления достаточно велика. Топонимы в заголовках детективного жанра часто выполняют функцию создания атмосферы «загадочного места»: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Sittaford</w:t>
      </w:r>
      <w:proofErr w:type="spellEnd"/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Mystery</w:t>
      </w:r>
      <w:r w:rsidRPr="00A16A0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«Загадка</w:t>
      </w:r>
      <w:r w:rsidRPr="00A16A0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Ситтафорда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A16A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Mysterious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Affair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Styles</w:t>
      </w:r>
      <w:proofErr w:type="spellEnd"/>
      <w:r>
        <w:rPr>
          <w:rFonts w:ascii="Times New Roman" w:hAnsi="Times New Roman"/>
          <w:sz w:val="24"/>
          <w:szCs w:val="24"/>
        </w:rPr>
        <w:t xml:space="preserve"> – «Загадочное происшествие в </w:t>
      </w:r>
      <w:proofErr w:type="spellStart"/>
      <w:r>
        <w:rPr>
          <w:rFonts w:ascii="Times New Roman" w:hAnsi="Times New Roman"/>
          <w:sz w:val="24"/>
          <w:szCs w:val="24"/>
        </w:rPr>
        <w:t>Стайлзе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Passenger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to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Frankfurt</w:t>
      </w:r>
      <w:r w:rsidRPr="00A16A02">
        <w:rPr>
          <w:rFonts w:ascii="Times New Roman" w:hAnsi="Times New Roman"/>
          <w:sz w:val="24"/>
          <w:szCs w:val="24"/>
        </w:rPr>
        <w:t xml:space="preserve"> – “</w:t>
      </w:r>
      <w:r>
        <w:rPr>
          <w:rFonts w:ascii="Times New Roman" w:hAnsi="Times New Roman"/>
          <w:sz w:val="24"/>
          <w:szCs w:val="24"/>
        </w:rPr>
        <w:t>Пассажир</w:t>
      </w:r>
      <w:r w:rsidRPr="00A16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Pr="00A16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Франкфурта»</w:t>
      </w:r>
      <w:r w:rsidRPr="00A16A02">
        <w:rPr>
          <w:rFonts w:ascii="Times New Roman" w:hAnsi="Times New Roman"/>
          <w:sz w:val="24"/>
          <w:szCs w:val="24"/>
        </w:rPr>
        <w:t>.</w:t>
      </w:r>
    </w:p>
    <w:p w14:paraId="111CC314" w14:textId="6B4A839A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среди способов перевода топонимов выделим калькирование с сохранением имени собственного с целью максимального приближени</w:t>
      </w:r>
      <w:r w:rsidR="00A16A0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к синтаксической структуре оригинала (</w:t>
      </w:r>
      <w:r>
        <w:rPr>
          <w:rFonts w:ascii="Times New Roman" w:hAnsi="Times New Roman"/>
          <w:i/>
          <w:iCs/>
          <w:sz w:val="24"/>
          <w:szCs w:val="24"/>
        </w:rPr>
        <w:t xml:space="preserve">4.50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from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Paddington</w:t>
      </w:r>
      <w:proofErr w:type="spellEnd"/>
      <w:r>
        <w:rPr>
          <w:rFonts w:ascii="Times New Roman" w:hAnsi="Times New Roman"/>
          <w:sz w:val="24"/>
          <w:szCs w:val="24"/>
        </w:rPr>
        <w:t xml:space="preserve"> – «В 4.50 из </w:t>
      </w:r>
      <w:proofErr w:type="spellStart"/>
      <w:r>
        <w:rPr>
          <w:rFonts w:ascii="Times New Roman" w:hAnsi="Times New Roman"/>
          <w:sz w:val="24"/>
          <w:szCs w:val="24"/>
        </w:rPr>
        <w:t>Паддингтона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Murder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Mesopotamia</w:t>
      </w:r>
      <w:r>
        <w:rPr>
          <w:rFonts w:ascii="Times New Roman" w:hAnsi="Times New Roman"/>
          <w:sz w:val="24"/>
          <w:szCs w:val="24"/>
        </w:rPr>
        <w:t xml:space="preserve"> – «Убийство в Месопотамии»), а также генерализаци</w:t>
      </w:r>
      <w:r w:rsidR="00A16A02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и описательный перевод для реалий, непонятных русскоязычному читателю, или имеющих скрытое значение, чтобы облегчить восприятие текста для целевой аудитории, устранить лакуны в языке и знаниях о культуре страны оригинала: </w:t>
      </w:r>
      <w:r>
        <w:rPr>
          <w:rFonts w:ascii="Times New Roman" w:hAnsi="Times New Roman"/>
          <w:i/>
          <w:iCs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Murder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on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Links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«Убийство на поле для гольфа» (специфическое название гольф-поля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Links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Murder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Mews</w:t>
      </w:r>
      <w:proofErr w:type="spellEnd"/>
      <w:r>
        <w:rPr>
          <w:rFonts w:ascii="Times New Roman" w:hAnsi="Times New Roman"/>
          <w:sz w:val="24"/>
          <w:szCs w:val="24"/>
        </w:rPr>
        <w:t xml:space="preserve"> – «Убийство в проходном дворе» (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Mews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специфический тип лондонского переулка). </w:t>
      </w:r>
    </w:p>
    <w:p w14:paraId="1774827A" w14:textId="7F9092B4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Антропонимы занимают большой пласт в творчестве Агаты Кристи. Имена персонажей в заголовках часто указывают на жертву или ключевого подозреваемого, а также детектива, который будет расследовать преступление. Стандартным методом передачи фамилий и имен является транскрипция: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Murder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Roger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Ackroyd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16A02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«Убийство</w:t>
      </w:r>
      <w:r w:rsidRPr="00A16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Роджера</w:t>
      </w:r>
      <w:r w:rsidRPr="00A16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Экройда»</w:t>
      </w:r>
      <w:r w:rsidRPr="00A16A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Lord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Edgware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Dies</w:t>
      </w:r>
      <w:r w:rsidRPr="00A16A02">
        <w:rPr>
          <w:rFonts w:ascii="Times New Roman" w:hAnsi="Times New Roman"/>
          <w:sz w:val="24"/>
          <w:szCs w:val="24"/>
        </w:rPr>
        <w:t xml:space="preserve"> – </w:t>
      </w:r>
      <w:r w:rsidR="00A16A0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Смерть</w:t>
      </w:r>
      <w:r w:rsidRPr="00A16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лорда</w:t>
      </w:r>
      <w:r w:rsidRPr="00A16A0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Эджвера</w:t>
      </w:r>
      <w:proofErr w:type="spellEnd"/>
      <w:r w:rsidR="00A16A02">
        <w:rPr>
          <w:rFonts w:ascii="Times New Roman" w:hAnsi="Times New Roman"/>
          <w:sz w:val="24"/>
          <w:szCs w:val="24"/>
        </w:rPr>
        <w:t>»</w:t>
      </w:r>
      <w:r w:rsidRPr="00A16A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Mysterious</w:t>
      </w:r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Mr</w:t>
      </w:r>
      <w:proofErr w:type="spellEnd"/>
      <w:r w:rsidRPr="00A16A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Quin</w:t>
      </w:r>
      <w:r w:rsidRPr="00A16A02">
        <w:rPr>
          <w:rFonts w:ascii="Times New Roman" w:hAnsi="Times New Roman"/>
          <w:sz w:val="24"/>
          <w:szCs w:val="24"/>
        </w:rPr>
        <w:t xml:space="preserve"> – </w:t>
      </w:r>
      <w:r w:rsidR="00A16A0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Таинственный</w:t>
      </w:r>
      <w:r w:rsidRPr="00A16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мистер</w:t>
      </w:r>
      <w:r w:rsidRPr="00A16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Кин</w:t>
      </w:r>
      <w:r w:rsidR="00A16A02">
        <w:rPr>
          <w:rFonts w:ascii="Times New Roman" w:hAnsi="Times New Roman"/>
          <w:sz w:val="24"/>
          <w:szCs w:val="24"/>
        </w:rPr>
        <w:t>»</w:t>
      </w:r>
      <w:r w:rsidRPr="00A16A02">
        <w:rPr>
          <w:rFonts w:ascii="Times New Roman" w:hAnsi="Times New Roman"/>
          <w:sz w:val="24"/>
          <w:szCs w:val="24"/>
        </w:rPr>
        <w:t>.</w:t>
      </w:r>
    </w:p>
    <w:p w14:paraId="6BBE3C3D" w14:textId="76F773F4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романе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Why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Didn't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They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Ask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Evans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в различных изданиях были следующие варианты перевода: «Почему не Эванс?», «Ответ знает Эванс», «Почему не позвали </w:t>
      </w:r>
      <w:proofErr w:type="spellStart"/>
      <w:r>
        <w:rPr>
          <w:rFonts w:ascii="Times New Roman" w:hAnsi="Times New Roman"/>
          <w:sz w:val="24"/>
          <w:szCs w:val="24"/>
        </w:rPr>
        <w:t>Уилби</w:t>
      </w:r>
      <w:proofErr w:type="spellEnd"/>
      <w:r>
        <w:rPr>
          <w:rFonts w:ascii="Times New Roman" w:hAnsi="Times New Roman"/>
          <w:sz w:val="24"/>
          <w:szCs w:val="24"/>
        </w:rPr>
        <w:t>?». Замена «Эванс» на «</w:t>
      </w:r>
      <w:proofErr w:type="spellStart"/>
      <w:r>
        <w:rPr>
          <w:rFonts w:ascii="Times New Roman" w:hAnsi="Times New Roman"/>
          <w:sz w:val="24"/>
          <w:szCs w:val="24"/>
        </w:rPr>
        <w:t>Уилби</w:t>
      </w:r>
      <w:proofErr w:type="spellEnd"/>
      <w:r>
        <w:rPr>
          <w:rFonts w:ascii="Times New Roman" w:hAnsi="Times New Roman"/>
          <w:sz w:val="24"/>
          <w:szCs w:val="24"/>
        </w:rPr>
        <w:t xml:space="preserve">» в последнем варианте является примером радикальной трансформации (возможно, обусловленной правами на перевод или ошибкой в издании, но с точки зрения анализа – это субституция </w:t>
      </w:r>
      <w:proofErr w:type="spellStart"/>
      <w:r>
        <w:rPr>
          <w:rFonts w:ascii="Times New Roman" w:hAnsi="Times New Roman"/>
          <w:sz w:val="24"/>
          <w:szCs w:val="24"/>
        </w:rPr>
        <w:t>онима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A16A02">
        <w:rPr>
          <w:rFonts w:ascii="Times New Roman" w:hAnsi="Times New Roman"/>
          <w:sz w:val="24"/>
          <w:szCs w:val="24"/>
        </w:rPr>
        <w:t>.</w:t>
      </w:r>
    </w:p>
    <w:p w14:paraId="7C19D9A8" w14:textId="68590337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Другая группа </w:t>
      </w:r>
      <w:proofErr w:type="spellStart"/>
      <w:r>
        <w:rPr>
          <w:rFonts w:ascii="Times New Roman" w:hAnsi="Times New Roman"/>
          <w:sz w:val="24"/>
          <w:szCs w:val="24"/>
        </w:rPr>
        <w:t>онимов</w:t>
      </w:r>
      <w:proofErr w:type="spellEnd"/>
      <w:r>
        <w:rPr>
          <w:rFonts w:ascii="Times New Roman" w:hAnsi="Times New Roman"/>
          <w:sz w:val="24"/>
          <w:szCs w:val="24"/>
        </w:rPr>
        <w:t xml:space="preserve">, требующая особого внимания переводчика, представляет собой </w:t>
      </w:r>
      <w:proofErr w:type="spellStart"/>
      <w:r>
        <w:rPr>
          <w:rFonts w:ascii="Times New Roman" w:hAnsi="Times New Roman"/>
          <w:sz w:val="24"/>
          <w:szCs w:val="24"/>
        </w:rPr>
        <w:t>фитонимы</w:t>
      </w:r>
      <w:proofErr w:type="spellEnd"/>
      <w:r>
        <w:rPr>
          <w:rFonts w:ascii="Times New Roman" w:hAnsi="Times New Roman"/>
          <w:sz w:val="24"/>
          <w:szCs w:val="24"/>
        </w:rPr>
        <w:t xml:space="preserve"> с компонентом-</w:t>
      </w:r>
      <w:proofErr w:type="spellStart"/>
      <w:r>
        <w:rPr>
          <w:rFonts w:ascii="Times New Roman" w:hAnsi="Times New Roman"/>
          <w:sz w:val="24"/>
          <w:szCs w:val="24"/>
        </w:rPr>
        <w:t>дендронимом</w:t>
      </w:r>
      <w:proofErr w:type="spellEnd"/>
      <w:r>
        <w:rPr>
          <w:rFonts w:ascii="Times New Roman" w:hAnsi="Times New Roman"/>
          <w:sz w:val="24"/>
          <w:szCs w:val="24"/>
        </w:rPr>
        <w:t xml:space="preserve">. Растения в названиях Агаты Кристи часто отсылают к культурным символам, мифам и легендам и являются одной из основных метафор и символом, присутствующем во всех культурах. Перевод названия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Sad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Cypress</w:t>
      </w:r>
      <w:proofErr w:type="spellEnd"/>
      <w:r>
        <w:rPr>
          <w:rFonts w:ascii="Times New Roman" w:hAnsi="Times New Roman"/>
          <w:sz w:val="24"/>
          <w:szCs w:val="24"/>
        </w:rPr>
        <w:t xml:space="preserve"> как «Печальный кипарис» представляет собой калькирование оригинала. Поскольку кипарис в культуре символизирует траур и печаль, переводчик сохраняет этот символизм, передавая эпитет </w:t>
      </w:r>
      <w:r>
        <w:rPr>
          <w:rFonts w:ascii="Times New Roman" w:hAnsi="Times New Roman"/>
          <w:i/>
          <w:iCs/>
          <w:sz w:val="24"/>
          <w:szCs w:val="24"/>
          <w:lang w:val="en-GB"/>
        </w:rPr>
        <w:t>s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ad</w:t>
      </w:r>
      <w:proofErr w:type="spellEnd"/>
      <w:r>
        <w:rPr>
          <w:rFonts w:ascii="Times New Roman" w:hAnsi="Times New Roman"/>
          <w:sz w:val="24"/>
          <w:szCs w:val="24"/>
        </w:rPr>
        <w:t xml:space="preserve"> как «печальный».</w:t>
      </w:r>
    </w:p>
    <w:p w14:paraId="46F71C4E" w14:textId="77777777" w:rsidR="00A16A02" w:rsidRDefault="00000000" w:rsidP="008073D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</w:t>
      </w:r>
      <w:r w:rsidRPr="00A16A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16A02">
        <w:rPr>
          <w:rFonts w:ascii="Times New Roman" w:hAnsi="Times New Roman"/>
          <w:i/>
          <w:iCs/>
          <w:sz w:val="24"/>
          <w:szCs w:val="24"/>
          <w:lang w:val="en-US"/>
        </w:rPr>
        <w:t>A Pocket Full of Rye</w:t>
      </w:r>
      <w:r w:rsidRPr="00A16A0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отсылает</w:t>
      </w:r>
      <w:r w:rsidRPr="00A16A0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A16A0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детской</w:t>
      </w:r>
      <w:r w:rsidRPr="00A16A0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считалке</w:t>
      </w:r>
      <w:r w:rsidRPr="00A16A02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A16A02">
        <w:rPr>
          <w:rFonts w:ascii="Times New Roman" w:hAnsi="Times New Roman"/>
          <w:i/>
          <w:iCs/>
          <w:sz w:val="24"/>
          <w:szCs w:val="24"/>
          <w:lang w:val="en-US"/>
        </w:rPr>
        <w:t>Sing a Song of Sixpence</w:t>
      </w:r>
      <w:r w:rsidRPr="00A16A02">
        <w:rPr>
          <w:rFonts w:ascii="Times New Roman" w:hAnsi="Times New Roman"/>
          <w:sz w:val="24"/>
          <w:szCs w:val="24"/>
          <w:lang w:val="en-US"/>
        </w:rPr>
        <w:t xml:space="preserve">». </w:t>
      </w:r>
      <w:r>
        <w:rPr>
          <w:rFonts w:ascii="Times New Roman" w:hAnsi="Times New Roman"/>
          <w:sz w:val="24"/>
          <w:szCs w:val="24"/>
        </w:rPr>
        <w:t>Вариант перевод «Карман, полный ржи» сохраняет структуру оригинала. Вариант «Зернышки в кармане» является адаптацией, где конкретное растение (рожь) заменено на более общее понятие (зернышки), упрощая восприятие, но снижая точность отсылки.</w:t>
      </w:r>
    </w:p>
    <w:p w14:paraId="0DB29A1A" w14:textId="758E0841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рассказа с </w:t>
      </w:r>
      <w:proofErr w:type="spellStart"/>
      <w:r>
        <w:rPr>
          <w:rFonts w:ascii="Times New Roman" w:hAnsi="Times New Roman"/>
          <w:sz w:val="24"/>
          <w:szCs w:val="24"/>
        </w:rPr>
        <w:t>геортонимом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Hallowe'en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Party</w:t>
      </w:r>
      <w:r>
        <w:rPr>
          <w:rFonts w:ascii="Times New Roman" w:hAnsi="Times New Roman"/>
          <w:sz w:val="24"/>
          <w:szCs w:val="24"/>
        </w:rPr>
        <w:t xml:space="preserve"> переведено как </w:t>
      </w:r>
      <w:r w:rsidR="00A16A0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Вечеринка в Хэллоуин</w:t>
      </w:r>
      <w:r w:rsidR="00A16A0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 помощью метода калькирования для сохранени</w:t>
      </w:r>
      <w:r w:rsidR="00A16A0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переводной структуры и транскрипции, что уже стало нормой в русском языке. </w:t>
      </w:r>
    </w:p>
    <w:p w14:paraId="17CE87DA" w14:textId="6CBCB6DC" w:rsidR="00A40271" w:rsidRDefault="00000000" w:rsidP="008073D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переводах названия романа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Hercule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Poirot's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Christmas</w:t>
      </w:r>
      <w:r>
        <w:rPr>
          <w:rFonts w:ascii="Times New Roman" w:hAnsi="Times New Roman"/>
          <w:sz w:val="24"/>
          <w:szCs w:val="24"/>
        </w:rPr>
        <w:t xml:space="preserve"> – «Рождество Эркюля Пуаро» (варианты: «Убийство под Рождество», «Рождественское убийство») обнаружены различные вариации адаптации с использованием лексических преобразований и доместикации (жанровой адаптации). Вариант «Рождество Эркюля Пуаро» максимально близок к оригиналу. Варианты с добавлением слова «убийство»</w:t>
      </w:r>
      <w:r w:rsidR="00807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являются примером жанровой адаптации для русскоязычного читателя, чтобы сразу обозначить тип произведения (детектив), так как слово «Рождество» само по себе не указывает на жанр.</w:t>
      </w:r>
    </w:p>
    <w:p w14:paraId="693E76B5" w14:textId="317E6D6C" w:rsidR="00A40271" w:rsidRDefault="00000000" w:rsidP="008073D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Итак, основными вариантами переводческих решений при переводе </w:t>
      </w:r>
      <w:proofErr w:type="spellStart"/>
      <w:r>
        <w:rPr>
          <w:rFonts w:ascii="Times New Roman" w:hAnsi="Times New Roman"/>
          <w:sz w:val="24"/>
          <w:szCs w:val="24"/>
        </w:rPr>
        <w:t>онимов</w:t>
      </w:r>
      <w:proofErr w:type="spellEnd"/>
      <w:r>
        <w:rPr>
          <w:rFonts w:ascii="Times New Roman" w:hAnsi="Times New Roman"/>
          <w:sz w:val="24"/>
          <w:szCs w:val="24"/>
        </w:rPr>
        <w:t xml:space="preserve"> в названии произведений Агаты Кристи с английского на русский язык являются лексические приемы транскрипции, транслитерации и калькирование, поскольку позволяют сохранить иноязычн</w:t>
      </w:r>
      <w:r w:rsidR="008073D5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колорит, узнаваемость стиля автора и уникальность имен собственных для английской культуры, так как именно они являются ключевыми маркерами текста. Использование языковых калек и лексически</w:t>
      </w:r>
      <w:r w:rsidR="008073D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трансформаций в названиях с употреблением </w:t>
      </w:r>
      <w:proofErr w:type="spellStart"/>
      <w:r>
        <w:rPr>
          <w:rFonts w:ascii="Times New Roman" w:hAnsi="Times New Roman"/>
          <w:sz w:val="24"/>
          <w:szCs w:val="24"/>
        </w:rPr>
        <w:t>фитонимов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геортонимов</w:t>
      </w:r>
      <w:proofErr w:type="spellEnd"/>
      <w:r>
        <w:rPr>
          <w:rFonts w:ascii="Times New Roman" w:hAnsi="Times New Roman"/>
          <w:sz w:val="24"/>
          <w:szCs w:val="24"/>
        </w:rPr>
        <w:t xml:space="preserve"> помогает передать символическое значение произведения, скрытого в названии растения или праздника, позволяет русскому читателю понять культурные коннотации, которые могут быть утрачены при доместикации. Прием генерализации применяется при наличии культурных лакун с целью устранения непонятных для русского читателя реалий, облегчения восприятия содержани</w:t>
      </w:r>
      <w:r w:rsidR="008073D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но в то же время это приводит к потере специфического колорита оригинала (например, при опущении названия конкретного места). Наличие нескольких вариантов перевода одного и того же названия свидетельствует о поиске оптимального баланса между верностью оригиналу и привлекательностью для целевой аудитории. Использование различных переводческих стратегий и их сочетание в зависимости от типа </w:t>
      </w:r>
      <w:proofErr w:type="spellStart"/>
      <w:r>
        <w:rPr>
          <w:rFonts w:ascii="Times New Roman" w:hAnsi="Times New Roman"/>
          <w:sz w:val="24"/>
          <w:szCs w:val="24"/>
        </w:rPr>
        <w:t>онима</w:t>
      </w:r>
      <w:proofErr w:type="spellEnd"/>
      <w:r>
        <w:rPr>
          <w:rFonts w:ascii="Times New Roman" w:hAnsi="Times New Roman"/>
          <w:sz w:val="24"/>
          <w:szCs w:val="24"/>
        </w:rPr>
        <w:t xml:space="preserve"> и его роли в сюжете позволяет сохранить культурный код в названии произведений Агаты Кристи.</w:t>
      </w:r>
    </w:p>
    <w:p w14:paraId="1C5CE6A8" w14:textId="77777777" w:rsidR="00A40271" w:rsidRDefault="00A40271" w:rsidP="008073D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30979E6" w14:textId="77777777" w:rsidR="00A40271" w:rsidRDefault="00000000" w:rsidP="008073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15F792E3" w14:textId="77777777" w:rsidR="008073D5" w:rsidRPr="008073D5" w:rsidRDefault="008073D5" w:rsidP="008073D5">
      <w:pPr>
        <w:spacing w:after="0" w:line="240" w:lineRule="auto"/>
        <w:jc w:val="both"/>
        <w:rPr>
          <w:sz w:val="24"/>
          <w:szCs w:val="24"/>
        </w:rPr>
      </w:pPr>
    </w:p>
    <w:p w14:paraId="0D962F3F" w14:textId="65E6F461" w:rsidR="00A40271" w:rsidRDefault="008073D5" w:rsidP="008073D5">
      <w:pPr>
        <w:spacing w:after="0" w:line="240" w:lineRule="auto"/>
        <w:ind w:firstLine="397"/>
        <w:jc w:val="both"/>
      </w:pPr>
      <w:r>
        <w:rPr>
          <w:rFonts w:ascii="Times New Roman" w:hAnsi="Times New Roman"/>
          <w:sz w:val="24"/>
          <w:szCs w:val="24"/>
        </w:rPr>
        <w:t xml:space="preserve">1. </w:t>
      </w:r>
      <w:r w:rsidR="00000000" w:rsidRPr="008073D5">
        <w:rPr>
          <w:rFonts w:ascii="Times New Roman" w:hAnsi="Times New Roman"/>
          <w:sz w:val="24"/>
          <w:szCs w:val="24"/>
        </w:rPr>
        <w:t>Подольская Н. В. Словарь русской ономастической терминологии. М.: Наука, 1978.</w:t>
      </w:r>
    </w:p>
    <w:sectPr w:rsidR="00A40271" w:rsidSect="008073D5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1007B"/>
    <w:multiLevelType w:val="hybridMultilevel"/>
    <w:tmpl w:val="4590F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F1E26"/>
    <w:multiLevelType w:val="hybridMultilevel"/>
    <w:tmpl w:val="4886B776"/>
    <w:lvl w:ilvl="0" w:tplc="B44AF5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3416">
    <w:abstractNumId w:val="0"/>
  </w:num>
  <w:num w:numId="2" w16cid:durableId="53785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71"/>
    <w:rsid w:val="002023E9"/>
    <w:rsid w:val="005F6C38"/>
    <w:rsid w:val="008073D5"/>
    <w:rsid w:val="00A16A02"/>
    <w:rsid w:val="00A4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7523"/>
  <w15:docId w15:val="{2DC7DEC3-3E67-4475-9546-6AE9A359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f">
    <w:name w:val="Текст сноски Знак"/>
    <w:link w:val="af0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концевой сноски Знак"/>
    <w:link w:val="af4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Pr>
      <w:i/>
      <w:iCs/>
    </w:rPr>
  </w:style>
  <w:style w:type="character" w:styleId="af9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uiPriority w:val="1"/>
    <w:qFormat/>
  </w:style>
  <w:style w:type="paragraph" w:styleId="a4">
    <w:name w:val="Title"/>
    <w:basedOn w:val="a"/>
    <w:next w:val="af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  <w:rPr>
      <w:rFonts w:cs="Arial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user1"/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fd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paragraph" w:styleId="af4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  <w:pPr>
      <w:spacing w:after="200" w:line="276" w:lineRule="auto"/>
    </w:pPr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paragraph">
    <w:name w:val="paragraph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5683</Characters>
  <Application>Microsoft Office Word</Application>
  <DocSecurity>0</DocSecurity>
  <Lines>94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dc:description/>
  <cp:lastModifiedBy>Вера Пестина</cp:lastModifiedBy>
  <cp:revision>2</cp:revision>
  <dcterms:created xsi:type="dcterms:W3CDTF">2026-03-08T18:34:00Z</dcterms:created>
  <dcterms:modified xsi:type="dcterms:W3CDTF">2026-03-08T18:34:00Z</dcterms:modified>
  <dc:language>ru-RU</dc:language>
</cp:coreProperties>
</file>