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8588B" w:rsidRPr="000F6249" w:rsidRDefault="00000000" w:rsidP="000F6249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</w:pPr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Влияние некоторых соединений растительного происхождения на кинетику гидролиза пептидных субстратов протеасомой </w:t>
      </w:r>
      <w:proofErr w:type="spellStart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>in</w:t>
      </w:r>
      <w:proofErr w:type="spellEnd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>vitro</w:t>
      </w:r>
      <w:proofErr w:type="spellEnd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и </w:t>
      </w:r>
      <w:proofErr w:type="spellStart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>ex</w:t>
      </w:r>
      <w:proofErr w:type="spellEnd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>vivo</w:t>
      </w:r>
      <w:proofErr w:type="spellEnd"/>
      <w:r w:rsidRPr="000F6249">
        <w:rPr>
          <w:rFonts w:ascii="Times New Roman" w:eastAsia="Times New Roman" w:hAnsi="Times New Roman" w:cs="Times New Roman"/>
          <w:b/>
          <w:bCs/>
          <w:color w:val="000000" w:themeColor="text1"/>
        </w:rPr>
        <w:t>.</w:t>
      </w:r>
    </w:p>
    <w:p w14:paraId="00000002" w14:textId="3C4B7A40" w:rsidR="00A8588B" w:rsidRPr="000F6249" w:rsidRDefault="00000000" w:rsidP="000F6249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val="ru-RU"/>
        </w:rPr>
      </w:pPr>
      <w:r w:rsidRPr="000F62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Райкова</w:t>
      </w:r>
      <w:r w:rsidR="00F02738" w:rsidRPr="000F62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val="ru-RU"/>
        </w:rPr>
        <w:t xml:space="preserve"> О.А., </w:t>
      </w:r>
      <w:proofErr w:type="spellStart"/>
      <w:r w:rsidR="00F02738" w:rsidRPr="000F62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val="ru-RU"/>
        </w:rPr>
        <w:t>Бачева</w:t>
      </w:r>
      <w:proofErr w:type="spellEnd"/>
      <w:r w:rsidR="00F02738" w:rsidRPr="000F62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val="ru-RU"/>
        </w:rPr>
        <w:t xml:space="preserve"> А.В.</w:t>
      </w:r>
    </w:p>
    <w:p w14:paraId="3DDE28B9" w14:textId="6AF1583D" w:rsidR="00F02738" w:rsidRPr="000F6249" w:rsidRDefault="00F02738" w:rsidP="000F62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hAnsi="Times New Roman" w:cs="Times New Roman"/>
          <w:color w:val="000000"/>
        </w:rPr>
      </w:pPr>
      <w:r w:rsidRPr="000F6249">
        <w:rPr>
          <w:rFonts w:ascii="Times New Roman" w:hAnsi="Times New Roman" w:cs="Times New Roman"/>
          <w:i/>
          <w:color w:val="000000"/>
        </w:rPr>
        <w:t xml:space="preserve">Студент, </w:t>
      </w:r>
      <w:r w:rsidRPr="000F6249">
        <w:rPr>
          <w:rFonts w:ascii="Times New Roman" w:hAnsi="Times New Roman" w:cs="Times New Roman"/>
          <w:i/>
          <w:color w:val="000000"/>
          <w:lang w:val="ru-RU"/>
        </w:rPr>
        <w:t>4</w:t>
      </w:r>
      <w:r w:rsidRPr="000F6249">
        <w:rPr>
          <w:rFonts w:ascii="Times New Roman" w:hAnsi="Times New Roman" w:cs="Times New Roman"/>
          <w:i/>
          <w:color w:val="000000"/>
        </w:rPr>
        <w:t xml:space="preserve"> курс специалитета </w:t>
      </w:r>
    </w:p>
    <w:p w14:paraId="0EDC1623" w14:textId="06588409" w:rsidR="00AE67F0" w:rsidRPr="00AE67F0" w:rsidRDefault="00AE67F0" w:rsidP="000F6249">
      <w:pPr>
        <w:spacing w:after="14"/>
        <w:jc w:val="center"/>
        <w:rPr>
          <w:rFonts w:ascii="Times New Roman" w:hAnsi="Times New Roman" w:cs="Times New Roman"/>
          <w:i/>
          <w:color w:val="000000"/>
        </w:rPr>
      </w:pPr>
      <w:r w:rsidRPr="00AE67F0">
        <w:rPr>
          <w:rFonts w:ascii="Times New Roman" w:hAnsi="Times New Roman" w:cs="Times New Roman"/>
          <w:i/>
          <w:color w:val="000000"/>
        </w:rPr>
        <w:t>МГУ имени М.В. Ломоносова, химический факультет, Москва, Россия</w:t>
      </w:r>
    </w:p>
    <w:p w14:paraId="00000007" w14:textId="705BDA8C" w:rsidR="00A8588B" w:rsidRPr="00AE67F0" w:rsidRDefault="00AE67F0" w:rsidP="000F6249">
      <w:pPr>
        <w:spacing w:after="14"/>
        <w:jc w:val="center"/>
        <w:rPr>
          <w:rFonts w:ascii="Times New Roman" w:eastAsia="Times New Roman" w:hAnsi="Times New Roman" w:cs="Times New Roman"/>
          <w:i/>
          <w:iCs/>
          <w:u w:val="single"/>
          <w:lang w:val="en-US"/>
        </w:rPr>
      </w:pPr>
      <w:r w:rsidRPr="002F490F">
        <w:rPr>
          <w:i/>
          <w:color w:val="000000"/>
          <w:lang w:val="ru-RU"/>
        </w:rPr>
        <w:t xml:space="preserve"> </w:t>
      </w:r>
      <w:r w:rsidRPr="00AE67F0">
        <w:rPr>
          <w:rFonts w:ascii="Times New Roman" w:eastAsia="Times New Roman" w:hAnsi="Times New Roman" w:cs="Times New Roman"/>
          <w:i/>
          <w:iCs/>
          <w:lang w:val="en-US"/>
        </w:rPr>
        <w:t>E-mail:</w:t>
      </w:r>
      <w:r w:rsidRPr="00AE67F0">
        <w:rPr>
          <w:rFonts w:ascii="Times New Roman" w:eastAsia="Times New Roman" w:hAnsi="Times New Roman" w:cs="Times New Roman"/>
          <w:i/>
          <w:iCs/>
          <w:u w:val="single"/>
          <w:lang w:val="en-US"/>
        </w:rPr>
        <w:t xml:space="preserve"> olesya.raykova03@mail.ru</w:t>
      </w:r>
    </w:p>
    <w:p w14:paraId="00000008" w14:textId="080822AB" w:rsidR="00A8588B" w:rsidRPr="000F6249" w:rsidRDefault="00000000" w:rsidP="000F624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0F6249">
        <w:rPr>
          <w:rFonts w:ascii="Times New Roman" w:eastAsia="Times New Roman" w:hAnsi="Times New Roman" w:cs="Times New Roman"/>
          <w:color w:val="000000"/>
        </w:rPr>
        <w:t xml:space="preserve">Протеасома –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мультисубъединичный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фермент, катализирующий гидролиз внутриклеточных белков, выполнивших свою функцию либо поврежденных или неправильно свернутых. Протеасома участвует во множестве внутриклеточных процессов, и критически важна для функционирования клетки. Эффекторы протеасомы представляют собой гетерогенную группу химических соединений, которые специфически действуют на каталитическую активность ее активных сайтов, взаимодействуя с центром связывания или непосредственно с каталитическим N-концевым остатком треонина (Thr1). Эффекторы протеасомы можно рассматривать как терапевтические агенты, поскольку ингибиторы могут применяться при лечении опухолевых заболеваний, а активаторы обладают потенциалом для использования при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протеинопатиях</w:t>
      </w:r>
      <w:proofErr w:type="spellEnd"/>
      <w:r w:rsidR="00F02738" w:rsidRPr="000F6249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0F6249">
        <w:rPr>
          <w:rFonts w:ascii="Times New Roman" w:eastAsia="Times New Roman" w:hAnsi="Times New Roman" w:cs="Times New Roman"/>
        </w:rPr>
        <w:t>[1]</w:t>
      </w:r>
      <w:r w:rsidRPr="000F6249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09" w14:textId="77777777" w:rsidR="00A8588B" w:rsidRPr="000F6249" w:rsidRDefault="00000000" w:rsidP="000F624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В условиях окислительного стресса наблюдается истощение функционального резерва </w:t>
      </w:r>
      <w:proofErr w:type="spellStart"/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>протеасомной</w:t>
      </w:r>
      <w:proofErr w:type="spellEnd"/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 системы вследствие чрезмерного накопления окисленных и </w:t>
      </w:r>
      <w:proofErr w:type="spellStart"/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>убиквитинированных</w:t>
      </w:r>
      <w:proofErr w:type="spellEnd"/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 белков-мишеней, что приводит к перегрузке </w:t>
      </w:r>
      <w:proofErr w:type="spellStart"/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>протеасомной</w:t>
      </w:r>
      <w:proofErr w:type="spellEnd"/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 системы деградации. </w:t>
      </w:r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Флавоноиды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>дигидрокверцетин</w:t>
      </w:r>
      <w:proofErr w:type="spellEnd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,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>гесперитин</w:t>
      </w:r>
      <w:proofErr w:type="spellEnd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 и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>акацетин</w:t>
      </w:r>
      <w:proofErr w:type="spellEnd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 обладают а</w:t>
      </w: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нтиоксидантными свойствами, способствуя снижению уровня окислительного стресса в клетке, и тем самым уменьшая пул поврежденных белков, подлежащих протеолитической деградации. </w:t>
      </w:r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Влияние этих веществ на активность протеасомы </w:t>
      </w: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подробно </w:t>
      </w:r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не </w:t>
      </w: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>исследовано</w:t>
      </w:r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>. Также п</w:t>
      </w: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оказано, что арбутин, антиоксидант другого строения, способен непосредственно улавливать активные формы кислорода. Гидрохиноновый фрагмент арбутина напоминает боковую группу тирозина, и молекула арбутина предположительно может блокировать активный центр протеасомы, но его действие на протеасому </w:t>
      </w:r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практически </w:t>
      </w: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>не</w:t>
      </w:r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 изучено [2</w:t>
      </w:r>
      <w:r w:rsidRPr="000F6249">
        <w:rPr>
          <w:rFonts w:ascii="Times New Roman" w:eastAsia="Times New Roman" w:hAnsi="Times New Roman" w:cs="Times New Roman"/>
          <w:highlight w:val="white"/>
        </w:rPr>
        <w:t>, 3]</w:t>
      </w:r>
      <w:r w:rsidRPr="000F6249">
        <w:rPr>
          <w:rFonts w:ascii="Times New Roman" w:eastAsia="Times New Roman" w:hAnsi="Times New Roman" w:cs="Times New Roman"/>
          <w:color w:val="0F1115"/>
          <w:highlight w:val="white"/>
        </w:rPr>
        <w:t xml:space="preserve">. </w:t>
      </w:r>
    </w:p>
    <w:p w14:paraId="0000000A" w14:textId="77777777" w:rsidR="00A8588B" w:rsidRPr="000F6249" w:rsidRDefault="00000000" w:rsidP="000F6249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0F6249">
        <w:rPr>
          <w:rFonts w:ascii="Times New Roman" w:eastAsia="Times New Roman" w:hAnsi="Times New Roman" w:cs="Times New Roman"/>
          <w:color w:val="000000"/>
        </w:rPr>
        <w:t xml:space="preserve">Для экспериментов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>in</w:t>
      </w:r>
      <w:proofErr w:type="spellEnd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>vitro</w:t>
      </w:r>
      <w:proofErr w:type="spellEnd"/>
      <w:r w:rsidRPr="000F6249">
        <w:rPr>
          <w:rFonts w:ascii="Times New Roman" w:eastAsia="Times New Roman" w:hAnsi="Times New Roman" w:cs="Times New Roman"/>
          <w:color w:val="000000"/>
          <w:highlight w:val="white"/>
        </w:rPr>
        <w:t xml:space="preserve"> в</w:t>
      </w:r>
      <w:r w:rsidRPr="000F6249">
        <w:rPr>
          <w:rFonts w:ascii="Times New Roman" w:eastAsia="Times New Roman" w:hAnsi="Times New Roman" w:cs="Times New Roman"/>
          <w:color w:val="000000"/>
        </w:rPr>
        <w:t xml:space="preserve">ыделение 20S и 26S протеасомы из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гомогената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печени мыши проводили с использованием хроматографических методов: гель-фильтрации и ионообменной хроматографии. Для измерения активности использовали пептидные субстраты Z-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Leu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Leu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Glu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-AMC,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Ac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Arg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Leu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Arg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-AMC,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Suc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Leu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Leu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Val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>-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Tyr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-AMC, при гидролизе образующие флуоресцентный продукт – 7-амино-4-метилкумарин. Был установлен тип эффектора для каждого исследованного соединения,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акацетин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оказался активатором, а остальные – ингибиторами протеасомы. Были определены значения концентраций EC50 для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каспазо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-, трипсин- и химотрипсин-подобной активностей 26S и 20S протеасомы, все полученные значения находятся в диапазоне от 6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мМ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до 50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мМ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. Полученные кинетические данные для арбутина и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гесперитина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позволили рассчитать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K</w:t>
      </w:r>
      <w:r w:rsidRPr="000F6249">
        <w:rPr>
          <w:rFonts w:ascii="Times New Roman" w:eastAsia="Times New Roman" w:hAnsi="Times New Roman" w:cs="Times New Roman"/>
          <w:color w:val="000000"/>
          <w:vertAlign w:val="subscript"/>
        </w:rPr>
        <w:t>i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(10-50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мМ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) и определить, что эти вещества являются неконкурентными ингибиторами. Было проверено действие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акацетина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гесперитина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и арбутина на состояние </w:t>
      </w:r>
      <w:proofErr w:type="spellStart"/>
      <w:r w:rsidRPr="000F6249">
        <w:rPr>
          <w:rFonts w:ascii="Times New Roman" w:eastAsia="Times New Roman" w:hAnsi="Times New Roman" w:cs="Times New Roman"/>
          <w:color w:val="000000"/>
        </w:rPr>
        <w:t>протеасомной</w:t>
      </w:r>
      <w:proofErr w:type="spellEnd"/>
      <w:r w:rsidRPr="000F6249">
        <w:rPr>
          <w:rFonts w:ascii="Times New Roman" w:eastAsia="Times New Roman" w:hAnsi="Times New Roman" w:cs="Times New Roman"/>
          <w:color w:val="000000"/>
        </w:rPr>
        <w:t xml:space="preserve"> системы в клетках Neuro2a и выявлено заметное влияние арбутина на внутриклеточную активность протеасомы.</w:t>
      </w:r>
    </w:p>
    <w:p w14:paraId="0000000B" w14:textId="3F79AD82" w:rsidR="00A8588B" w:rsidRDefault="00000000" w:rsidP="00AE67F0">
      <w:pPr>
        <w:pBdr>
          <w:top w:val="nil"/>
          <w:left w:val="nil"/>
          <w:bottom w:val="nil"/>
          <w:right w:val="nil"/>
          <w:between w:val="nil"/>
        </w:pBdr>
        <w:ind w:firstLine="397"/>
        <w:jc w:val="both"/>
        <w:rPr>
          <w:rFonts w:ascii="Times New Roman" w:eastAsia="Times New Roman" w:hAnsi="Times New Roman" w:cs="Times New Roman"/>
          <w:i/>
          <w:iCs/>
          <w:color w:val="000000"/>
          <w:highlight w:val="cyan"/>
          <w:lang w:val="ru-RU"/>
        </w:rPr>
      </w:pPr>
      <w:r w:rsidRPr="000F6249">
        <w:rPr>
          <w:rFonts w:ascii="Times New Roman" w:eastAsia="Times New Roman" w:hAnsi="Times New Roman" w:cs="Times New Roman"/>
          <w:i/>
          <w:iCs/>
          <w:color w:val="000000"/>
        </w:rPr>
        <w:t>Работа выполнена при финансовой поддержке РНФ, проект № 25-24-00260.</w:t>
      </w:r>
    </w:p>
    <w:p w14:paraId="0EF4C787" w14:textId="77777777" w:rsidR="00AE67F0" w:rsidRPr="00AE67F0" w:rsidRDefault="00AE67F0" w:rsidP="00AE67F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0000000D" w14:textId="284EDA1B" w:rsidR="00A8588B" w:rsidRPr="000F6249" w:rsidRDefault="00000000" w:rsidP="00AE67F0">
      <w:pPr>
        <w:jc w:val="both"/>
        <w:rPr>
          <w:rFonts w:ascii="Times New Roman" w:eastAsia="Times New Roman" w:hAnsi="Times New Roman" w:cs="Times New Roman"/>
          <w:lang w:val="en-US"/>
        </w:rPr>
      </w:pPr>
      <w:r w:rsidRPr="000F6249">
        <w:rPr>
          <w:rFonts w:ascii="Times New Roman" w:eastAsia="Times New Roman" w:hAnsi="Times New Roman" w:cs="Times New Roman"/>
          <w:lang w:val="en-US"/>
        </w:rPr>
        <w:t>1. Chen D., Landis-Piwowar K. R., Chen M. S., Dou Q. P. Inhibition of proteasome activity by the dietary flavonoid apigenin is associated with growth inhibition in cultured breast cancer cells and xenografts // Breast Cancer Research</w:t>
      </w:r>
      <w:r w:rsidRPr="000F6249">
        <w:rPr>
          <w:rFonts w:ascii="Times New Roman" w:eastAsia="Times New Roman" w:hAnsi="Times New Roman" w:cs="Times New Roman"/>
          <w:b/>
          <w:bCs/>
          <w:lang w:val="en-US"/>
        </w:rPr>
        <w:t>.</w:t>
      </w:r>
      <w:r w:rsidRPr="000F6249">
        <w:rPr>
          <w:rFonts w:ascii="Times New Roman" w:eastAsia="Times New Roman" w:hAnsi="Times New Roman" w:cs="Times New Roman"/>
          <w:lang w:val="en-US"/>
        </w:rPr>
        <w:t xml:space="preserve"> 2007. Vol. 9, P. 80.</w:t>
      </w:r>
    </w:p>
    <w:p w14:paraId="0000000E" w14:textId="4662200C" w:rsidR="00A8588B" w:rsidRPr="000F6249" w:rsidRDefault="00000000" w:rsidP="000F6249">
      <w:pPr>
        <w:jc w:val="both"/>
        <w:rPr>
          <w:rFonts w:ascii="Times New Roman" w:eastAsia="Times New Roman" w:hAnsi="Times New Roman" w:cs="Times New Roman"/>
          <w:lang w:val="en-US"/>
        </w:rPr>
      </w:pPr>
      <w:r w:rsidRPr="000F6249">
        <w:rPr>
          <w:rFonts w:ascii="Times New Roman" w:eastAsia="Times New Roman" w:hAnsi="Times New Roman" w:cs="Times New Roman"/>
          <w:lang w:val="en-US"/>
        </w:rPr>
        <w:t>2. Chang T.-L. Inhibitory effect of flavonoids on 26S proteasome activity // J</w:t>
      </w:r>
      <w:r w:rsidR="00DB5CA4">
        <w:rPr>
          <w:rFonts w:ascii="Times New Roman" w:eastAsia="Times New Roman" w:hAnsi="Times New Roman" w:cs="Times New Roman"/>
          <w:lang w:val="en-US"/>
        </w:rPr>
        <w:t>.</w:t>
      </w:r>
      <w:r w:rsidRPr="000F6249">
        <w:rPr>
          <w:rFonts w:ascii="Times New Roman" w:eastAsia="Times New Roman" w:hAnsi="Times New Roman" w:cs="Times New Roman"/>
          <w:lang w:val="en-US"/>
        </w:rPr>
        <w:t xml:space="preserve"> of Agric</w:t>
      </w:r>
      <w:r w:rsidR="00DB5CA4">
        <w:rPr>
          <w:rFonts w:ascii="Times New Roman" w:eastAsia="Times New Roman" w:hAnsi="Times New Roman" w:cs="Times New Roman"/>
          <w:lang w:val="en-US"/>
        </w:rPr>
        <w:t xml:space="preserve">. </w:t>
      </w:r>
      <w:r w:rsidRPr="000F6249">
        <w:rPr>
          <w:rFonts w:ascii="Times New Roman" w:eastAsia="Times New Roman" w:hAnsi="Times New Roman" w:cs="Times New Roman"/>
          <w:lang w:val="en-US"/>
        </w:rPr>
        <w:t>and Food Chem. 2009. Vol. 57, P. 9706–9715.</w:t>
      </w:r>
    </w:p>
    <w:p w14:paraId="00000010" w14:textId="6E01D0C6" w:rsidR="00A8588B" w:rsidRPr="000F6249" w:rsidRDefault="00000000" w:rsidP="000F6249">
      <w:pPr>
        <w:jc w:val="both"/>
        <w:rPr>
          <w:rFonts w:ascii="Times New Roman" w:eastAsia="Times New Roman" w:hAnsi="Times New Roman" w:cs="Times New Roman"/>
          <w:lang w:val="en-US"/>
        </w:rPr>
      </w:pPr>
      <w:r w:rsidRPr="000F6249">
        <w:rPr>
          <w:rFonts w:ascii="Times New Roman" w:eastAsia="Times New Roman" w:hAnsi="Times New Roman" w:cs="Times New Roman"/>
          <w:lang w:val="en-US"/>
        </w:rPr>
        <w:t xml:space="preserve">3. Yang H., Landis-Piwowar K. R., Chen D., </w:t>
      </w:r>
      <w:proofErr w:type="spellStart"/>
      <w:r w:rsidRPr="000F6249">
        <w:rPr>
          <w:rFonts w:ascii="Times New Roman" w:eastAsia="Times New Roman" w:hAnsi="Times New Roman" w:cs="Times New Roman"/>
          <w:lang w:val="en-US"/>
        </w:rPr>
        <w:t>Milacic</w:t>
      </w:r>
      <w:proofErr w:type="spellEnd"/>
      <w:r w:rsidRPr="000F6249">
        <w:rPr>
          <w:rFonts w:ascii="Times New Roman" w:eastAsia="Times New Roman" w:hAnsi="Times New Roman" w:cs="Times New Roman"/>
          <w:lang w:val="en-US"/>
        </w:rPr>
        <w:t xml:space="preserve"> V., Dou Q. P. Natural compounds with proteasome inhibitory activity for cancer prevention and treatment // </w:t>
      </w:r>
      <w:proofErr w:type="spellStart"/>
      <w:r w:rsidRPr="000F6249">
        <w:rPr>
          <w:rFonts w:ascii="Times New Roman" w:eastAsia="Times New Roman" w:hAnsi="Times New Roman" w:cs="Times New Roman"/>
          <w:lang w:val="en-US"/>
        </w:rPr>
        <w:t>Curr</w:t>
      </w:r>
      <w:proofErr w:type="spellEnd"/>
      <w:r w:rsidR="00DB5CA4">
        <w:rPr>
          <w:rFonts w:ascii="Times New Roman" w:eastAsia="Times New Roman" w:hAnsi="Times New Roman" w:cs="Times New Roman"/>
          <w:lang w:val="en-US"/>
        </w:rPr>
        <w:t>.</w:t>
      </w:r>
      <w:r w:rsidRPr="000F6249">
        <w:rPr>
          <w:rFonts w:ascii="Times New Roman" w:eastAsia="Times New Roman" w:hAnsi="Times New Roman" w:cs="Times New Roman"/>
          <w:lang w:val="en-US"/>
        </w:rPr>
        <w:t xml:space="preserve"> Protein and Peptide Sci. 2008. Vol. 9, P. 227–239</w:t>
      </w:r>
      <w:r w:rsidR="00C80DB1">
        <w:rPr>
          <w:rFonts w:ascii="Times New Roman" w:eastAsia="Times New Roman" w:hAnsi="Times New Roman" w:cs="Times New Roman"/>
          <w:lang w:val="en-US"/>
        </w:rPr>
        <w:t>.</w:t>
      </w:r>
    </w:p>
    <w:sectPr w:rsidR="00A8588B" w:rsidRPr="000F6249">
      <w:footerReference w:type="default" r:id="rId6"/>
      <w:pgSz w:w="11900" w:h="16840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1F988" w14:textId="77777777" w:rsidR="00572A2E" w:rsidRDefault="00572A2E">
      <w:r>
        <w:separator/>
      </w:r>
    </w:p>
  </w:endnote>
  <w:endnote w:type="continuationSeparator" w:id="0">
    <w:p w14:paraId="07304741" w14:textId="77777777" w:rsidR="00572A2E" w:rsidRDefault="00572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FC05C1E-EDCB-194F-9601-B639DA88C111}"/>
    <w:embedBold r:id="rId2" w:fontKey="{FDA018CB-8DC1-4C45-BBB8-C14481061973}"/>
    <w:embedItalic r:id="rId3" w:fontKey="{91726D86-6613-9C4A-BC31-22F714C887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34D78E7-43FD-E146-96C1-E11B33BA5272}"/>
    <w:embedBold r:id="rId5" w:fontKey="{828A1561-E547-9E49-AA60-981131AB17C4}"/>
    <w:embedItalic r:id="rId6" w:fontKey="{9AE2D465-B991-B14E-A96C-624DC53EF61C}"/>
    <w:embedBoldItalic r:id="rId7" w:fontKey="{2F342E1C-C590-D74D-86A1-FCF4A80125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18275EB-BEE6-7745-B57F-D16E171D45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975DADF-7677-2D4A-BE7A-4268D9E27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A8588B" w:rsidRDefault="00A858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6C13B" w14:textId="77777777" w:rsidR="00572A2E" w:rsidRDefault="00572A2E">
      <w:r>
        <w:separator/>
      </w:r>
    </w:p>
  </w:footnote>
  <w:footnote w:type="continuationSeparator" w:id="0">
    <w:p w14:paraId="4E717818" w14:textId="77777777" w:rsidR="00572A2E" w:rsidRDefault="00572A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8B"/>
    <w:rsid w:val="000F6249"/>
    <w:rsid w:val="001B3FA1"/>
    <w:rsid w:val="002F490F"/>
    <w:rsid w:val="00572A2E"/>
    <w:rsid w:val="00885BD9"/>
    <w:rsid w:val="009D558B"/>
    <w:rsid w:val="00A8588B"/>
    <w:rsid w:val="00AE67F0"/>
    <w:rsid w:val="00C54E79"/>
    <w:rsid w:val="00C80DB1"/>
    <w:rsid w:val="00DB5CA4"/>
    <w:rsid w:val="00F02738"/>
    <w:rsid w:val="00F9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0AC7B3"/>
  <w15:docId w15:val="{416619C4-C853-CE4B-B412-D9E1B87A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452</Words>
  <Characters>3224</Characters>
  <Application>Microsoft Office Word</Application>
  <DocSecurity>0</DocSecurity>
  <Lines>97</Lines>
  <Paragraphs>55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 Пятаков</cp:lastModifiedBy>
  <cp:revision>8</cp:revision>
  <dcterms:created xsi:type="dcterms:W3CDTF">2026-03-13T15:36:00Z</dcterms:created>
  <dcterms:modified xsi:type="dcterms:W3CDTF">2026-03-14T18:02:00Z</dcterms:modified>
</cp:coreProperties>
</file>