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A631" w14:textId="77777777" w:rsidR="009000CA" w:rsidRPr="009000CA" w:rsidRDefault="009000CA" w:rsidP="00106051">
      <w:pPr>
        <w:spacing w:before="0" w:after="0"/>
        <w:ind w:firstLine="0"/>
        <w:jc w:val="center"/>
        <w:rPr>
          <w:b/>
        </w:rPr>
      </w:pPr>
      <w:r w:rsidRPr="009000CA">
        <w:rPr>
          <w:b/>
        </w:rPr>
        <w:t xml:space="preserve">Влияние аминокислотных остатков </w:t>
      </w:r>
      <w:proofErr w:type="spellStart"/>
      <w:r w:rsidRPr="009000CA">
        <w:rPr>
          <w:b/>
        </w:rPr>
        <w:t>пролина</w:t>
      </w:r>
      <w:proofErr w:type="spellEnd"/>
      <w:r w:rsidRPr="009000CA">
        <w:rPr>
          <w:b/>
        </w:rPr>
        <w:t xml:space="preserve"> </w:t>
      </w:r>
      <w:r w:rsidRPr="009000CA">
        <w:rPr>
          <w:b/>
        </w:rPr>
        <w:br/>
      </w:r>
      <w:r w:rsidRPr="009000CA">
        <w:rPr>
          <w:b/>
          <w:lang w:val="en-US"/>
        </w:rPr>
        <w:t>Pro</w:t>
      </w:r>
      <w:r w:rsidRPr="009000CA">
        <w:rPr>
          <w:b/>
        </w:rPr>
        <w:t xml:space="preserve"> -23, -26 и -227 на катализ и стабильность </w:t>
      </w:r>
      <w:proofErr w:type="spellStart"/>
      <w:r w:rsidRPr="009000CA">
        <w:rPr>
          <w:b/>
        </w:rPr>
        <w:t>уридинфосфорилазы</w:t>
      </w:r>
      <w:proofErr w:type="spellEnd"/>
      <w:r w:rsidRPr="009000CA">
        <w:rPr>
          <w:b/>
        </w:rPr>
        <w:t xml:space="preserve"> из </w:t>
      </w:r>
      <w:proofErr w:type="spellStart"/>
      <w:r w:rsidRPr="009000CA">
        <w:rPr>
          <w:b/>
          <w:i/>
          <w:iCs/>
          <w:lang w:val="en-US"/>
        </w:rPr>
        <w:t>Shewanella</w:t>
      </w:r>
      <w:proofErr w:type="spellEnd"/>
      <w:r w:rsidRPr="009000CA">
        <w:rPr>
          <w:b/>
          <w:i/>
          <w:iCs/>
        </w:rPr>
        <w:t xml:space="preserve"> </w:t>
      </w:r>
      <w:proofErr w:type="spellStart"/>
      <w:r w:rsidRPr="009000CA">
        <w:rPr>
          <w:b/>
          <w:i/>
          <w:iCs/>
          <w:lang w:val="en-US"/>
        </w:rPr>
        <w:t>oneidensis</w:t>
      </w:r>
      <w:proofErr w:type="spellEnd"/>
      <w:r w:rsidRPr="009000CA">
        <w:rPr>
          <w:b/>
          <w:i/>
          <w:iCs/>
        </w:rPr>
        <w:t xml:space="preserve"> </w:t>
      </w:r>
      <w:r w:rsidRPr="009000CA">
        <w:rPr>
          <w:b/>
          <w:lang w:val="en-US"/>
        </w:rPr>
        <w:t>MR</w:t>
      </w:r>
      <w:r w:rsidRPr="009000CA">
        <w:rPr>
          <w:b/>
        </w:rPr>
        <w:t>-1</w:t>
      </w:r>
    </w:p>
    <w:p w14:paraId="22DD5BE9" w14:textId="4FA2CF54" w:rsidR="00AD2449" w:rsidRDefault="009000CA" w:rsidP="00106051">
      <w:pPr>
        <w:spacing w:before="0" w:after="0"/>
        <w:ind w:firstLine="0"/>
        <w:jc w:val="center"/>
        <w:rPr>
          <w:b/>
          <w:i/>
        </w:rPr>
      </w:pPr>
      <w:r>
        <w:rPr>
          <w:b/>
          <w:i/>
        </w:rPr>
        <w:t>Захаров М.Д.</w:t>
      </w:r>
      <w:r w:rsidR="00A138C5" w:rsidRPr="00AD2449">
        <w:rPr>
          <w:b/>
          <w:i/>
          <w:vertAlign w:val="superscript"/>
        </w:rPr>
        <w:t>1</w:t>
      </w:r>
      <w:r w:rsidR="00A138C5">
        <w:rPr>
          <w:b/>
          <w:i/>
        </w:rPr>
        <w:t xml:space="preserve"> </w:t>
      </w:r>
      <w:r>
        <w:rPr>
          <w:b/>
          <w:i/>
        </w:rPr>
        <w:t>Мордкович Н.Н.</w:t>
      </w:r>
      <w:r w:rsidR="00A138C5" w:rsidRPr="00AD2449">
        <w:rPr>
          <w:b/>
          <w:i/>
          <w:vertAlign w:val="superscript"/>
        </w:rPr>
        <w:t>2</w:t>
      </w:r>
      <w:r w:rsidRPr="009000CA">
        <w:rPr>
          <w:b/>
          <w:i/>
        </w:rPr>
        <w:t xml:space="preserve"> </w:t>
      </w:r>
      <w:r>
        <w:rPr>
          <w:b/>
          <w:i/>
        </w:rPr>
        <w:t>Окорокова Н.А.</w:t>
      </w:r>
      <w:r w:rsidRPr="00AD2449">
        <w:rPr>
          <w:b/>
          <w:i/>
          <w:vertAlign w:val="superscript"/>
        </w:rPr>
        <w:t>2</w:t>
      </w:r>
      <w:r w:rsidR="004972A5" w:rsidRPr="004972A5">
        <w:rPr>
          <w:b/>
          <w:i/>
        </w:rPr>
        <w:t xml:space="preserve"> </w:t>
      </w:r>
      <w:r w:rsidR="006631F8">
        <w:rPr>
          <w:b/>
          <w:i/>
        </w:rPr>
        <w:t>Антипов А.Н.</w:t>
      </w:r>
      <w:r w:rsidR="006631F8" w:rsidRPr="00A138C5">
        <w:rPr>
          <w:b/>
          <w:i/>
          <w:vertAlign w:val="superscript"/>
        </w:rPr>
        <w:t>2</w:t>
      </w:r>
      <w:r w:rsidR="006631F8">
        <w:rPr>
          <w:b/>
          <w:i/>
        </w:rPr>
        <w:t xml:space="preserve"> </w:t>
      </w:r>
      <w:proofErr w:type="spellStart"/>
      <w:r w:rsidR="004972A5">
        <w:rPr>
          <w:b/>
          <w:i/>
        </w:rPr>
        <w:t>Пометун</w:t>
      </w:r>
      <w:proofErr w:type="spellEnd"/>
      <w:r w:rsidR="004972A5">
        <w:rPr>
          <w:b/>
          <w:i/>
        </w:rPr>
        <w:t xml:space="preserve"> А. А.</w:t>
      </w:r>
      <w:r w:rsidR="004972A5" w:rsidRPr="00A138C5">
        <w:rPr>
          <w:b/>
          <w:i/>
          <w:vertAlign w:val="superscript"/>
        </w:rPr>
        <w:t>1,2</w:t>
      </w:r>
    </w:p>
    <w:p w14:paraId="211BC6BF" w14:textId="5BD79EF4" w:rsidR="002D0A38" w:rsidRPr="00A138C5" w:rsidRDefault="002D0A38" w:rsidP="00106051">
      <w:pPr>
        <w:spacing w:before="0" w:after="0"/>
        <w:ind w:firstLine="0"/>
        <w:jc w:val="center"/>
        <w:rPr>
          <w:i/>
        </w:rPr>
      </w:pPr>
      <w:r w:rsidRPr="00A138C5">
        <w:rPr>
          <w:i/>
        </w:rPr>
        <w:t>Студент</w:t>
      </w:r>
      <w:r w:rsidR="00A138C5" w:rsidRPr="00A138C5">
        <w:rPr>
          <w:i/>
        </w:rPr>
        <w:t xml:space="preserve">, </w:t>
      </w:r>
      <w:r w:rsidR="009000CA">
        <w:rPr>
          <w:i/>
        </w:rPr>
        <w:t>6</w:t>
      </w:r>
      <w:r w:rsidR="00A138C5" w:rsidRPr="00A138C5">
        <w:rPr>
          <w:i/>
        </w:rPr>
        <w:t xml:space="preserve"> курса специалитета</w:t>
      </w:r>
    </w:p>
    <w:p w14:paraId="41A463B4" w14:textId="2F98F8BD" w:rsidR="002D0A38" w:rsidRPr="007C3633" w:rsidRDefault="00A138C5" w:rsidP="00106051">
      <w:pPr>
        <w:spacing w:before="0" w:after="0"/>
        <w:ind w:firstLine="0"/>
        <w:jc w:val="center"/>
        <w:rPr>
          <w:rStyle w:val="a9"/>
          <w:iCs w:val="0"/>
        </w:rPr>
      </w:pPr>
      <w:r w:rsidRPr="006A1732">
        <w:rPr>
          <w:rStyle w:val="a9"/>
          <w:color w:val="000000"/>
          <w:sz w:val="23"/>
          <w:szCs w:val="23"/>
          <w:shd w:val="clear" w:color="auto" w:fill="FFFFFF"/>
          <w:vertAlign w:val="superscript"/>
        </w:rPr>
        <w:t>1</w:t>
      </w:r>
      <w:r w:rsidR="002D0A38" w:rsidRPr="006A1732">
        <w:rPr>
          <w:rStyle w:val="a9"/>
          <w:color w:val="000000"/>
          <w:sz w:val="23"/>
          <w:szCs w:val="23"/>
          <w:shd w:val="clear" w:color="auto" w:fill="FFFFFF"/>
        </w:rPr>
        <w:t xml:space="preserve">Московский государственный университет имени </w:t>
      </w:r>
      <w:proofErr w:type="spellStart"/>
      <w:r w:rsidR="002D0A38" w:rsidRPr="006A1732">
        <w:rPr>
          <w:rStyle w:val="a9"/>
          <w:color w:val="000000"/>
          <w:sz w:val="23"/>
          <w:szCs w:val="23"/>
          <w:shd w:val="clear" w:color="auto" w:fill="FFFFFF"/>
        </w:rPr>
        <w:t>М.В.Ломоносова</w:t>
      </w:r>
      <w:proofErr w:type="spellEnd"/>
      <w:r w:rsidR="007C3633">
        <w:rPr>
          <w:i/>
        </w:rPr>
        <w:br/>
        <w:t>х</w:t>
      </w:r>
      <w:r w:rsidR="007C3633" w:rsidRPr="002D0A38">
        <w:rPr>
          <w:i/>
        </w:rPr>
        <w:t>имический факультет, Москва, Россия</w:t>
      </w:r>
    </w:p>
    <w:p w14:paraId="5A91D3D2" w14:textId="77777777" w:rsidR="00A138C5" w:rsidRPr="00A138C5" w:rsidRDefault="00A138C5" w:rsidP="00106051">
      <w:pPr>
        <w:spacing w:before="0" w:after="0"/>
        <w:jc w:val="center"/>
        <w:rPr>
          <w:rStyle w:val="a9"/>
          <w:i w:val="0"/>
          <w:iCs w:val="0"/>
        </w:rPr>
      </w:pPr>
      <w:r w:rsidRPr="00A138C5">
        <w:rPr>
          <w:i/>
          <w:vertAlign w:val="superscript"/>
        </w:rPr>
        <w:t>2</w:t>
      </w:r>
      <w:r w:rsidRPr="00A138C5">
        <w:rPr>
          <w:i/>
        </w:rPr>
        <w:t>Институт биохимии имени А.Н. Баха РАН (ИНБИ РАН)</w:t>
      </w:r>
    </w:p>
    <w:p w14:paraId="40D3D634" w14:textId="24C3B658" w:rsidR="002D0A38" w:rsidRPr="009000CA" w:rsidRDefault="002D0A38" w:rsidP="00106051">
      <w:pPr>
        <w:spacing w:before="0" w:after="0"/>
        <w:jc w:val="center"/>
        <w:rPr>
          <w:i/>
        </w:rPr>
      </w:pPr>
      <w:r w:rsidRPr="002D0A38">
        <w:rPr>
          <w:i/>
          <w:lang w:val="en-US"/>
        </w:rPr>
        <w:t>E</w:t>
      </w:r>
      <w:r w:rsidRPr="009000CA">
        <w:rPr>
          <w:i/>
        </w:rPr>
        <w:t>-</w:t>
      </w:r>
      <w:r w:rsidRPr="002D0A38">
        <w:rPr>
          <w:i/>
          <w:lang w:val="en-US"/>
        </w:rPr>
        <w:t>mail</w:t>
      </w:r>
      <w:r w:rsidRPr="009000CA">
        <w:rPr>
          <w:i/>
        </w:rPr>
        <w:t xml:space="preserve">: </w:t>
      </w:r>
      <w:hyperlink r:id="rId5" w:history="1">
        <w:r w:rsidR="009000CA" w:rsidRPr="009000CA">
          <w:rPr>
            <w:rStyle w:val="aa"/>
            <w:i/>
            <w:lang w:val="en-US"/>
          </w:rPr>
          <w:t>zakarovmaximd</w:t>
        </w:r>
        <w:r w:rsidR="009000CA" w:rsidRPr="009000CA">
          <w:rPr>
            <w:rStyle w:val="aa"/>
            <w:i/>
          </w:rPr>
          <w:t>@</w:t>
        </w:r>
        <w:r w:rsidR="009000CA" w:rsidRPr="009000CA">
          <w:rPr>
            <w:rStyle w:val="aa"/>
            <w:i/>
            <w:lang w:val="en-US"/>
          </w:rPr>
          <w:t>gmail</w:t>
        </w:r>
        <w:r w:rsidR="009000CA" w:rsidRPr="009000CA">
          <w:rPr>
            <w:rStyle w:val="aa"/>
            <w:i/>
          </w:rPr>
          <w:t>.</w:t>
        </w:r>
        <w:r w:rsidR="009000CA" w:rsidRPr="009000CA">
          <w:rPr>
            <w:rStyle w:val="aa"/>
            <w:i/>
            <w:lang w:val="en-US"/>
          </w:rPr>
          <w:t>com</w:t>
        </w:r>
      </w:hyperlink>
    </w:p>
    <w:p w14:paraId="743740C1" w14:textId="4C4D84A1" w:rsidR="0008474B" w:rsidRDefault="0008474B" w:rsidP="00106051">
      <w:pPr>
        <w:spacing w:before="0" w:after="0"/>
        <w:jc w:val="both"/>
      </w:pPr>
      <w:proofErr w:type="spellStart"/>
      <w:r w:rsidRPr="0008474B">
        <w:t>Уридинфосфорилаза</w:t>
      </w:r>
      <w:proofErr w:type="spellEnd"/>
      <w:r w:rsidRPr="0008474B">
        <w:t xml:space="preserve"> (КФ 2.4.2.3) </w:t>
      </w:r>
      <w:r w:rsidR="00616169" w:rsidRPr="0008474B">
        <w:t xml:space="preserve">катализирует обратимую </w:t>
      </w:r>
      <w:proofErr w:type="spellStart"/>
      <w:r w:rsidR="00616169" w:rsidRPr="0008474B">
        <w:t>фосфоролизную</w:t>
      </w:r>
      <w:proofErr w:type="spellEnd"/>
      <w:r w:rsidR="00616169" w:rsidRPr="0008474B">
        <w:t xml:space="preserve"> реакцию расщепления </w:t>
      </w:r>
      <w:proofErr w:type="spellStart"/>
      <w:r w:rsidR="00616169" w:rsidRPr="0008474B">
        <w:t>уридина</w:t>
      </w:r>
      <w:proofErr w:type="spellEnd"/>
      <w:r w:rsidR="00616169" w:rsidRPr="0008474B">
        <w:t xml:space="preserve"> с образованием урацила и рибозо-1-фосфата, играя ключевую роль в путях утилизации и ресинтеза пиримидиновых нуклеозидов</w:t>
      </w:r>
      <w:r w:rsidR="00B40B71">
        <w:t xml:space="preserve"> </w:t>
      </w:r>
      <w:r w:rsidR="00B40B71">
        <w:fldChar w:fldCharType="begin"/>
      </w:r>
      <w:r w:rsidR="00B40B71">
        <w:instrText xml:space="preserve"> ADDIN ZOTERO_ITEM CSL_CITATION {"citationID":"DxecqDIL","properties":{"formattedCitation":"[1]","plainCitation":"[1]","noteIndex":0},"citationItems":[{"id":56,"uris":["http://zotero.org/users/local/7uLaj2Uz/items/3RRBZKGX"],"itemData":{"id":56,"type":"article-journal","abstract":"Uridine phosphorylase (UPase) is an enzyme that can convert uridine to uracil. Upon the availability of substrates, UPase can also catalyze the formation of nucleosides from uracil or 5-fluorouracil (5-FU) and ribose-1-phosphate (Rib-1-P). UPase gene expression appears featured with the developmental regulation and strictly controlled at promoter level by oncogenes, tumor suppressor genes and cytokines. UPase activity is usually elevated in various tumor tissues, and this induction appears to confer 5-FU therapeutic advantage to cancer patients. UPase is the most important phosphorylase identified up to date in the regulation of uridine homeostasis, although thymidine phosphorylase (TPase) can utilize to a certain extent uridine as a substrate. The modulation of UPase activity by its specific inhibitors such as benzylacyclouridine or the disruption of this gene greatly affects uridine metabolism and pyrimidine nucleotide biosynthesis. UPase also plays an appreciable role in the activation of 5-FU and its prodrug 5'-deoxy-5-fluorouridine (5'DFUR)/capecitabine via anabolism of 5-FU through pyrimidine salvage pathway or the phosphorolysis of 5'DFUR into 5-FU. In this review, we discuss in detail the role of UPase in the regulation of uridine homeostasis and pyrimidine metabolism and in the activation of fluoropyrimidines. To address its potential in cancer treatment, we will also discuss the regulatory mechanisms of UPase gene expression and its induction in tumor tissues.","container-title":"Drugs of Today (Barcelona, Spain: 1998)","DOI":"10.1358/dot.2004.40.5.850491","ISSN":"1699-3993","issue":"5","journalAbbreviation":"Drugs Today (Barc)","language":"eng","page":"431-443","PMID":"15319798","source":"PubMed","title":"Uridine phosophorylase: an important enzyme in pyrimidine metabolism and fluoropyrimidine activation","title-short":"Uridine phosophorylase","volume":"40","author":[{"family":"Cao","given":"Deliang"},{"family":"Pizzorno","given":"Giuseppe"}],"issued":{"date-parts":[["2004",5]]}}}],"schema":"https://github.com/citation-style-language/schema/raw/master/csl-citation.json"} </w:instrText>
      </w:r>
      <w:r w:rsidR="00B40B71">
        <w:fldChar w:fldCharType="separate"/>
      </w:r>
      <w:r w:rsidR="00B40B71" w:rsidRPr="00B40B71">
        <w:t>[1]</w:t>
      </w:r>
      <w:r w:rsidR="00B40B71">
        <w:fldChar w:fldCharType="end"/>
      </w:r>
      <w:r w:rsidRPr="0008474B">
        <w:t>. Данный фермент</w:t>
      </w:r>
      <w:r w:rsidR="00616169" w:rsidRPr="00616169">
        <w:t xml:space="preserve"> </w:t>
      </w:r>
      <w:r w:rsidR="00616169" w:rsidRPr="0008474B">
        <w:t>из различных источников представляет значительный интерес как с фундаментальной, так и с прикладной точек зрения</w:t>
      </w:r>
      <w:r w:rsidRPr="0008474B">
        <w:t xml:space="preserve">. </w:t>
      </w:r>
      <w:proofErr w:type="spellStart"/>
      <w:r w:rsidRPr="0008474B">
        <w:t>Уридинфосфорилазы</w:t>
      </w:r>
      <w:proofErr w:type="spellEnd"/>
      <w:r w:rsidRPr="0008474B">
        <w:t xml:space="preserve"> бактерий и эукариот активно изучаются в связи с их участием в метаболизме </w:t>
      </w:r>
      <w:proofErr w:type="spellStart"/>
      <w:r w:rsidRPr="0008474B">
        <w:t>нуклеозидных</w:t>
      </w:r>
      <w:proofErr w:type="spellEnd"/>
      <w:r w:rsidRPr="0008474B">
        <w:t xml:space="preserve"> аналогов, применяемых в противоопухолевой и противовирусной терапии. В биотехнологии </w:t>
      </w:r>
      <w:proofErr w:type="spellStart"/>
      <w:r w:rsidR="00616169">
        <w:t>у</w:t>
      </w:r>
      <w:r w:rsidR="00616169" w:rsidRPr="0008474B">
        <w:t>ридинфосфорилаз</w:t>
      </w:r>
      <w:r w:rsidR="00177753" w:rsidRPr="004746DA">
        <w:t>ы</w:t>
      </w:r>
      <w:proofErr w:type="spellEnd"/>
      <w:r w:rsidRPr="0008474B">
        <w:t xml:space="preserve"> используются для ферментативного синтеза модифицированных нуклеозидов, обладающих фармакологической активностью</w:t>
      </w:r>
      <w:r w:rsidR="00364248" w:rsidRPr="00364248">
        <w:t xml:space="preserve"> </w:t>
      </w:r>
      <w:r w:rsidR="00364248">
        <w:fldChar w:fldCharType="begin"/>
      </w:r>
      <w:r w:rsidR="00B40B71">
        <w:instrText xml:space="preserve"> ADDIN ZOTERO_ITEM CSL_CITATION {"citationID":"GWc42wIi","properties":{"formattedCitation":"[2]","plainCitation":"[2]","noteIndex":0},"citationItems":[{"id":115,"uris":["http://zotero.org/users/local/7uLaj2Uz/items/4425NKHQ"],"itemData":{"id":115,"type":"article-journal","container-title":"Chemistry of Heterocyclic Compounds","DOI":"10.1007/s10593-021-02912-8","source":"sci-hub.ru","title":"Antiviral nucleoside analogs","URL":"https://sci-hub.ru/10.1007/s10593-021-02912-8","author":[{"family":"Kataev","given":""},{"family":"Garifullin","given":""}],"accessed":{"date-parts":[["2026",2,16]]},"issued":{"date-parts":[["2021"]]}}}],"schema":"https://github.com/citation-style-language/schema/raw/master/csl-citation.json"} </w:instrText>
      </w:r>
      <w:r w:rsidR="00364248">
        <w:fldChar w:fldCharType="separate"/>
      </w:r>
      <w:r w:rsidR="00B40B71" w:rsidRPr="00B40B71">
        <w:t>[2]</w:t>
      </w:r>
      <w:r w:rsidR="00364248">
        <w:fldChar w:fldCharType="end"/>
      </w:r>
      <w:r w:rsidRPr="0008474B">
        <w:t>.</w:t>
      </w:r>
    </w:p>
    <w:p w14:paraId="7BF35ECA" w14:textId="394AA449" w:rsidR="0008474B" w:rsidRDefault="004746DA" w:rsidP="00106051">
      <w:pPr>
        <w:pStyle w:val="a0"/>
        <w:spacing w:before="0" w:after="0"/>
      </w:pPr>
      <w:r>
        <w:t>В рамках данной работы</w:t>
      </w:r>
      <w:r w:rsidR="00D24732">
        <w:t xml:space="preserve"> было изучено влияние </w:t>
      </w:r>
      <w:r w:rsidR="004972A5">
        <w:t xml:space="preserve">аминокислотных </w:t>
      </w:r>
      <w:r w:rsidR="00D24732">
        <w:t xml:space="preserve">замен </w:t>
      </w:r>
      <w:r w:rsidR="00D24732">
        <w:rPr>
          <w:lang w:val="en-US"/>
        </w:rPr>
        <w:t>P</w:t>
      </w:r>
      <w:r w:rsidR="00D24732" w:rsidRPr="00CD7397">
        <w:t>23</w:t>
      </w:r>
      <w:r w:rsidR="00D24732">
        <w:rPr>
          <w:lang w:val="en-US"/>
        </w:rPr>
        <w:t>A</w:t>
      </w:r>
      <w:r w:rsidR="00D24732" w:rsidRPr="00CD7397">
        <w:t xml:space="preserve">, </w:t>
      </w:r>
      <w:r w:rsidR="00D24732">
        <w:rPr>
          <w:lang w:val="en-US"/>
        </w:rPr>
        <w:t>P</w:t>
      </w:r>
      <w:r w:rsidR="00D24732" w:rsidRPr="00CD7397">
        <w:t>23</w:t>
      </w:r>
      <w:r w:rsidR="00D24732">
        <w:rPr>
          <w:lang w:val="en-US"/>
        </w:rPr>
        <w:t>S</w:t>
      </w:r>
      <w:r w:rsidR="00D24732" w:rsidRPr="00CD7397">
        <w:t xml:space="preserve">, </w:t>
      </w:r>
      <w:r w:rsidR="00D24732">
        <w:rPr>
          <w:lang w:val="en-US"/>
        </w:rPr>
        <w:t>P</w:t>
      </w:r>
      <w:r w:rsidR="00D24732" w:rsidRPr="00CD7397">
        <w:t>26</w:t>
      </w:r>
      <w:r w:rsidR="00D24732">
        <w:rPr>
          <w:lang w:val="en-US"/>
        </w:rPr>
        <w:t>A</w:t>
      </w:r>
      <w:r w:rsidR="00D24732" w:rsidRPr="00CD7397">
        <w:t xml:space="preserve">, </w:t>
      </w:r>
      <w:r w:rsidR="00D24732">
        <w:rPr>
          <w:lang w:val="en-US"/>
        </w:rPr>
        <w:t>P</w:t>
      </w:r>
      <w:r w:rsidR="00D24732" w:rsidRPr="00CD7397">
        <w:t>26</w:t>
      </w:r>
      <w:r w:rsidR="00D24732">
        <w:rPr>
          <w:lang w:val="en-US"/>
        </w:rPr>
        <w:t>S</w:t>
      </w:r>
      <w:r w:rsidR="00D24732" w:rsidRPr="00CD7397">
        <w:t xml:space="preserve">, </w:t>
      </w:r>
      <w:r w:rsidR="00D24732">
        <w:rPr>
          <w:lang w:val="en-US"/>
        </w:rPr>
        <w:t>P</w:t>
      </w:r>
      <w:r w:rsidR="00D24732" w:rsidRPr="00CD7397">
        <w:t>227</w:t>
      </w:r>
      <w:r w:rsidR="00D24732">
        <w:rPr>
          <w:lang w:val="en-US"/>
        </w:rPr>
        <w:t>A</w:t>
      </w:r>
      <w:r w:rsidR="00616169">
        <w:t xml:space="preserve"> и </w:t>
      </w:r>
      <w:r w:rsidR="00D24732">
        <w:rPr>
          <w:lang w:val="en-US"/>
        </w:rPr>
        <w:t>P</w:t>
      </w:r>
      <w:r w:rsidR="00D24732" w:rsidRPr="00CD7397">
        <w:t>227</w:t>
      </w:r>
      <w:r w:rsidR="00D24732">
        <w:rPr>
          <w:lang w:val="en-US"/>
        </w:rPr>
        <w:t>S</w:t>
      </w:r>
      <w:r w:rsidR="00D24732" w:rsidRPr="00CD7397">
        <w:t xml:space="preserve"> </w:t>
      </w:r>
      <w:r w:rsidR="00D24732">
        <w:t xml:space="preserve">на удельную активность и температурный оптимум </w:t>
      </w:r>
      <w:proofErr w:type="spellStart"/>
      <w:r w:rsidR="00D24732">
        <w:t>уридинфосфорилазы</w:t>
      </w:r>
      <w:proofErr w:type="spellEnd"/>
      <w:r w:rsidR="00D24732">
        <w:t xml:space="preserve"> из </w:t>
      </w:r>
      <w:r w:rsidR="00D24732" w:rsidRPr="00CD7397">
        <w:rPr>
          <w:i/>
          <w:iCs/>
          <w:lang w:val="en-US"/>
        </w:rPr>
        <w:t>S</w:t>
      </w:r>
      <w:r w:rsidR="00D24732" w:rsidRPr="00CD7397">
        <w:rPr>
          <w:i/>
          <w:iCs/>
        </w:rPr>
        <w:t>.</w:t>
      </w:r>
      <w:proofErr w:type="spellStart"/>
      <w:r w:rsidR="00D24732" w:rsidRPr="00CD7397">
        <w:rPr>
          <w:i/>
          <w:iCs/>
          <w:lang w:val="en-US"/>
        </w:rPr>
        <w:t>oneidensis</w:t>
      </w:r>
      <w:proofErr w:type="spellEnd"/>
      <w:r w:rsidR="00D24732" w:rsidRPr="00CD7397">
        <w:rPr>
          <w:i/>
          <w:iCs/>
        </w:rPr>
        <w:t xml:space="preserve"> </w:t>
      </w:r>
      <w:r w:rsidR="00D24732">
        <w:rPr>
          <w:lang w:val="en-US"/>
        </w:rPr>
        <w:t>MR</w:t>
      </w:r>
      <w:r w:rsidR="00D24732" w:rsidRPr="00CD7397">
        <w:t xml:space="preserve">-1. </w:t>
      </w:r>
      <w:r w:rsidR="00D24732">
        <w:t xml:space="preserve">Ранее в нашей лаборатории уже были получены клеточные </w:t>
      </w:r>
      <w:proofErr w:type="spellStart"/>
      <w:r w:rsidR="00D24732">
        <w:t>лизаты</w:t>
      </w:r>
      <w:proofErr w:type="spellEnd"/>
      <w:r w:rsidR="00D24732">
        <w:t xml:space="preserve"> </w:t>
      </w:r>
      <w:r w:rsidR="00D24732">
        <w:rPr>
          <w:rStyle w:val="a9"/>
        </w:rPr>
        <w:t xml:space="preserve">E. </w:t>
      </w:r>
      <w:proofErr w:type="spellStart"/>
      <w:r w:rsidR="00D24732">
        <w:rPr>
          <w:rStyle w:val="a9"/>
        </w:rPr>
        <w:t>coli</w:t>
      </w:r>
      <w:proofErr w:type="spellEnd"/>
      <w:r w:rsidR="00D24732">
        <w:t xml:space="preserve">, </w:t>
      </w:r>
      <w:r>
        <w:t>содержащие рекомбинантные</w:t>
      </w:r>
      <w:r w:rsidR="00D24732">
        <w:t xml:space="preserve"> формы фермента</w:t>
      </w:r>
      <w:r>
        <w:t xml:space="preserve"> с введёнными мутациями </w:t>
      </w:r>
      <w:r w:rsidR="00D24732">
        <w:rPr>
          <w:lang w:val="en-US"/>
        </w:rPr>
        <w:t>P</w:t>
      </w:r>
      <w:r w:rsidR="00D24732" w:rsidRPr="00CD7397">
        <w:t>23</w:t>
      </w:r>
      <w:r w:rsidR="00D24732">
        <w:rPr>
          <w:lang w:val="en-US"/>
        </w:rPr>
        <w:t>A</w:t>
      </w:r>
      <w:r w:rsidR="00D24732" w:rsidRPr="00CD7397">
        <w:t xml:space="preserve">, </w:t>
      </w:r>
      <w:r w:rsidR="00D24732">
        <w:rPr>
          <w:lang w:val="en-US"/>
        </w:rPr>
        <w:t>P</w:t>
      </w:r>
      <w:r w:rsidR="00D24732" w:rsidRPr="00CD7397">
        <w:t>26</w:t>
      </w:r>
      <w:r w:rsidR="00D24732">
        <w:rPr>
          <w:lang w:val="en-US"/>
        </w:rPr>
        <w:t>A</w:t>
      </w:r>
      <w:r w:rsidR="00D24732" w:rsidRPr="00CD7397">
        <w:t xml:space="preserve">, </w:t>
      </w:r>
      <w:r w:rsidR="00D24732">
        <w:rPr>
          <w:lang w:val="en-US"/>
        </w:rPr>
        <w:t>P</w:t>
      </w:r>
      <w:r w:rsidR="00D24732" w:rsidRPr="00CD7397">
        <w:t>227</w:t>
      </w:r>
      <w:r w:rsidR="004972A5">
        <w:rPr>
          <w:lang w:val="en-US"/>
        </w:rPr>
        <w:t>A</w:t>
      </w:r>
      <w:r w:rsidR="00D24732">
        <w:t>.</w:t>
      </w:r>
      <w:r w:rsidR="001C2475">
        <w:t xml:space="preserve"> </w:t>
      </w:r>
      <w:r w:rsidR="00D24732">
        <w:t xml:space="preserve">Для оставшихся замен </w:t>
      </w:r>
      <w:r w:rsidR="0034504C">
        <w:t>был проведён</w:t>
      </w:r>
      <w:r>
        <w:t xml:space="preserve"> сайт-направленный</w:t>
      </w:r>
      <w:r w:rsidR="0034504C">
        <w:t xml:space="preserve"> </w:t>
      </w:r>
      <w:r w:rsidR="00D24732">
        <w:t xml:space="preserve">мутагенез </w:t>
      </w:r>
      <w:r w:rsidR="0034504C">
        <w:t xml:space="preserve">с использованием ПЦР, наличие вводимых мутаций подтверждено секвенированием. Полученные гены клонированы в плазмиду </w:t>
      </w:r>
      <w:proofErr w:type="spellStart"/>
      <w:r w:rsidR="0034504C">
        <w:rPr>
          <w:lang w:val="en-US"/>
        </w:rPr>
        <w:t>pJET</w:t>
      </w:r>
      <w:proofErr w:type="spellEnd"/>
      <w:r w:rsidR="0034504C" w:rsidRPr="0034504C">
        <w:t>1.2/</w:t>
      </w:r>
      <w:r w:rsidR="0034504C">
        <w:rPr>
          <w:lang w:val="en-US"/>
        </w:rPr>
        <w:t>blunt</w:t>
      </w:r>
      <w:r w:rsidR="0034504C">
        <w:t xml:space="preserve">. Целевые </w:t>
      </w:r>
      <w:r w:rsidR="00290FD6">
        <w:t xml:space="preserve">мутантные </w:t>
      </w:r>
      <w:r w:rsidR="0034504C">
        <w:t xml:space="preserve">белки получены в клетках </w:t>
      </w:r>
      <w:r w:rsidR="0034504C">
        <w:rPr>
          <w:i/>
          <w:iCs/>
          <w:lang w:val="en-US"/>
        </w:rPr>
        <w:t>E</w:t>
      </w:r>
      <w:r w:rsidR="0034504C" w:rsidRPr="0034504C">
        <w:rPr>
          <w:i/>
          <w:iCs/>
        </w:rPr>
        <w:t>.</w:t>
      </w:r>
      <w:r w:rsidR="0034504C">
        <w:rPr>
          <w:i/>
          <w:iCs/>
          <w:lang w:val="en-US"/>
        </w:rPr>
        <w:t>coli</w:t>
      </w:r>
      <w:r w:rsidR="0034504C">
        <w:rPr>
          <w:i/>
          <w:iCs/>
        </w:rPr>
        <w:t xml:space="preserve"> </w:t>
      </w:r>
      <w:r w:rsidR="001C2475">
        <w:t>в активной и растворимой форме</w:t>
      </w:r>
      <w:r w:rsidR="00D24732">
        <w:t>. Далее все белки</w:t>
      </w:r>
      <w:r w:rsidR="0034504C">
        <w:t xml:space="preserve"> очищены при помощи гидрофобной х</w:t>
      </w:r>
      <w:r w:rsidR="001C2475">
        <w:t>роматографии, после чего обессолены методом ультрафильтрации.</w:t>
      </w:r>
    </w:p>
    <w:p w14:paraId="13C88E7D" w14:textId="7652AB27" w:rsidR="0040469C" w:rsidRPr="005C650F" w:rsidRDefault="00D24732" w:rsidP="00106051">
      <w:pPr>
        <w:pStyle w:val="a0"/>
        <w:spacing w:before="0" w:after="0"/>
      </w:pPr>
      <w:r>
        <w:t>Были установлены значения удельной активности</w:t>
      </w:r>
      <w:r w:rsidR="00DD7871">
        <w:t xml:space="preserve"> препаратов белков, изучены профили температурной зависимости полученных ферментов.</w:t>
      </w:r>
      <w:r w:rsidR="006631F8">
        <w:t xml:space="preserve"> </w:t>
      </w:r>
      <w:r w:rsidR="00290FD6">
        <w:t>Согласно полученным данным, замены</w:t>
      </w:r>
      <w:r w:rsidR="00290FD6" w:rsidRPr="00290FD6">
        <w:t xml:space="preserve"> </w:t>
      </w:r>
      <w:r w:rsidR="00290FD6">
        <w:rPr>
          <w:lang w:val="en-US"/>
        </w:rPr>
        <w:t>P</w:t>
      </w:r>
      <w:r w:rsidR="00290FD6" w:rsidRPr="00CD7397">
        <w:t>23</w:t>
      </w:r>
      <w:r w:rsidR="00290FD6">
        <w:rPr>
          <w:lang w:val="en-US"/>
        </w:rPr>
        <w:t>A</w:t>
      </w:r>
      <w:r w:rsidR="00290FD6" w:rsidRPr="00CD7397">
        <w:t xml:space="preserve">, </w:t>
      </w:r>
      <w:r w:rsidR="00290FD6">
        <w:rPr>
          <w:lang w:val="en-US"/>
        </w:rPr>
        <w:t>P</w:t>
      </w:r>
      <w:r w:rsidR="00290FD6" w:rsidRPr="00CD7397">
        <w:t>23</w:t>
      </w:r>
      <w:r w:rsidR="00290FD6">
        <w:rPr>
          <w:lang w:val="en-US"/>
        </w:rPr>
        <w:t>S</w:t>
      </w:r>
      <w:r w:rsidR="00290FD6" w:rsidRPr="00CD7397">
        <w:t xml:space="preserve">, </w:t>
      </w:r>
      <w:r w:rsidR="00290FD6">
        <w:rPr>
          <w:lang w:val="en-US"/>
        </w:rPr>
        <w:t>P</w:t>
      </w:r>
      <w:r w:rsidR="00290FD6" w:rsidRPr="00CD7397">
        <w:t>26</w:t>
      </w:r>
      <w:r w:rsidR="00290FD6">
        <w:rPr>
          <w:lang w:val="en-US"/>
        </w:rPr>
        <w:t>A</w:t>
      </w:r>
      <w:r w:rsidR="00290FD6" w:rsidRPr="00CD7397">
        <w:t xml:space="preserve">, </w:t>
      </w:r>
      <w:r w:rsidR="00290FD6">
        <w:rPr>
          <w:lang w:val="en-US"/>
        </w:rPr>
        <w:t>P</w:t>
      </w:r>
      <w:r w:rsidR="00290FD6" w:rsidRPr="00CD7397">
        <w:t>26</w:t>
      </w:r>
      <w:r w:rsidR="00290FD6">
        <w:rPr>
          <w:lang w:val="en-US"/>
        </w:rPr>
        <w:t>S</w:t>
      </w:r>
      <w:r w:rsidR="00290FD6" w:rsidRPr="00CD7397">
        <w:t xml:space="preserve">, </w:t>
      </w:r>
      <w:r w:rsidR="00290FD6">
        <w:rPr>
          <w:lang w:val="en-US"/>
        </w:rPr>
        <w:t>P</w:t>
      </w:r>
      <w:r w:rsidR="00290FD6" w:rsidRPr="00CD7397">
        <w:t>227</w:t>
      </w:r>
      <w:r w:rsidR="00290FD6">
        <w:rPr>
          <w:lang w:val="en-US"/>
        </w:rPr>
        <w:t>A</w:t>
      </w:r>
      <w:r w:rsidR="00290FD6">
        <w:t xml:space="preserve"> и </w:t>
      </w:r>
      <w:r w:rsidR="00290FD6">
        <w:rPr>
          <w:lang w:val="en-US"/>
        </w:rPr>
        <w:t>P</w:t>
      </w:r>
      <w:r w:rsidR="00290FD6" w:rsidRPr="00CD7397">
        <w:t>227</w:t>
      </w:r>
      <w:r w:rsidR="00290FD6">
        <w:rPr>
          <w:lang w:val="en-US"/>
        </w:rPr>
        <w:t>S</w:t>
      </w:r>
      <w:r w:rsidR="00290FD6">
        <w:t xml:space="preserve"> снижают активность белка по сравнению с диким типом на 8</w:t>
      </w:r>
      <w:r w:rsidR="006631F8">
        <w:t>0</w:t>
      </w:r>
      <w:r w:rsidR="00290FD6" w:rsidRPr="00290FD6">
        <w:t>%</w:t>
      </w:r>
      <w:r w:rsidR="00290FD6">
        <w:t>, 9</w:t>
      </w:r>
      <w:r w:rsidR="006631F8">
        <w:t>0</w:t>
      </w:r>
      <w:r w:rsidR="00290FD6" w:rsidRPr="00290FD6">
        <w:t>%</w:t>
      </w:r>
      <w:r w:rsidR="00290FD6">
        <w:t>, 8</w:t>
      </w:r>
      <w:r w:rsidR="006631F8">
        <w:t>0</w:t>
      </w:r>
      <w:r w:rsidR="00290FD6" w:rsidRPr="00290FD6">
        <w:t>%</w:t>
      </w:r>
      <w:r w:rsidR="00290FD6">
        <w:t>, 4</w:t>
      </w:r>
      <w:r w:rsidR="006631F8">
        <w:t>0</w:t>
      </w:r>
      <w:r w:rsidR="00290FD6" w:rsidRPr="00290FD6">
        <w:t>%</w:t>
      </w:r>
      <w:r w:rsidR="00290FD6">
        <w:t xml:space="preserve">, </w:t>
      </w:r>
      <w:r w:rsidR="006631F8">
        <w:t>10</w:t>
      </w:r>
      <w:r w:rsidR="00290FD6" w:rsidRPr="00290FD6">
        <w:t>%</w:t>
      </w:r>
      <w:r w:rsidR="00290FD6">
        <w:t xml:space="preserve"> и 2</w:t>
      </w:r>
      <w:r w:rsidR="006631F8">
        <w:t>0</w:t>
      </w:r>
      <w:r w:rsidR="00290FD6" w:rsidRPr="00290FD6">
        <w:t>%</w:t>
      </w:r>
      <w:r w:rsidR="00290FD6">
        <w:t xml:space="preserve"> соответственно.  </w:t>
      </w:r>
      <w:r w:rsidR="004972A5">
        <w:t>При этом замены</w:t>
      </w:r>
      <w:r w:rsidR="004972A5" w:rsidRPr="004972A5">
        <w:t xml:space="preserve"> </w:t>
      </w:r>
      <w:r w:rsidR="00616169">
        <w:t>на 23 и 227 позициях не влияют на температурный оптимум,</w:t>
      </w:r>
      <w:r w:rsidR="004972A5">
        <w:t xml:space="preserve"> </w:t>
      </w:r>
      <w:r w:rsidR="00616169">
        <w:t>а на 26</w:t>
      </w:r>
      <w:r w:rsidR="004972A5">
        <w:t xml:space="preserve"> </w:t>
      </w:r>
      <w:r w:rsidR="0040469C">
        <w:t xml:space="preserve">снижают его </w:t>
      </w:r>
      <w:r w:rsidR="004A1D7E">
        <w:t>с</w:t>
      </w:r>
      <w:r w:rsidR="004A1D7E" w:rsidRPr="0040469C">
        <w:t xml:space="preserve"> </w:t>
      </w:r>
      <w:r w:rsidR="004A1D7E">
        <w:t>6</w:t>
      </w:r>
      <w:r w:rsidR="004A1D7E" w:rsidRPr="004A1D7E">
        <w:t>5</w:t>
      </w:r>
      <w:r w:rsidR="004A1D7E">
        <w:t xml:space="preserve"> до </w:t>
      </w:r>
      <w:r w:rsidR="0040469C">
        <w:t>50°С.</w:t>
      </w:r>
      <w:r w:rsidR="0040469C" w:rsidRPr="005C650F">
        <w:t xml:space="preserve"> </w:t>
      </w:r>
    </w:p>
    <w:p w14:paraId="46E8F3B0" w14:textId="77777777" w:rsidR="0040469C" w:rsidRPr="00567BD7" w:rsidRDefault="0040469C" w:rsidP="00106051">
      <w:pPr>
        <w:shd w:val="clear" w:color="auto" w:fill="FFFFFF"/>
        <w:spacing w:before="0" w:after="0"/>
        <w:jc w:val="center"/>
        <w:rPr>
          <w:b/>
          <w:bCs/>
          <w:szCs w:val="24"/>
          <w:lang w:val="en-US" w:eastAsia="ru-RU"/>
        </w:rPr>
      </w:pPr>
      <w:r>
        <w:rPr>
          <w:b/>
          <w:bCs/>
          <w:color w:val="000000"/>
        </w:rPr>
        <w:t>Литература</w:t>
      </w:r>
    </w:p>
    <w:p w14:paraId="72A8CB10" w14:textId="4D437FD9" w:rsidR="00B40B71" w:rsidRPr="00B40B71" w:rsidRDefault="00B40B71" w:rsidP="00106051">
      <w:pPr>
        <w:pStyle w:val="af5"/>
        <w:spacing w:before="0"/>
        <w:ind w:left="0" w:firstLine="0"/>
        <w:rPr>
          <w:lang w:val="en-US"/>
        </w:rPr>
      </w:pPr>
      <w:r>
        <w:fldChar w:fldCharType="begin"/>
      </w:r>
      <w:r w:rsidRPr="00B40B71">
        <w:rPr>
          <w:lang w:val="en-US"/>
        </w:rPr>
        <w:instrText xml:space="preserve"> ADDIN ZOTERO_BIBL {"uncited":[],"omitted":[],"custom":[]} CSL_BIBLIOGRAPHY </w:instrText>
      </w:r>
      <w:r>
        <w:fldChar w:fldCharType="separate"/>
      </w:r>
      <w:r w:rsidRPr="00B40B71">
        <w:rPr>
          <w:lang w:val="en-US"/>
        </w:rPr>
        <w:t>1.</w:t>
      </w:r>
      <w:r w:rsidRPr="00B40B71">
        <w:rPr>
          <w:lang w:val="en-US"/>
        </w:rPr>
        <w:tab/>
        <w:t xml:space="preserve">Cao D., Pizzorno G. Uridine phosophorylase: an important enzyme in pyrimidine metabolism and fluoropyrimidine activation // Drugs Today (Barc). 2004. </w:t>
      </w:r>
      <w:r w:rsidR="00106051">
        <w:rPr>
          <w:color w:val="000000"/>
          <w:lang w:val="en-US"/>
        </w:rPr>
        <w:t>Vol</w:t>
      </w:r>
      <w:r w:rsidRPr="00B40B71">
        <w:rPr>
          <w:lang w:val="en-US"/>
        </w:rPr>
        <w:t xml:space="preserve">. 40, № 5. </w:t>
      </w:r>
      <w:r w:rsidR="00106051">
        <w:rPr>
          <w:color w:val="000000"/>
          <w:lang w:val="en-US"/>
        </w:rPr>
        <w:t>P</w:t>
      </w:r>
      <w:r w:rsidRPr="00B40B71">
        <w:rPr>
          <w:lang w:val="en-US"/>
        </w:rPr>
        <w:t>. 431–443.</w:t>
      </w:r>
    </w:p>
    <w:p w14:paraId="508323AA" w14:textId="77777777" w:rsidR="00B40B71" w:rsidRPr="00B40B71" w:rsidRDefault="00B40B71" w:rsidP="00106051">
      <w:pPr>
        <w:pStyle w:val="af5"/>
        <w:spacing w:before="0"/>
        <w:ind w:left="0" w:firstLine="0"/>
      </w:pPr>
      <w:r w:rsidRPr="00B40B71">
        <w:rPr>
          <w:lang w:val="en-US"/>
        </w:rPr>
        <w:t>2.</w:t>
      </w:r>
      <w:r w:rsidRPr="00B40B71">
        <w:rPr>
          <w:lang w:val="en-US"/>
        </w:rPr>
        <w:tab/>
        <w:t xml:space="preserve">Kataev, Garifullin. Antiviral nucleoside analogs // Chemistry of Heterocyclic Compounds. </w:t>
      </w:r>
      <w:r w:rsidRPr="00B40B71">
        <w:t>2021.</w:t>
      </w:r>
    </w:p>
    <w:p w14:paraId="5DAA2F25" w14:textId="42DCDAEB" w:rsidR="002D0A38" w:rsidRPr="00AD2449" w:rsidRDefault="00B40B71" w:rsidP="00106051">
      <w:pPr>
        <w:spacing w:before="0" w:after="0"/>
        <w:ind w:firstLine="0"/>
      </w:pPr>
      <w:r>
        <w:fldChar w:fldCharType="end"/>
      </w:r>
    </w:p>
    <w:p w14:paraId="64DF756E" w14:textId="77777777" w:rsidR="002D0A38" w:rsidRPr="002D0A38" w:rsidRDefault="002D0A38" w:rsidP="00106051">
      <w:pPr>
        <w:pStyle w:val="a0"/>
        <w:spacing w:before="0" w:after="0"/>
      </w:pPr>
    </w:p>
    <w:sectPr w:rsidR="002D0A38" w:rsidRPr="002D0A38" w:rsidSect="00106051">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38"/>
    <w:rsid w:val="0008474B"/>
    <w:rsid w:val="000912FA"/>
    <w:rsid w:val="000A2FB2"/>
    <w:rsid w:val="000C44E8"/>
    <w:rsid w:val="00106051"/>
    <w:rsid w:val="00136D5B"/>
    <w:rsid w:val="00177753"/>
    <w:rsid w:val="001C2475"/>
    <w:rsid w:val="0023091F"/>
    <w:rsid w:val="00241455"/>
    <w:rsid w:val="00243105"/>
    <w:rsid w:val="00290FD6"/>
    <w:rsid w:val="002C61EA"/>
    <w:rsid w:val="002D0A38"/>
    <w:rsid w:val="003104D3"/>
    <w:rsid w:val="0034504C"/>
    <w:rsid w:val="00361E5E"/>
    <w:rsid w:val="00364248"/>
    <w:rsid w:val="003B0875"/>
    <w:rsid w:val="003F565F"/>
    <w:rsid w:val="0040469C"/>
    <w:rsid w:val="004257E2"/>
    <w:rsid w:val="0043567C"/>
    <w:rsid w:val="004746DA"/>
    <w:rsid w:val="004972A5"/>
    <w:rsid w:val="004A1D7E"/>
    <w:rsid w:val="004A5973"/>
    <w:rsid w:val="004C6E32"/>
    <w:rsid w:val="005341B1"/>
    <w:rsid w:val="00567BD7"/>
    <w:rsid w:val="00572691"/>
    <w:rsid w:val="005C302A"/>
    <w:rsid w:val="005C650F"/>
    <w:rsid w:val="00616169"/>
    <w:rsid w:val="006631F8"/>
    <w:rsid w:val="006A1732"/>
    <w:rsid w:val="006B6C4A"/>
    <w:rsid w:val="006F14DA"/>
    <w:rsid w:val="00740FAD"/>
    <w:rsid w:val="007A6B6A"/>
    <w:rsid w:val="007C3633"/>
    <w:rsid w:val="007D3BDD"/>
    <w:rsid w:val="008434BB"/>
    <w:rsid w:val="00890E79"/>
    <w:rsid w:val="008D5A01"/>
    <w:rsid w:val="008F36D4"/>
    <w:rsid w:val="009000CA"/>
    <w:rsid w:val="00A138C5"/>
    <w:rsid w:val="00AB4304"/>
    <w:rsid w:val="00AB499F"/>
    <w:rsid w:val="00AD2449"/>
    <w:rsid w:val="00B40B71"/>
    <w:rsid w:val="00BA5374"/>
    <w:rsid w:val="00C02D5D"/>
    <w:rsid w:val="00C14C3C"/>
    <w:rsid w:val="00CD7397"/>
    <w:rsid w:val="00D24732"/>
    <w:rsid w:val="00D52946"/>
    <w:rsid w:val="00D80BFC"/>
    <w:rsid w:val="00DD7871"/>
    <w:rsid w:val="00E135DC"/>
    <w:rsid w:val="00ED4B85"/>
    <w:rsid w:val="00F71DAD"/>
    <w:rsid w:val="00FC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504C"/>
  <w15:chartTrackingRefBased/>
  <w15:docId w15:val="{6403CB00-6ADE-4C05-A4AF-0E451764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Кекономика"/>
    <w:next w:val="a0"/>
    <w:qFormat/>
    <w:rsid w:val="002D0A38"/>
    <w:pPr>
      <w:spacing w:before="240" w:after="240"/>
      <w:ind w:firstLine="397"/>
    </w:pPr>
    <w:rPr>
      <w:rFonts w:ascii="Times New Roman" w:hAnsi="Times New Roman"/>
      <w:sz w:val="24"/>
      <w:szCs w:val="22"/>
      <w:lang w:eastAsia="en-US"/>
    </w:rPr>
  </w:style>
  <w:style w:type="paragraph" w:styleId="1">
    <w:name w:val="heading 1"/>
    <w:aliases w:val="Заг1"/>
    <w:basedOn w:val="a"/>
    <w:next w:val="a"/>
    <w:link w:val="10"/>
    <w:uiPriority w:val="9"/>
    <w:qFormat/>
    <w:rsid w:val="00ED4B85"/>
    <w:pPr>
      <w:keepNext/>
      <w:spacing w:before="120" w:after="120" w:line="240" w:lineRule="atLeast"/>
      <w:contextualSpacing/>
      <w:jc w:val="center"/>
      <w:outlineLvl w:val="0"/>
    </w:pPr>
    <w:rPr>
      <w:rFonts w:eastAsia="Times New Roman"/>
      <w:bCs/>
      <w:kern w:val="32"/>
      <w:sz w:val="44"/>
      <w:szCs w:val="32"/>
    </w:rPr>
  </w:style>
  <w:style w:type="paragraph" w:styleId="2">
    <w:name w:val="heading 2"/>
    <w:aliases w:val="Заг2"/>
    <w:basedOn w:val="a"/>
    <w:link w:val="20"/>
    <w:uiPriority w:val="9"/>
    <w:unhideWhenUsed/>
    <w:qFormat/>
    <w:rsid w:val="00ED4B85"/>
    <w:pPr>
      <w:keepNext/>
      <w:spacing w:before="120" w:after="120" w:line="240" w:lineRule="atLeast"/>
      <w:contextualSpacing/>
      <w:jc w:val="center"/>
      <w:outlineLvl w:val="1"/>
    </w:pPr>
    <w:rPr>
      <w:rFonts w:eastAsia="Times New Roman"/>
      <w:bCs/>
      <w:iCs/>
      <w:sz w:val="36"/>
      <w:szCs w:val="28"/>
    </w:rPr>
  </w:style>
  <w:style w:type="paragraph" w:styleId="3">
    <w:name w:val="heading 3"/>
    <w:aliases w:val="мелкий текст"/>
    <w:next w:val="a"/>
    <w:link w:val="30"/>
    <w:uiPriority w:val="9"/>
    <w:unhideWhenUsed/>
    <w:qFormat/>
    <w:rsid w:val="003104D3"/>
    <w:pPr>
      <w:keepNext/>
      <w:keepLines/>
      <w:spacing w:before="20" w:after="20"/>
      <w:outlineLvl w:val="2"/>
    </w:pPr>
    <w:rPr>
      <w:rFonts w:ascii="Times New Roman" w:eastAsia="Times New Roman" w:hAnsi="Times New Roman"/>
      <w:sz w:val="24"/>
      <w:szCs w:val="24"/>
      <w:lang w:eastAsia="en-US"/>
    </w:rPr>
  </w:style>
  <w:style w:type="paragraph" w:styleId="4">
    <w:name w:val="heading 4"/>
    <w:aliases w:val="Заг3"/>
    <w:basedOn w:val="3"/>
    <w:next w:val="3"/>
    <w:link w:val="40"/>
    <w:uiPriority w:val="9"/>
    <w:unhideWhenUsed/>
    <w:qFormat/>
    <w:rsid w:val="003F565F"/>
    <w:pPr>
      <w:keepLines w:val="0"/>
      <w:spacing w:before="120" w:after="60"/>
      <w:jc w:val="center"/>
      <w:outlineLvl w:val="3"/>
    </w:pPr>
    <w:rPr>
      <w:bCs/>
      <w:i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1курс"/>
    <w:basedOn w:val="1"/>
    <w:link w:val="12"/>
    <w:qFormat/>
    <w:rsid w:val="002C61EA"/>
    <w:pPr>
      <w:spacing w:line="276" w:lineRule="auto"/>
      <w:ind w:right="-177"/>
    </w:pPr>
    <w:rPr>
      <w:rFonts w:ascii="Courier New" w:hAnsi="Courier New" w:cs="Courier New"/>
      <w:b/>
      <w:color w:val="000000"/>
      <w:u w:val="single"/>
    </w:rPr>
  </w:style>
  <w:style w:type="character" w:customStyle="1" w:styleId="12">
    <w:name w:val="заг1курс Знак"/>
    <w:link w:val="11"/>
    <w:rsid w:val="002C61EA"/>
    <w:rPr>
      <w:rFonts w:ascii="Courier New" w:eastAsia="Times New Roman" w:hAnsi="Courier New" w:cs="Courier New"/>
      <w:b w:val="0"/>
      <w:bCs/>
      <w:color w:val="000000"/>
      <w:kern w:val="32"/>
      <w:sz w:val="32"/>
      <w:szCs w:val="32"/>
      <w:u w:val="single"/>
    </w:rPr>
  </w:style>
  <w:style w:type="character" w:customStyle="1" w:styleId="10">
    <w:name w:val="Заголовок 1 Знак"/>
    <w:aliases w:val="Заг1 Знак"/>
    <w:link w:val="1"/>
    <w:uiPriority w:val="9"/>
    <w:rsid w:val="00ED4B85"/>
    <w:rPr>
      <w:rFonts w:ascii="Times New Roman" w:eastAsia="Times New Roman" w:hAnsi="Times New Roman"/>
      <w:b/>
      <w:bCs/>
      <w:kern w:val="32"/>
      <w:sz w:val="44"/>
      <w:szCs w:val="32"/>
    </w:rPr>
  </w:style>
  <w:style w:type="paragraph" w:customStyle="1" w:styleId="21">
    <w:name w:val="заг2курс"/>
    <w:basedOn w:val="2"/>
    <w:link w:val="22"/>
    <w:autoRedefine/>
    <w:qFormat/>
    <w:rsid w:val="00361E5E"/>
    <w:rPr>
      <w:b/>
      <w:color w:val="000000"/>
      <w:sz w:val="28"/>
    </w:rPr>
  </w:style>
  <w:style w:type="character" w:customStyle="1" w:styleId="22">
    <w:name w:val="заг2курс Знак"/>
    <w:link w:val="21"/>
    <w:rsid w:val="00361E5E"/>
    <w:rPr>
      <w:rFonts w:ascii="Times New Roman" w:eastAsia="Times New Roman" w:hAnsi="Times New Roman"/>
      <w:b/>
      <w:bCs/>
      <w:iCs/>
      <w:color w:val="000000"/>
      <w:sz w:val="28"/>
      <w:szCs w:val="28"/>
    </w:rPr>
  </w:style>
  <w:style w:type="character" w:customStyle="1" w:styleId="20">
    <w:name w:val="Заголовок 2 Знак"/>
    <w:aliases w:val="Заг2 Знак"/>
    <w:link w:val="2"/>
    <w:uiPriority w:val="9"/>
    <w:rsid w:val="00ED4B85"/>
    <w:rPr>
      <w:rFonts w:ascii="Times New Roman" w:eastAsia="Times New Roman" w:hAnsi="Times New Roman"/>
      <w:b/>
      <w:bCs/>
      <w:iCs/>
      <w:sz w:val="36"/>
      <w:szCs w:val="28"/>
    </w:rPr>
  </w:style>
  <w:style w:type="character" w:customStyle="1" w:styleId="40">
    <w:name w:val="Заголовок 4 Знак"/>
    <w:aliases w:val="Заг3 Знак"/>
    <w:link w:val="4"/>
    <w:uiPriority w:val="9"/>
    <w:rsid w:val="003F565F"/>
    <w:rPr>
      <w:rFonts w:ascii="Times New Roman" w:eastAsia="Times New Roman" w:hAnsi="Times New Roman" w:cs="Times New Roman"/>
      <w:b/>
      <w:bCs/>
      <w:iCs/>
      <w:sz w:val="32"/>
      <w:szCs w:val="28"/>
    </w:rPr>
  </w:style>
  <w:style w:type="paragraph" w:styleId="a4">
    <w:name w:val="No Spacing"/>
    <w:aliases w:val="об текст,текст,No Spacing"/>
    <w:basedOn w:val="a"/>
    <w:link w:val="a5"/>
    <w:autoRedefine/>
    <w:qFormat/>
    <w:rsid w:val="00D80BFC"/>
    <w:pPr>
      <w:spacing w:after="0" w:line="360" w:lineRule="auto"/>
      <w:jc w:val="center"/>
    </w:pPr>
  </w:style>
  <w:style w:type="paragraph" w:customStyle="1" w:styleId="a0">
    <w:name w:val="Кекеномика"/>
    <w:basedOn w:val="a"/>
    <w:link w:val="a6"/>
    <w:autoRedefine/>
    <w:rsid w:val="0008474B"/>
    <w:pPr>
      <w:spacing w:before="120" w:after="120"/>
      <w:jc w:val="both"/>
    </w:pPr>
    <w:rPr>
      <w:color w:val="000000"/>
      <w:shd w:val="clear" w:color="auto" w:fill="FFFFFF"/>
    </w:rPr>
  </w:style>
  <w:style w:type="character" w:customStyle="1" w:styleId="a6">
    <w:name w:val="Кекеномика Знак"/>
    <w:link w:val="a0"/>
    <w:rsid w:val="0008474B"/>
    <w:rPr>
      <w:rFonts w:ascii="Times New Roman" w:hAnsi="Times New Roman"/>
      <w:color w:val="000000"/>
      <w:sz w:val="24"/>
      <w:szCs w:val="22"/>
      <w:lang w:eastAsia="en-US"/>
    </w:rPr>
  </w:style>
  <w:style w:type="character" w:customStyle="1" w:styleId="30">
    <w:name w:val="Заголовок 3 Знак"/>
    <w:aliases w:val="мелкий текст Знак"/>
    <w:link w:val="3"/>
    <w:uiPriority w:val="9"/>
    <w:rsid w:val="003104D3"/>
    <w:rPr>
      <w:rFonts w:ascii="Times New Roman" w:eastAsia="Times New Roman" w:hAnsi="Times New Roman" w:cs="Times New Roman"/>
      <w:sz w:val="24"/>
      <w:szCs w:val="24"/>
    </w:rPr>
  </w:style>
  <w:style w:type="character" w:customStyle="1" w:styleId="a5">
    <w:name w:val="Без интервала Знак"/>
    <w:aliases w:val="об текст Знак,текст Знак,No Spacing Знак"/>
    <w:link w:val="a4"/>
    <w:rsid w:val="00D80BFC"/>
    <w:rPr>
      <w:rFonts w:ascii="Times New Roman" w:hAnsi="Times New Roman"/>
      <w:sz w:val="24"/>
    </w:rPr>
  </w:style>
  <w:style w:type="paragraph" w:customStyle="1" w:styleId="a7">
    <w:name w:val="Обычный текст"/>
    <w:basedOn w:val="a"/>
    <w:link w:val="a8"/>
    <w:autoRedefine/>
    <w:qFormat/>
    <w:rsid w:val="00243105"/>
    <w:pPr>
      <w:spacing w:before="120" w:after="120" w:line="360" w:lineRule="auto"/>
      <w:ind w:firstLine="709"/>
      <w:jc w:val="both"/>
    </w:pPr>
    <w:rPr>
      <w:rFonts w:cs="Arial"/>
      <w:color w:val="000000"/>
      <w:shd w:val="clear" w:color="auto" w:fill="FFFFFF"/>
    </w:rPr>
  </w:style>
  <w:style w:type="character" w:customStyle="1" w:styleId="a8">
    <w:name w:val="Обычный текст Знак"/>
    <w:link w:val="a7"/>
    <w:rsid w:val="00243105"/>
    <w:rPr>
      <w:rFonts w:ascii="Times New Roman" w:eastAsia="Calibri" w:hAnsi="Times New Roman" w:cs="Arial"/>
      <w:color w:val="000000"/>
      <w:sz w:val="24"/>
    </w:rPr>
  </w:style>
  <w:style w:type="paragraph" w:customStyle="1" w:styleId="seqence">
    <w:name w:val="seqence"/>
    <w:basedOn w:val="a0"/>
    <w:link w:val="seqence0"/>
    <w:qFormat/>
    <w:rsid w:val="0043567C"/>
    <w:pPr>
      <w:spacing w:before="0" w:after="0"/>
    </w:pPr>
    <w:rPr>
      <w:rFonts w:ascii="Courier New" w:hAnsi="Courier New" w:cs="Courier New"/>
      <w:lang w:val="en-US"/>
    </w:rPr>
  </w:style>
  <w:style w:type="character" w:customStyle="1" w:styleId="seqence0">
    <w:name w:val="seqence Знак"/>
    <w:link w:val="seqence"/>
    <w:rsid w:val="0043567C"/>
    <w:rPr>
      <w:rFonts w:ascii="Courier New" w:eastAsia="Calibri" w:hAnsi="Courier New" w:cs="Courier New"/>
      <w:color w:val="000000"/>
      <w:sz w:val="24"/>
      <w:lang w:val="en-US"/>
    </w:rPr>
  </w:style>
  <w:style w:type="character" w:styleId="a9">
    <w:name w:val="Emphasis"/>
    <w:uiPriority w:val="20"/>
    <w:qFormat/>
    <w:rsid w:val="002D0A38"/>
    <w:rPr>
      <w:i/>
      <w:iCs/>
    </w:rPr>
  </w:style>
  <w:style w:type="character" w:styleId="aa">
    <w:name w:val="Hyperlink"/>
    <w:uiPriority w:val="99"/>
    <w:unhideWhenUsed/>
    <w:rsid w:val="002D0A38"/>
    <w:rPr>
      <w:color w:val="0563C1"/>
      <w:u w:val="single"/>
    </w:rPr>
  </w:style>
  <w:style w:type="character" w:styleId="ab">
    <w:name w:val="annotation reference"/>
    <w:uiPriority w:val="99"/>
    <w:semiHidden/>
    <w:unhideWhenUsed/>
    <w:rsid w:val="007A6B6A"/>
    <w:rPr>
      <w:sz w:val="16"/>
      <w:szCs w:val="16"/>
    </w:rPr>
  </w:style>
  <w:style w:type="paragraph" w:styleId="ac">
    <w:name w:val="annotation text"/>
    <w:basedOn w:val="a"/>
    <w:link w:val="ad"/>
    <w:uiPriority w:val="99"/>
    <w:semiHidden/>
    <w:unhideWhenUsed/>
    <w:rsid w:val="007A6B6A"/>
    <w:rPr>
      <w:sz w:val="20"/>
      <w:szCs w:val="20"/>
    </w:rPr>
  </w:style>
  <w:style w:type="character" w:customStyle="1" w:styleId="ad">
    <w:name w:val="Текст примечания Знак"/>
    <w:link w:val="ac"/>
    <w:uiPriority w:val="99"/>
    <w:semiHidden/>
    <w:rsid w:val="007A6B6A"/>
    <w:rPr>
      <w:rFonts w:ascii="Times New Roman" w:hAnsi="Times New Roman"/>
      <w:sz w:val="20"/>
      <w:szCs w:val="20"/>
    </w:rPr>
  </w:style>
  <w:style w:type="paragraph" w:styleId="ae">
    <w:name w:val="annotation subject"/>
    <w:basedOn w:val="ac"/>
    <w:next w:val="ac"/>
    <w:link w:val="af"/>
    <w:uiPriority w:val="99"/>
    <w:semiHidden/>
    <w:unhideWhenUsed/>
    <w:rsid w:val="007A6B6A"/>
    <w:rPr>
      <w:b/>
      <w:bCs/>
    </w:rPr>
  </w:style>
  <w:style w:type="character" w:customStyle="1" w:styleId="af">
    <w:name w:val="Тема примечания Знак"/>
    <w:link w:val="ae"/>
    <w:uiPriority w:val="99"/>
    <w:semiHidden/>
    <w:rsid w:val="007A6B6A"/>
    <w:rPr>
      <w:rFonts w:ascii="Times New Roman" w:hAnsi="Times New Roman"/>
      <w:b/>
      <w:bCs/>
      <w:sz w:val="20"/>
      <w:szCs w:val="20"/>
    </w:rPr>
  </w:style>
  <w:style w:type="paragraph" w:styleId="af0">
    <w:name w:val="Balloon Text"/>
    <w:basedOn w:val="a"/>
    <w:link w:val="af1"/>
    <w:uiPriority w:val="99"/>
    <w:semiHidden/>
    <w:unhideWhenUsed/>
    <w:rsid w:val="007A6B6A"/>
    <w:pPr>
      <w:spacing w:before="0" w:after="0"/>
    </w:pPr>
    <w:rPr>
      <w:rFonts w:ascii="Arial" w:hAnsi="Arial" w:cs="Arial"/>
      <w:sz w:val="18"/>
      <w:szCs w:val="18"/>
    </w:rPr>
  </w:style>
  <w:style w:type="character" w:customStyle="1" w:styleId="af1">
    <w:name w:val="Текст выноски Знак"/>
    <w:link w:val="af0"/>
    <w:uiPriority w:val="99"/>
    <w:semiHidden/>
    <w:rsid w:val="007A6B6A"/>
    <w:rPr>
      <w:rFonts w:ascii="Arial" w:hAnsi="Arial" w:cs="Arial"/>
      <w:sz w:val="18"/>
      <w:szCs w:val="18"/>
    </w:rPr>
  </w:style>
  <w:style w:type="character" w:styleId="af2">
    <w:name w:val="FollowedHyperlink"/>
    <w:uiPriority w:val="99"/>
    <w:semiHidden/>
    <w:unhideWhenUsed/>
    <w:rsid w:val="00241455"/>
    <w:rPr>
      <w:color w:val="954F72"/>
      <w:u w:val="single"/>
    </w:rPr>
  </w:style>
  <w:style w:type="character" w:styleId="af3">
    <w:name w:val="Unresolved Mention"/>
    <w:basedOn w:val="a1"/>
    <w:uiPriority w:val="99"/>
    <w:semiHidden/>
    <w:unhideWhenUsed/>
    <w:rsid w:val="009000CA"/>
    <w:rPr>
      <w:color w:val="605E5C"/>
      <w:shd w:val="clear" w:color="auto" w:fill="E1DFDD"/>
    </w:rPr>
  </w:style>
  <w:style w:type="paragraph" w:styleId="af4">
    <w:name w:val="Revision"/>
    <w:hidden/>
    <w:uiPriority w:val="99"/>
    <w:semiHidden/>
    <w:rsid w:val="000912FA"/>
    <w:rPr>
      <w:rFonts w:ascii="Times New Roman" w:hAnsi="Times New Roman"/>
      <w:sz w:val="24"/>
      <w:szCs w:val="22"/>
      <w:lang w:eastAsia="en-US"/>
    </w:rPr>
  </w:style>
  <w:style w:type="paragraph" w:styleId="af5">
    <w:name w:val="Bibliography"/>
    <w:basedOn w:val="a"/>
    <w:next w:val="a"/>
    <w:uiPriority w:val="37"/>
    <w:unhideWhenUsed/>
    <w:rsid w:val="00B40B71"/>
    <w:pPr>
      <w:tabs>
        <w:tab w:val="left" w:pos="264"/>
      </w:tabs>
      <w:spacing w:after="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57964">
      <w:bodyDiv w:val="1"/>
      <w:marLeft w:val="0"/>
      <w:marRight w:val="0"/>
      <w:marTop w:val="0"/>
      <w:marBottom w:val="0"/>
      <w:divBdr>
        <w:top w:val="none" w:sz="0" w:space="0" w:color="auto"/>
        <w:left w:val="none" w:sz="0" w:space="0" w:color="auto"/>
        <w:bottom w:val="none" w:sz="0" w:space="0" w:color="auto"/>
        <w:right w:val="none" w:sz="0" w:space="0" w:color="auto"/>
      </w:divBdr>
    </w:div>
    <w:div w:id="1665935294">
      <w:bodyDiv w:val="1"/>
      <w:marLeft w:val="0"/>
      <w:marRight w:val="0"/>
      <w:marTop w:val="0"/>
      <w:marBottom w:val="0"/>
      <w:divBdr>
        <w:top w:val="none" w:sz="0" w:space="0" w:color="auto"/>
        <w:left w:val="none" w:sz="0" w:space="0" w:color="auto"/>
        <w:bottom w:val="none" w:sz="0" w:space="0" w:color="auto"/>
        <w:right w:val="none" w:sz="0" w:space="0" w:color="auto"/>
      </w:divBdr>
      <w:divsChild>
        <w:div w:id="787431494">
          <w:marLeft w:val="0"/>
          <w:marRight w:val="0"/>
          <w:marTop w:val="0"/>
          <w:marBottom w:val="0"/>
          <w:divBdr>
            <w:top w:val="none" w:sz="0" w:space="0" w:color="auto"/>
            <w:left w:val="none" w:sz="0" w:space="0" w:color="auto"/>
            <w:bottom w:val="none" w:sz="0" w:space="0" w:color="auto"/>
            <w:right w:val="none" w:sz="0" w:space="0" w:color="auto"/>
          </w:divBdr>
        </w:div>
      </w:divsChild>
    </w:div>
    <w:div w:id="1841962544">
      <w:bodyDiv w:val="1"/>
      <w:marLeft w:val="0"/>
      <w:marRight w:val="0"/>
      <w:marTop w:val="0"/>
      <w:marBottom w:val="0"/>
      <w:divBdr>
        <w:top w:val="none" w:sz="0" w:space="0" w:color="auto"/>
        <w:left w:val="none" w:sz="0" w:space="0" w:color="auto"/>
        <w:bottom w:val="none" w:sz="0" w:space="0" w:color="auto"/>
        <w:right w:val="none" w:sz="0" w:space="0" w:color="auto"/>
      </w:divBdr>
    </w:div>
    <w:div w:id="1883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serko\Downloads\Telegram%20Desktop\zakarovmaximd@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7BA3-A705-4CC6-8120-EFCA71AA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5825</CharactersWithSpaces>
  <SharedDoc>false</SharedDoc>
  <HLinks>
    <vt:vector size="6" baseType="variant">
      <vt:variant>
        <vt:i4>7012417</vt:i4>
      </vt:variant>
      <vt:variant>
        <vt:i4>0</vt:i4>
      </vt:variant>
      <vt:variant>
        <vt:i4>0</vt:i4>
      </vt:variant>
      <vt:variant>
        <vt:i4>5</vt:i4>
      </vt:variant>
      <vt:variant>
        <vt:lpwstr>mailto:annaevashirokova@gmail.com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Максим Захаров</cp:lastModifiedBy>
  <cp:revision>2</cp:revision>
  <dcterms:created xsi:type="dcterms:W3CDTF">2026-03-17T19:56:00Z</dcterms:created>
  <dcterms:modified xsi:type="dcterms:W3CDTF">2026-03-17T19:56:00Z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http://www.zotero.org/styles/gost-r-7-0-5-2008-numeric-alphabetical</vt:lpwstr>
  </property>
  <property fmtid="{D5CDD505-2E9C-101B-9397-08002B2CF9AE}" pid="21" name="Mendeley Recent Style Name 9_1">
    <vt:lpwstr>Russian GOST R 7.0.5-2008 (numeric, sorted alphabetically, Ру́сский)</vt:lpwstr>
  </property>
  <property fmtid="{D5CDD505-2E9C-101B-9397-08002B2CF9AE}" pid="22" name="Mendeley Document_1">
    <vt:lpwstr>True</vt:lpwstr>
  </property>
  <property fmtid="{D5CDD505-2E9C-101B-9397-08002B2CF9AE}" pid="23" name="Mendeley Unique User Id_1">
    <vt:lpwstr>3fd604fc-ea90-3324-9703-8653e3a333d7</vt:lpwstr>
  </property>
  <property fmtid="{D5CDD505-2E9C-101B-9397-08002B2CF9AE}" pid="24" name="Mendeley Citation Style_1">
    <vt:lpwstr>http://www.zotero.org/styles/gost-r-7-0-5-2008-numeric-alphabetical</vt:lpwstr>
  </property>
  <property fmtid="{D5CDD505-2E9C-101B-9397-08002B2CF9AE}" pid="25" name="ZOTERO_PREF_1">
    <vt:lpwstr>&lt;data data-version="3" zotero-version="7.0.32"&gt;&lt;session id="wtTJ2Mih"/&gt;&lt;style id="http://www.zotero.org/styles/gost-r-7-0-5-2008-numeric" hasBibliography="1" bibliographyStyleHasBeenSet="1"/&gt;&lt;prefs&gt;&lt;pref name="fieldType" value="Field"/&gt;&lt;/prefs&gt;&lt;/data&gt;</vt:lpwstr>
  </property>
</Properties>
</file>