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A3B434" w:rsidR="00130241" w:rsidRDefault="005741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741D2">
        <w:rPr>
          <w:b/>
          <w:color w:val="000000"/>
        </w:rPr>
        <w:t>Разработка пробоподготовки образцов для оценки адгезионных свойств битумных и битум</w:t>
      </w:r>
      <w:r w:rsidR="00851A39">
        <w:rPr>
          <w:b/>
          <w:color w:val="000000"/>
        </w:rPr>
        <w:t>полимерных</w:t>
      </w:r>
      <w:r w:rsidRPr="005741D2">
        <w:rPr>
          <w:b/>
          <w:color w:val="000000"/>
        </w:rPr>
        <w:t xml:space="preserve"> материалов</w:t>
      </w:r>
    </w:p>
    <w:p w14:paraId="00000002" w14:textId="2043BCF3" w:rsidR="00130241" w:rsidRDefault="005741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Шляпцева М.Д.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897FF8">
        <w:rPr>
          <w:b/>
          <w:i/>
          <w:color w:val="000000"/>
        </w:rPr>
        <w:t>Авдеев Н.Д.</w:t>
      </w:r>
    </w:p>
    <w:p w14:paraId="00000003" w14:textId="161178FE" w:rsidR="00130241" w:rsidRDefault="00001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8" w14:textId="2D1E7BA8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897FF8">
        <w:rPr>
          <w:i/>
          <w:color w:val="000000"/>
        </w:rPr>
        <w:t>ИРЭ</w:t>
      </w:r>
      <w:r w:rsidR="00001AAF">
        <w:rPr>
          <w:i/>
          <w:color w:val="000000"/>
        </w:rPr>
        <w:t>А</w:t>
      </w:r>
      <w:r w:rsidR="00897FF8">
        <w:rPr>
          <w:i/>
          <w:color w:val="000000"/>
        </w:rPr>
        <w:t xml:space="preserve"> – Российский технологический университет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001AAF" w:rsidRPr="004B2DF0">
          <w:rPr>
            <w:rStyle w:val="a9"/>
            <w:i/>
            <w:lang w:val="en-US"/>
          </w:rPr>
          <w:t>maria</w:t>
        </w:r>
        <w:r w:rsidR="00001AAF" w:rsidRPr="004B2DF0">
          <w:rPr>
            <w:rStyle w:val="a9"/>
            <w:i/>
          </w:rPr>
          <w:t>.</w:t>
        </w:r>
        <w:r w:rsidR="00001AAF" w:rsidRPr="004B2DF0">
          <w:rPr>
            <w:rStyle w:val="a9"/>
            <w:i/>
            <w:lang w:val="en-US"/>
          </w:rPr>
          <w:t>shlyaptseva</w:t>
        </w:r>
        <w:r w:rsidR="00001AAF" w:rsidRPr="004B2DF0">
          <w:rPr>
            <w:rStyle w:val="a9"/>
            <w:i/>
          </w:rPr>
          <w:t>@ya.ru</w:t>
        </w:r>
      </w:hyperlink>
    </w:p>
    <w:p w14:paraId="083EC078" w14:textId="3A4D3666" w:rsidR="005549E9" w:rsidRDefault="005D67D6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Для </w:t>
      </w:r>
      <w:r w:rsidR="00BE1CF7">
        <w:rPr>
          <w:color w:val="000000"/>
        </w:rPr>
        <w:t>получения</w:t>
      </w:r>
      <w:r>
        <w:rPr>
          <w:color w:val="000000"/>
        </w:rPr>
        <w:t xml:space="preserve"> качественных </w:t>
      </w:r>
      <w:r w:rsidR="00BE1CF7">
        <w:rPr>
          <w:color w:val="000000"/>
        </w:rPr>
        <w:t xml:space="preserve">и долговечных </w:t>
      </w:r>
      <w:r w:rsidR="001A0519">
        <w:rPr>
          <w:color w:val="000000"/>
        </w:rPr>
        <w:t>покрытий</w:t>
      </w:r>
      <w:r w:rsidR="00BE1CF7">
        <w:rPr>
          <w:color w:val="000000"/>
        </w:rPr>
        <w:t xml:space="preserve"> </w:t>
      </w:r>
      <w:r w:rsidR="001A0519">
        <w:rPr>
          <w:color w:val="000000"/>
        </w:rPr>
        <w:t xml:space="preserve">на основе </w:t>
      </w:r>
      <w:proofErr w:type="spellStart"/>
      <w:r w:rsidR="001A0519">
        <w:rPr>
          <w:color w:val="000000"/>
        </w:rPr>
        <w:t>асфальто</w:t>
      </w:r>
      <w:proofErr w:type="spellEnd"/>
      <w:r>
        <w:rPr>
          <w:color w:val="000000"/>
        </w:rPr>
        <w:t>- и полиме</w:t>
      </w:r>
      <w:r w:rsidR="001A0519">
        <w:rPr>
          <w:color w:val="000000"/>
        </w:rPr>
        <w:t>р</w:t>
      </w:r>
      <w:r>
        <w:rPr>
          <w:color w:val="000000"/>
        </w:rPr>
        <w:t>ас</w:t>
      </w:r>
      <w:r w:rsidR="001A0519">
        <w:rPr>
          <w:color w:val="000000"/>
        </w:rPr>
        <w:t>ф</w:t>
      </w:r>
      <w:r>
        <w:rPr>
          <w:color w:val="000000"/>
        </w:rPr>
        <w:t xml:space="preserve">альтобетонных </w:t>
      </w:r>
      <w:r w:rsidR="001A0519">
        <w:rPr>
          <w:color w:val="000000"/>
        </w:rPr>
        <w:t>смесей</w:t>
      </w:r>
      <w:r>
        <w:rPr>
          <w:color w:val="000000"/>
        </w:rPr>
        <w:t xml:space="preserve"> </w:t>
      </w:r>
      <w:r w:rsidR="001A0519">
        <w:rPr>
          <w:color w:val="000000"/>
        </w:rPr>
        <w:t>(АБС) необходимо обеспечение высокой адгезии битумного</w:t>
      </w:r>
      <w:r w:rsidR="00BE1CF7">
        <w:rPr>
          <w:color w:val="000000"/>
        </w:rPr>
        <w:t xml:space="preserve"> или </w:t>
      </w:r>
      <w:r w:rsidR="001A0519">
        <w:rPr>
          <w:color w:val="000000"/>
        </w:rPr>
        <w:t>битумполимерного материала (БМ и БПМ) и минерального наполнителя АБС. В связи с этим при разработке новых БМ и БПМ обязательным этапом исследований является определение адгезионных свойств разрабатываемых материалов.</w:t>
      </w:r>
    </w:p>
    <w:p w14:paraId="7A2CF3C1" w14:textId="22E0D2A4" w:rsidR="000C5B24" w:rsidRDefault="00851A39" w:rsidP="001A0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1A39">
        <w:rPr>
          <w:color w:val="000000"/>
        </w:rPr>
        <w:t xml:space="preserve">К настоящему времени в отечественной и мировой </w:t>
      </w:r>
      <w:r w:rsidR="005549E9">
        <w:rPr>
          <w:color w:val="000000"/>
        </w:rPr>
        <w:t xml:space="preserve">отрасли дорожного строительства </w:t>
      </w:r>
      <w:r w:rsidRPr="00851A39">
        <w:rPr>
          <w:color w:val="000000"/>
        </w:rPr>
        <w:t xml:space="preserve">накоплена обширная база методов по оценке адгезионных свойств </w:t>
      </w:r>
      <w:r w:rsidR="001A0519">
        <w:rPr>
          <w:color w:val="000000"/>
        </w:rPr>
        <w:t>БМ и БПМ</w:t>
      </w:r>
      <w:r w:rsidRPr="00851A39">
        <w:rPr>
          <w:color w:val="000000"/>
        </w:rPr>
        <w:t xml:space="preserve">, включающая более </w:t>
      </w:r>
      <w:r w:rsidR="005D67D6">
        <w:rPr>
          <w:color w:val="000000"/>
        </w:rPr>
        <w:t>150</w:t>
      </w:r>
      <w:r w:rsidRPr="00851A39">
        <w:rPr>
          <w:color w:val="000000"/>
        </w:rPr>
        <w:t xml:space="preserve"> методик.</w:t>
      </w:r>
      <w:r>
        <w:rPr>
          <w:color w:val="000000"/>
        </w:rPr>
        <w:t xml:space="preserve"> </w:t>
      </w:r>
      <w:r w:rsidR="00BE1CF7">
        <w:rPr>
          <w:color w:val="000000"/>
        </w:rPr>
        <w:t>Однако, а</w:t>
      </w:r>
      <w:r w:rsidR="001A0519">
        <w:rPr>
          <w:color w:val="000000"/>
        </w:rPr>
        <w:t>нализ</w:t>
      </w:r>
      <w:r w:rsidR="001A0519" w:rsidRPr="001A0519">
        <w:rPr>
          <w:color w:val="000000"/>
        </w:rPr>
        <w:t xml:space="preserve"> современной отечественной и зарубежной научной литературы</w:t>
      </w:r>
      <w:r w:rsidR="001A0519">
        <w:rPr>
          <w:color w:val="000000"/>
        </w:rPr>
        <w:t xml:space="preserve"> </w:t>
      </w:r>
      <w:r w:rsidR="00BE1CF7">
        <w:rPr>
          <w:color w:val="000000"/>
        </w:rPr>
        <w:t xml:space="preserve">показал </w:t>
      </w:r>
      <w:r w:rsidR="00BE1CF7" w:rsidRPr="001A0519">
        <w:rPr>
          <w:color w:val="000000"/>
        </w:rPr>
        <w:t>отсутств</w:t>
      </w:r>
      <w:r w:rsidR="00BE1CF7">
        <w:rPr>
          <w:color w:val="000000"/>
        </w:rPr>
        <w:t>ие</w:t>
      </w:r>
      <w:r w:rsidR="00BE1CF7" w:rsidRPr="001A0519">
        <w:rPr>
          <w:color w:val="000000"/>
        </w:rPr>
        <w:t xml:space="preserve"> общепринят</w:t>
      </w:r>
      <w:r w:rsidR="00BE1CF7">
        <w:rPr>
          <w:color w:val="000000"/>
        </w:rPr>
        <w:t>о</w:t>
      </w:r>
      <w:r w:rsidR="00C22E88">
        <w:rPr>
          <w:color w:val="000000"/>
        </w:rPr>
        <w:t>й</w:t>
      </w:r>
      <w:r w:rsidR="00BE1CF7" w:rsidRPr="001A0519">
        <w:rPr>
          <w:color w:val="000000"/>
        </w:rPr>
        <w:t xml:space="preserve"> и удовлетворительн</w:t>
      </w:r>
      <w:r w:rsidR="00BE1CF7">
        <w:rPr>
          <w:color w:val="000000"/>
        </w:rPr>
        <w:t>о</w:t>
      </w:r>
      <w:r w:rsidR="00C22E88">
        <w:rPr>
          <w:color w:val="000000"/>
        </w:rPr>
        <w:t>й</w:t>
      </w:r>
      <w:r w:rsidR="00BE1CF7" w:rsidRPr="001A0519">
        <w:rPr>
          <w:color w:val="000000"/>
        </w:rPr>
        <w:t xml:space="preserve"> метод</w:t>
      </w:r>
      <w:r w:rsidR="00C22E88">
        <w:rPr>
          <w:color w:val="000000"/>
        </w:rPr>
        <w:t>ики</w:t>
      </w:r>
      <w:r w:rsidR="00BE1CF7" w:rsidRPr="001A0519">
        <w:rPr>
          <w:color w:val="000000"/>
        </w:rPr>
        <w:t>, обеспечивающ</w:t>
      </w:r>
      <w:r w:rsidR="00BE1CF7">
        <w:rPr>
          <w:color w:val="000000"/>
        </w:rPr>
        <w:t>е</w:t>
      </w:r>
      <w:r w:rsidR="00C22E88">
        <w:rPr>
          <w:color w:val="000000"/>
        </w:rPr>
        <w:t>й</w:t>
      </w:r>
      <w:r w:rsidR="00BE1CF7" w:rsidRPr="001A0519">
        <w:rPr>
          <w:color w:val="000000"/>
        </w:rPr>
        <w:t xml:space="preserve"> получение корректных</w:t>
      </w:r>
      <w:r w:rsidR="00BE1CF7">
        <w:rPr>
          <w:color w:val="000000"/>
        </w:rPr>
        <w:t xml:space="preserve"> и </w:t>
      </w:r>
      <w:r w:rsidR="00BE1CF7" w:rsidRPr="001A0519">
        <w:rPr>
          <w:color w:val="000000"/>
        </w:rPr>
        <w:t>воспроизводимых</w:t>
      </w:r>
      <w:r w:rsidR="00BE1CF7">
        <w:rPr>
          <w:color w:val="000000"/>
        </w:rPr>
        <w:t xml:space="preserve"> </w:t>
      </w:r>
      <w:r w:rsidR="00BE1CF7" w:rsidRPr="001A0519">
        <w:rPr>
          <w:color w:val="000000"/>
        </w:rPr>
        <w:t>результатов</w:t>
      </w:r>
      <w:r w:rsidR="00BE1CF7">
        <w:rPr>
          <w:color w:val="000000"/>
        </w:rPr>
        <w:t>. Более того, большинство применяемых метод</w:t>
      </w:r>
      <w:r w:rsidR="00C22E88">
        <w:rPr>
          <w:color w:val="000000"/>
        </w:rPr>
        <w:t>ик</w:t>
      </w:r>
      <w:r w:rsidR="00BE1CF7">
        <w:rPr>
          <w:color w:val="000000"/>
        </w:rPr>
        <w:t xml:space="preserve"> обеспечивают получени</w:t>
      </w:r>
      <w:r w:rsidR="003B3317">
        <w:rPr>
          <w:color w:val="000000"/>
        </w:rPr>
        <w:t>е</w:t>
      </w:r>
      <w:r w:rsidR="00BE1CF7">
        <w:rPr>
          <w:color w:val="000000"/>
        </w:rPr>
        <w:t xml:space="preserve"> качественных, а не количественных</w:t>
      </w:r>
      <w:r w:rsidR="00CD4AAE">
        <w:rPr>
          <w:color w:val="000000"/>
        </w:rPr>
        <w:t>, а также субъективных</w:t>
      </w:r>
      <w:r w:rsidR="00BE1CF7">
        <w:rPr>
          <w:color w:val="000000"/>
        </w:rPr>
        <w:t xml:space="preserve"> результатов (например, </w:t>
      </w:r>
      <w:r w:rsidR="003B3317">
        <w:rPr>
          <w:color w:val="000000"/>
        </w:rPr>
        <w:t xml:space="preserve">наиболее популярный и </w:t>
      </w:r>
      <w:r w:rsidR="00BE1CF7" w:rsidRPr="00BE1CF7">
        <w:rPr>
          <w:color w:val="000000"/>
        </w:rPr>
        <w:t>утверждённы</w:t>
      </w:r>
      <w:r w:rsidR="00BE1CF7">
        <w:rPr>
          <w:color w:val="000000"/>
        </w:rPr>
        <w:t>й в</w:t>
      </w:r>
      <w:r w:rsidR="00BE1CF7" w:rsidRPr="00BE1CF7">
        <w:rPr>
          <w:color w:val="000000"/>
        </w:rPr>
        <w:t xml:space="preserve"> межгосударственных стандарт</w:t>
      </w:r>
      <w:r w:rsidR="00BE1CF7">
        <w:rPr>
          <w:color w:val="000000"/>
        </w:rPr>
        <w:t>ах</w:t>
      </w:r>
      <w:r w:rsidR="00BE1CF7" w:rsidRPr="00BE1CF7">
        <w:rPr>
          <w:color w:val="000000"/>
        </w:rPr>
        <w:t xml:space="preserve"> метод, основанный на визуальной оценке системы </w:t>
      </w:r>
      <w:r w:rsidR="00BE1CF7">
        <w:rPr>
          <w:color w:val="000000"/>
        </w:rPr>
        <w:t>«</w:t>
      </w:r>
      <w:r w:rsidR="00BE1CF7" w:rsidRPr="00BE1CF7">
        <w:rPr>
          <w:color w:val="000000"/>
        </w:rPr>
        <w:t>БМ-минеральный наполнитель</w:t>
      </w:r>
      <w:r w:rsidR="00BE1CF7">
        <w:rPr>
          <w:color w:val="000000"/>
        </w:rPr>
        <w:t>»</w:t>
      </w:r>
      <w:r w:rsidR="00BE1CF7" w:rsidRPr="00BE1CF7">
        <w:rPr>
          <w:color w:val="000000"/>
        </w:rPr>
        <w:t xml:space="preserve"> после</w:t>
      </w:r>
      <w:r w:rsidR="00BE1CF7">
        <w:rPr>
          <w:color w:val="000000"/>
        </w:rPr>
        <w:t xml:space="preserve"> длительного</w:t>
      </w:r>
      <w:r w:rsidR="00BE1CF7" w:rsidRPr="00BE1CF7">
        <w:rPr>
          <w:color w:val="000000"/>
        </w:rPr>
        <w:t xml:space="preserve"> </w:t>
      </w:r>
      <w:r w:rsidR="00C22E88">
        <w:rPr>
          <w:color w:val="000000"/>
        </w:rPr>
        <w:t>погружения в горячую воду</w:t>
      </w:r>
      <w:r w:rsidR="00BE1CF7" w:rsidRPr="00BE1CF7">
        <w:rPr>
          <w:color w:val="000000"/>
        </w:rPr>
        <w:t>).</w:t>
      </w:r>
      <w:r w:rsidR="00C22E88">
        <w:rPr>
          <w:color w:val="000000"/>
        </w:rPr>
        <w:t xml:space="preserve"> </w:t>
      </w:r>
      <w:r w:rsidR="000930E5">
        <w:rPr>
          <w:color w:val="000000"/>
        </w:rPr>
        <w:t>Поэтому в последние годы к</w:t>
      </w:r>
      <w:r w:rsidR="000930E5" w:rsidRPr="00C22E88">
        <w:rPr>
          <w:color w:val="000000"/>
        </w:rPr>
        <w:t xml:space="preserve"> перспективным методам относят те, что </w:t>
      </w:r>
      <w:r w:rsidR="000930E5">
        <w:rPr>
          <w:color w:val="000000"/>
        </w:rPr>
        <w:t>позволяют</w:t>
      </w:r>
      <w:r w:rsidR="000930E5" w:rsidRPr="00C22E88">
        <w:rPr>
          <w:color w:val="000000"/>
        </w:rPr>
        <w:t xml:space="preserve"> </w:t>
      </w:r>
      <w:r w:rsidR="000930E5">
        <w:rPr>
          <w:color w:val="000000"/>
        </w:rPr>
        <w:t>получить количественные результаты</w:t>
      </w:r>
      <w:r w:rsidR="00CD4AAE">
        <w:rPr>
          <w:color w:val="000000"/>
        </w:rPr>
        <w:t xml:space="preserve"> </w:t>
      </w:r>
      <w:r w:rsidR="000930E5" w:rsidRPr="00C22E88">
        <w:rPr>
          <w:color w:val="000000"/>
        </w:rPr>
        <w:t>для оценки адгезионных свойств БМ</w:t>
      </w:r>
      <w:r w:rsidR="000930E5">
        <w:rPr>
          <w:color w:val="000000"/>
        </w:rPr>
        <w:t xml:space="preserve"> и БПМ</w:t>
      </w:r>
      <w:r w:rsidR="0095480E">
        <w:rPr>
          <w:color w:val="000000"/>
        </w:rPr>
        <w:t>, причём</w:t>
      </w:r>
      <w:r w:rsidR="000930E5" w:rsidRPr="00C22E88">
        <w:rPr>
          <w:color w:val="000000"/>
        </w:rPr>
        <w:t xml:space="preserve"> </w:t>
      </w:r>
      <w:r w:rsidR="00CD4AAE">
        <w:rPr>
          <w:color w:val="000000"/>
        </w:rPr>
        <w:t xml:space="preserve">с использованием </w:t>
      </w:r>
      <w:r w:rsidR="000930E5" w:rsidRPr="00C22E88">
        <w:rPr>
          <w:color w:val="000000"/>
        </w:rPr>
        <w:t>стандартной приборной базы дорожных лабораторий</w:t>
      </w:r>
      <w:r w:rsidR="000930E5">
        <w:rPr>
          <w:color w:val="000000"/>
        </w:rPr>
        <w:t xml:space="preserve">. </w:t>
      </w:r>
      <w:r w:rsidR="0095480E">
        <w:rPr>
          <w:color w:val="000000"/>
        </w:rPr>
        <w:t>Также с</w:t>
      </w:r>
      <w:r w:rsidR="000930E5">
        <w:rPr>
          <w:color w:val="000000"/>
        </w:rPr>
        <w:t xml:space="preserve">тоит отметить, что </w:t>
      </w:r>
      <w:r w:rsidR="000930E5" w:rsidRPr="000930E5">
        <w:rPr>
          <w:color w:val="000000"/>
        </w:rPr>
        <w:t xml:space="preserve">в научной литературе </w:t>
      </w:r>
      <w:r w:rsidR="0095480E">
        <w:rPr>
          <w:color w:val="000000"/>
        </w:rPr>
        <w:t xml:space="preserve">для большинства существующих методик </w:t>
      </w:r>
      <w:r w:rsidR="000930E5" w:rsidRPr="000930E5">
        <w:rPr>
          <w:color w:val="000000"/>
        </w:rPr>
        <w:t xml:space="preserve">отмечается ряд сложностей, связанных </w:t>
      </w:r>
      <w:r w:rsidR="000930E5">
        <w:rPr>
          <w:color w:val="000000"/>
        </w:rPr>
        <w:t xml:space="preserve">в первую очередь </w:t>
      </w:r>
      <w:r w:rsidR="000930E5" w:rsidRPr="000930E5">
        <w:rPr>
          <w:color w:val="000000"/>
        </w:rPr>
        <w:t>с обеспечением воспроизводимости геометрических параметров образцов</w:t>
      </w:r>
      <w:r w:rsidR="000C5B24">
        <w:rPr>
          <w:color w:val="000000"/>
        </w:rPr>
        <w:t xml:space="preserve"> на этапе пробоподготовки образцов</w:t>
      </w:r>
      <w:r w:rsidR="0095480E">
        <w:rPr>
          <w:color w:val="000000"/>
        </w:rPr>
        <w:t>.</w:t>
      </w:r>
    </w:p>
    <w:p w14:paraId="1D9F7A6F" w14:textId="74EE6F33" w:rsidR="00FB689A" w:rsidRDefault="00BE1CF7" w:rsidP="001A0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связи с этим целью </w:t>
      </w:r>
      <w:r w:rsidR="001D5AB6">
        <w:rPr>
          <w:color w:val="000000"/>
        </w:rPr>
        <w:t xml:space="preserve">данной </w:t>
      </w:r>
      <w:r>
        <w:rPr>
          <w:color w:val="000000"/>
        </w:rPr>
        <w:t>работы являлась разработка специальных форм</w:t>
      </w:r>
      <w:r w:rsidR="0076633B">
        <w:rPr>
          <w:color w:val="000000"/>
        </w:rPr>
        <w:t xml:space="preserve"> для этапа пробоподготовки образцов</w:t>
      </w:r>
      <w:r>
        <w:rPr>
          <w:color w:val="000000"/>
        </w:rPr>
        <w:t xml:space="preserve"> для повышения воспроизводимости </w:t>
      </w:r>
      <w:r w:rsidR="003B3317">
        <w:rPr>
          <w:color w:val="000000"/>
        </w:rPr>
        <w:t xml:space="preserve">результатов </w:t>
      </w:r>
      <w:r>
        <w:rPr>
          <w:color w:val="000000"/>
        </w:rPr>
        <w:t xml:space="preserve">испытаний по </w:t>
      </w:r>
      <w:r w:rsidR="00FC4C9F">
        <w:rPr>
          <w:color w:val="000000"/>
        </w:rPr>
        <w:t xml:space="preserve">двум </w:t>
      </w:r>
      <w:r w:rsidRPr="001A0519">
        <w:rPr>
          <w:color w:val="000000"/>
        </w:rPr>
        <w:t>существующи</w:t>
      </w:r>
      <w:r w:rsidR="00C22E88">
        <w:rPr>
          <w:color w:val="000000"/>
        </w:rPr>
        <w:t>м</w:t>
      </w:r>
      <w:r w:rsidRPr="001A0519">
        <w:rPr>
          <w:color w:val="000000"/>
        </w:rPr>
        <w:t xml:space="preserve"> метод</w:t>
      </w:r>
      <w:r w:rsidR="00C22E88">
        <w:rPr>
          <w:color w:val="000000"/>
        </w:rPr>
        <w:t>икам</w:t>
      </w:r>
      <w:r w:rsidRPr="001A0519">
        <w:rPr>
          <w:color w:val="000000"/>
        </w:rPr>
        <w:t xml:space="preserve"> по оценке адгезионных </w:t>
      </w:r>
      <w:r w:rsidR="00FC4C9F">
        <w:rPr>
          <w:color w:val="000000"/>
        </w:rPr>
        <w:t xml:space="preserve">характеристик </w:t>
      </w:r>
      <w:r w:rsidR="00C22E88">
        <w:rPr>
          <w:color w:val="000000"/>
        </w:rPr>
        <w:t>БМ и БПМ</w:t>
      </w:r>
      <w:r w:rsidR="00FC4C9F">
        <w:rPr>
          <w:color w:val="000000"/>
        </w:rPr>
        <w:t>, обеспечивающих получение количественных результатов, а именно 1) по краевому углу смачивания с использованием гониометра; 2) по определению прочности при сдвиге с использованием универсальной разрывной машины.</w:t>
      </w:r>
      <w:bookmarkEnd w:id="0"/>
      <w:r w:rsidR="00FB689A">
        <w:rPr>
          <w:color w:val="000000"/>
        </w:rPr>
        <w:t xml:space="preserve"> </w:t>
      </w:r>
    </w:p>
    <w:p w14:paraId="6EF109F1" w14:textId="70EFFAE8" w:rsidR="001A0519" w:rsidRDefault="001A0519" w:rsidP="001A0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выполнения </w:t>
      </w:r>
      <w:r w:rsidR="00E64711">
        <w:rPr>
          <w:color w:val="000000"/>
        </w:rPr>
        <w:t>работы</w:t>
      </w:r>
      <w:r>
        <w:rPr>
          <w:color w:val="000000"/>
        </w:rPr>
        <w:t xml:space="preserve"> разработаны три </w:t>
      </w:r>
      <w:r w:rsidR="005E1513">
        <w:rPr>
          <w:color w:val="000000"/>
        </w:rPr>
        <w:t xml:space="preserve">многоразовые </w:t>
      </w:r>
      <w:r>
        <w:rPr>
          <w:color w:val="000000"/>
        </w:rPr>
        <w:t>формы для подготовки образцов для исследования адгезионных свойств БМ и БПМ:</w:t>
      </w:r>
    </w:p>
    <w:p w14:paraId="7A4B6F68" w14:textId="08C1976D" w:rsidR="005E1513" w:rsidRDefault="005E1513" w:rsidP="005E151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 xml:space="preserve">Силиконовая форма с твёрдостью по Шор А 30 </w:t>
      </w:r>
      <w:proofErr w:type="spellStart"/>
      <w:r>
        <w:rPr>
          <w:color w:val="000000"/>
        </w:rPr>
        <w:t>усл</w:t>
      </w:r>
      <w:proofErr w:type="spellEnd"/>
      <w:r>
        <w:rPr>
          <w:color w:val="000000"/>
        </w:rPr>
        <w:t xml:space="preserve">. ед., позволяющая получить образцы БМ и БПМ в форме куба </w:t>
      </w:r>
      <w:r w:rsidR="00D25B61">
        <w:rPr>
          <w:color w:val="000000"/>
        </w:rPr>
        <w:t>с</w:t>
      </w:r>
      <w:r>
        <w:rPr>
          <w:color w:val="000000"/>
        </w:rPr>
        <w:t xml:space="preserve"> ровной поверхностью (для исследований на гониометре);</w:t>
      </w:r>
    </w:p>
    <w:p w14:paraId="2E68D806" w14:textId="4A97A4D5" w:rsidR="00FF1903" w:rsidRDefault="001A0519" w:rsidP="00FB689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>Силиконовая форма</w:t>
      </w:r>
      <w:r w:rsidR="00B25521">
        <w:rPr>
          <w:color w:val="000000"/>
        </w:rPr>
        <w:t xml:space="preserve"> с твёрдостью по Шор А </w:t>
      </w:r>
      <w:r w:rsidR="005E1513">
        <w:rPr>
          <w:color w:val="000000"/>
        </w:rPr>
        <w:t>30</w:t>
      </w:r>
      <w:r w:rsidR="00B25521">
        <w:rPr>
          <w:color w:val="000000"/>
        </w:rPr>
        <w:t xml:space="preserve"> </w:t>
      </w:r>
      <w:proofErr w:type="spellStart"/>
      <w:r w:rsidR="00B25521">
        <w:rPr>
          <w:color w:val="000000"/>
        </w:rPr>
        <w:t>усл</w:t>
      </w:r>
      <w:proofErr w:type="spellEnd"/>
      <w:r w:rsidR="00B25521">
        <w:rPr>
          <w:color w:val="000000"/>
        </w:rPr>
        <w:t>. ед.</w:t>
      </w:r>
      <w:r w:rsidR="00FB689A">
        <w:rPr>
          <w:color w:val="000000"/>
        </w:rPr>
        <w:t>, позволяющая получить образцы БМ и БПМ одинакового объёма и толщины</w:t>
      </w:r>
      <w:r w:rsidR="005E1513">
        <w:rPr>
          <w:color w:val="000000"/>
        </w:rPr>
        <w:t xml:space="preserve"> битумной плёнки</w:t>
      </w:r>
      <w:r w:rsidR="00FB689A">
        <w:rPr>
          <w:color w:val="000000"/>
        </w:rPr>
        <w:t xml:space="preserve"> 0,2 мм</w:t>
      </w:r>
      <w:r w:rsidR="005E1513">
        <w:rPr>
          <w:color w:val="000000"/>
        </w:rPr>
        <w:t xml:space="preserve"> (для исследований на разрывной машине)</w:t>
      </w:r>
      <w:r w:rsidR="00FB689A">
        <w:rPr>
          <w:color w:val="000000"/>
        </w:rPr>
        <w:t>;</w:t>
      </w:r>
    </w:p>
    <w:p w14:paraId="2E7E025A" w14:textId="12A04552" w:rsidR="00FB689A" w:rsidRPr="001A0519" w:rsidRDefault="005E1513" w:rsidP="00FB689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 xml:space="preserve">Цилиндрическая форма </w:t>
      </w:r>
      <w:r w:rsidR="00D25B61">
        <w:rPr>
          <w:color w:val="000000"/>
        </w:rPr>
        <w:t xml:space="preserve">с составом поверхности приближенной к минеральному наполнителю АБС </w:t>
      </w:r>
      <w:r>
        <w:rPr>
          <w:color w:val="000000"/>
        </w:rPr>
        <w:t>(для исследований на гониометре и разрывной машине).</w:t>
      </w:r>
    </w:p>
    <w:p w14:paraId="0EF9C048" w14:textId="0C65B550" w:rsidR="004548B4" w:rsidRDefault="00BA7364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A7364">
        <w:rPr>
          <w:color w:val="000000"/>
        </w:rPr>
        <w:t>Анализ статистической обработки экспериментальных данных</w:t>
      </w:r>
      <w:r>
        <w:rPr>
          <w:color w:val="000000"/>
        </w:rPr>
        <w:t>, полученных с применением разработанных форм, подтвер</w:t>
      </w:r>
      <w:r w:rsidR="005E1513">
        <w:rPr>
          <w:color w:val="000000"/>
        </w:rPr>
        <w:t>дил</w:t>
      </w:r>
      <w:r>
        <w:rPr>
          <w:color w:val="000000"/>
        </w:rPr>
        <w:t>, что</w:t>
      </w:r>
      <w:r w:rsidRPr="00BA7364">
        <w:rPr>
          <w:color w:val="000000"/>
        </w:rPr>
        <w:t xml:space="preserve"> полученные результаты являются воспроизводимыми и сопоставимыми для различных образцов </w:t>
      </w:r>
      <w:r>
        <w:rPr>
          <w:color w:val="000000"/>
        </w:rPr>
        <w:t>БМ и БПМ</w:t>
      </w:r>
      <w:r w:rsidRPr="00BA7364">
        <w:rPr>
          <w:color w:val="000000"/>
        </w:rPr>
        <w:t>.</w:t>
      </w:r>
    </w:p>
    <w:p w14:paraId="266403CF" w14:textId="15898B7E" w:rsidR="001A0519" w:rsidRDefault="001A0519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момент </w:t>
      </w:r>
      <w:r w:rsidR="00BA7364">
        <w:rPr>
          <w:color w:val="000000"/>
        </w:rPr>
        <w:t>написания</w:t>
      </w:r>
      <w:r>
        <w:rPr>
          <w:color w:val="000000"/>
        </w:rPr>
        <w:t xml:space="preserve"> данн</w:t>
      </w:r>
      <w:r w:rsidR="00BA7364">
        <w:rPr>
          <w:color w:val="000000"/>
        </w:rPr>
        <w:t xml:space="preserve">ых тезисов </w:t>
      </w:r>
      <w:r w:rsidR="004548B4">
        <w:rPr>
          <w:color w:val="000000"/>
        </w:rPr>
        <w:t>осуществляется</w:t>
      </w:r>
      <w:r>
        <w:rPr>
          <w:color w:val="000000"/>
        </w:rPr>
        <w:t xml:space="preserve"> подготовка патентных заявок на полезную модель.</w:t>
      </w:r>
    </w:p>
    <w:p w14:paraId="022FC08C" w14:textId="24052187" w:rsidR="00A02163" w:rsidRPr="0009449A" w:rsidRDefault="00897FF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7FF8">
        <w:rPr>
          <w:i/>
          <w:iCs/>
          <w:color w:val="000000"/>
        </w:rPr>
        <w:t>Авторы выражают благодарность д.т.н., профессору Наумовой</w:t>
      </w:r>
      <w:r w:rsidR="0076633B">
        <w:rPr>
          <w:i/>
          <w:iCs/>
          <w:color w:val="000000"/>
        </w:rPr>
        <w:t> </w:t>
      </w:r>
      <w:r w:rsidRPr="00897FF8">
        <w:rPr>
          <w:i/>
          <w:iCs/>
          <w:color w:val="000000"/>
        </w:rPr>
        <w:t>Ю.А.</w:t>
      </w:r>
      <w:r w:rsidR="0076633B">
        <w:rPr>
          <w:i/>
          <w:iCs/>
          <w:color w:val="000000"/>
        </w:rPr>
        <w:t xml:space="preserve"> и д.т.н., проф. Люсовой Л.Р.</w:t>
      </w:r>
      <w:r w:rsidRPr="00897FF8">
        <w:rPr>
          <w:i/>
          <w:iCs/>
          <w:color w:val="000000"/>
        </w:rPr>
        <w:t xml:space="preserve"> за ценные советы при планировании исследования</w:t>
      </w:r>
      <w:r>
        <w:rPr>
          <w:i/>
          <w:iCs/>
          <w:color w:val="000000"/>
        </w:rPr>
        <w:t xml:space="preserve"> и анализе результатов.</w:t>
      </w:r>
    </w:p>
    <w:p w14:paraId="706F0CF3" w14:textId="2788DD7A" w:rsidR="001D5AB6" w:rsidRPr="001D5AB6" w:rsidRDefault="001D5AB6" w:rsidP="001D5A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D5AB6" w:rsidRPr="001D5AB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1444"/>
    <w:multiLevelType w:val="hybridMultilevel"/>
    <w:tmpl w:val="63C63162"/>
    <w:lvl w:ilvl="0" w:tplc="5E5A1DF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AAF"/>
    <w:rsid w:val="00063966"/>
    <w:rsid w:val="00075D6E"/>
    <w:rsid w:val="00086081"/>
    <w:rsid w:val="000930E5"/>
    <w:rsid w:val="0009449A"/>
    <w:rsid w:val="00094FD0"/>
    <w:rsid w:val="000C5B24"/>
    <w:rsid w:val="000E334E"/>
    <w:rsid w:val="00101A1C"/>
    <w:rsid w:val="00103657"/>
    <w:rsid w:val="00106375"/>
    <w:rsid w:val="00107AA3"/>
    <w:rsid w:val="00116478"/>
    <w:rsid w:val="00130241"/>
    <w:rsid w:val="00134C43"/>
    <w:rsid w:val="00140114"/>
    <w:rsid w:val="00140423"/>
    <w:rsid w:val="001A0519"/>
    <w:rsid w:val="001D5AB6"/>
    <w:rsid w:val="001E61C2"/>
    <w:rsid w:val="001F0493"/>
    <w:rsid w:val="0022192E"/>
    <w:rsid w:val="0022260A"/>
    <w:rsid w:val="002264EE"/>
    <w:rsid w:val="0023307C"/>
    <w:rsid w:val="002B1CD0"/>
    <w:rsid w:val="002E13B6"/>
    <w:rsid w:val="0031361E"/>
    <w:rsid w:val="00344930"/>
    <w:rsid w:val="00367F87"/>
    <w:rsid w:val="00373E2D"/>
    <w:rsid w:val="00374544"/>
    <w:rsid w:val="00391C38"/>
    <w:rsid w:val="003B3317"/>
    <w:rsid w:val="003B76D6"/>
    <w:rsid w:val="003C2638"/>
    <w:rsid w:val="003D09AD"/>
    <w:rsid w:val="003E2601"/>
    <w:rsid w:val="003F4E6B"/>
    <w:rsid w:val="004548B4"/>
    <w:rsid w:val="004A26A3"/>
    <w:rsid w:val="004F0EDF"/>
    <w:rsid w:val="00522BF1"/>
    <w:rsid w:val="005549E9"/>
    <w:rsid w:val="005741D2"/>
    <w:rsid w:val="00590166"/>
    <w:rsid w:val="005B07E6"/>
    <w:rsid w:val="005D022B"/>
    <w:rsid w:val="005D67D6"/>
    <w:rsid w:val="005E1513"/>
    <w:rsid w:val="005E5BE9"/>
    <w:rsid w:val="00665279"/>
    <w:rsid w:val="0069427D"/>
    <w:rsid w:val="006F7A19"/>
    <w:rsid w:val="00701EAD"/>
    <w:rsid w:val="00705378"/>
    <w:rsid w:val="007106FB"/>
    <w:rsid w:val="007213E1"/>
    <w:rsid w:val="0076633B"/>
    <w:rsid w:val="00775389"/>
    <w:rsid w:val="00797838"/>
    <w:rsid w:val="007C36D8"/>
    <w:rsid w:val="007F2744"/>
    <w:rsid w:val="00851A39"/>
    <w:rsid w:val="008931BE"/>
    <w:rsid w:val="00897FF8"/>
    <w:rsid w:val="008C67E3"/>
    <w:rsid w:val="00914205"/>
    <w:rsid w:val="00921D45"/>
    <w:rsid w:val="009426C0"/>
    <w:rsid w:val="0095480E"/>
    <w:rsid w:val="00980A65"/>
    <w:rsid w:val="00997778"/>
    <w:rsid w:val="009A66DB"/>
    <w:rsid w:val="009B2F80"/>
    <w:rsid w:val="009B3300"/>
    <w:rsid w:val="009F3380"/>
    <w:rsid w:val="00A02163"/>
    <w:rsid w:val="00A314FE"/>
    <w:rsid w:val="00AA1D62"/>
    <w:rsid w:val="00AD7380"/>
    <w:rsid w:val="00B2514A"/>
    <w:rsid w:val="00B25521"/>
    <w:rsid w:val="00BA7364"/>
    <w:rsid w:val="00BE1CF7"/>
    <w:rsid w:val="00BF36F8"/>
    <w:rsid w:val="00BF4622"/>
    <w:rsid w:val="00C22E88"/>
    <w:rsid w:val="00C36346"/>
    <w:rsid w:val="00C844E2"/>
    <w:rsid w:val="00CD00B1"/>
    <w:rsid w:val="00CD4AAE"/>
    <w:rsid w:val="00D22306"/>
    <w:rsid w:val="00D25B61"/>
    <w:rsid w:val="00D37D84"/>
    <w:rsid w:val="00D42542"/>
    <w:rsid w:val="00D8121C"/>
    <w:rsid w:val="00DD47C4"/>
    <w:rsid w:val="00E2144E"/>
    <w:rsid w:val="00E22189"/>
    <w:rsid w:val="00E64711"/>
    <w:rsid w:val="00E74069"/>
    <w:rsid w:val="00E81D35"/>
    <w:rsid w:val="00EB1F49"/>
    <w:rsid w:val="00EB5BDA"/>
    <w:rsid w:val="00EF0684"/>
    <w:rsid w:val="00F55054"/>
    <w:rsid w:val="00F865B3"/>
    <w:rsid w:val="00FA2140"/>
    <w:rsid w:val="00FB1509"/>
    <w:rsid w:val="00FB689A"/>
    <w:rsid w:val="00FC4C9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shlyaptseva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38</cp:revision>
  <cp:lastPrinted>2026-01-28T14:24:00Z</cp:lastPrinted>
  <dcterms:created xsi:type="dcterms:W3CDTF">2026-01-28T14:24:00Z</dcterms:created>
  <dcterms:modified xsi:type="dcterms:W3CDTF">2026-03-09T18:12:00Z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