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49E96F0" w:rsidR="00130241" w:rsidRPr="00912867" w:rsidRDefault="009128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Научно-практические подходы к созданию </w:t>
      </w:r>
      <w:proofErr w:type="spellStart"/>
      <w:r>
        <w:rPr>
          <w:b/>
          <w:color w:val="000000"/>
        </w:rPr>
        <w:t>керамообразующих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эластомерных</w:t>
      </w:r>
      <w:proofErr w:type="spellEnd"/>
      <w:r>
        <w:rPr>
          <w:b/>
          <w:color w:val="000000"/>
        </w:rPr>
        <w:t xml:space="preserve"> материалов на основе </w:t>
      </w:r>
      <w:proofErr w:type="spellStart"/>
      <w:r>
        <w:rPr>
          <w:b/>
          <w:color w:val="000000"/>
        </w:rPr>
        <w:t>силоксановых</w:t>
      </w:r>
      <w:proofErr w:type="spellEnd"/>
      <w:r>
        <w:rPr>
          <w:b/>
          <w:color w:val="000000"/>
        </w:rPr>
        <w:t xml:space="preserve"> каучуков</w:t>
      </w:r>
    </w:p>
    <w:p w14:paraId="00000002" w14:textId="2067002E" w:rsidR="00130241" w:rsidRDefault="009128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Подлесский</w:t>
      </w:r>
      <w:proofErr w:type="spellEnd"/>
      <w:r>
        <w:rPr>
          <w:b/>
          <w:i/>
          <w:color w:val="000000"/>
        </w:rPr>
        <w:t xml:space="preserve"> А.Н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Мурато</w:t>
      </w:r>
      <w:r w:rsidR="00EB1F49">
        <w:rPr>
          <w:b/>
          <w:i/>
          <w:color w:val="000000"/>
        </w:rPr>
        <w:t>в И.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Pr="00BF4622">
        <w:rPr>
          <w:b/>
          <w:i/>
          <w:color w:val="000000"/>
          <w:vertAlign w:val="superscript"/>
        </w:rPr>
        <w:t xml:space="preserve"> 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35A16B0D" w:rsidR="00130241" w:rsidRDefault="00A770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 xml:space="preserve">Студент, 4 курс </w:t>
      </w:r>
      <w:proofErr w:type="spellStart"/>
      <w:r w:rsidR="00912867">
        <w:rPr>
          <w:i/>
          <w:color w:val="000000"/>
        </w:rPr>
        <w:t>бакалавриата</w:t>
      </w:r>
      <w:proofErr w:type="spellEnd"/>
    </w:p>
    <w:p w14:paraId="00000005" w14:textId="3D38691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912867">
        <w:rPr>
          <w:i/>
          <w:color w:val="000000"/>
        </w:rPr>
        <w:t xml:space="preserve">РТУ МИРЭА, Институт тонких химических технологий им. </w:t>
      </w:r>
      <w:proofErr w:type="spellStart"/>
      <w:r w:rsidR="00912867"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 Москва, Россия</w:t>
      </w:r>
    </w:p>
    <w:p w14:paraId="382529E5" w14:textId="37876C59" w:rsidR="00A7709D" w:rsidRPr="000E334E" w:rsidRDefault="00A770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Инж</w:t>
      </w:r>
      <w:r w:rsidR="00964FC9">
        <w:rPr>
          <w:i/>
          <w:color w:val="000000"/>
        </w:rPr>
        <w:t>е</w:t>
      </w:r>
      <w:bookmarkStart w:id="0" w:name="_GoBack"/>
      <w:bookmarkEnd w:id="0"/>
      <w:r>
        <w:rPr>
          <w:i/>
          <w:color w:val="000000"/>
        </w:rPr>
        <w:t>нер</w:t>
      </w:r>
    </w:p>
    <w:p w14:paraId="00000007" w14:textId="054EDB1C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A7709D">
        <w:rPr>
          <w:i/>
          <w:color w:val="000000"/>
        </w:rPr>
        <w:t>ОАО «ВНИИКП»</w:t>
      </w:r>
      <w:r w:rsidR="002B1CD0" w:rsidRPr="002B1CD0">
        <w:rPr>
          <w:i/>
          <w:color w:val="000000"/>
        </w:rPr>
        <w:t xml:space="preserve">, </w:t>
      </w:r>
      <w:r w:rsidR="00A7709D">
        <w:rPr>
          <w:i/>
          <w:color w:val="000000"/>
        </w:rPr>
        <w:t xml:space="preserve">Москва, </w:t>
      </w:r>
      <w:r w:rsidR="002B1CD0" w:rsidRPr="002B1CD0">
        <w:rPr>
          <w:i/>
          <w:color w:val="000000"/>
        </w:rPr>
        <w:t>Россия</w:t>
      </w:r>
    </w:p>
    <w:p w14:paraId="00000008" w14:textId="4AE7F7A8" w:rsidR="00130241" w:rsidRPr="000C592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00F18">
        <w:rPr>
          <w:i/>
          <w:color w:val="000000"/>
          <w:lang w:val="en-US"/>
        </w:rPr>
        <w:t>E</w:t>
      </w:r>
      <w:r w:rsidR="003B76D6" w:rsidRPr="000C5927">
        <w:rPr>
          <w:i/>
          <w:color w:val="000000"/>
        </w:rPr>
        <w:t>-</w:t>
      </w:r>
      <w:r w:rsidRPr="00D00F18">
        <w:rPr>
          <w:i/>
          <w:color w:val="000000"/>
          <w:lang w:val="en-US"/>
        </w:rPr>
        <w:t>mail</w:t>
      </w:r>
      <w:r w:rsidRPr="000C5927">
        <w:rPr>
          <w:i/>
          <w:color w:val="000000"/>
        </w:rPr>
        <w:t xml:space="preserve">: </w:t>
      </w:r>
      <w:r w:rsidR="00D00F18">
        <w:rPr>
          <w:lang w:val="en-US"/>
        </w:rPr>
        <w:t>mm</w:t>
      </w:r>
      <w:r w:rsidR="00D00F18" w:rsidRPr="000C5927">
        <w:t>36</w:t>
      </w:r>
      <w:r w:rsidR="00D00F18">
        <w:rPr>
          <w:lang w:val="en-US"/>
        </w:rPr>
        <w:t>c</w:t>
      </w:r>
      <w:r w:rsidR="00D00F18" w:rsidRPr="000C5927">
        <w:t>1</w:t>
      </w:r>
      <w:r w:rsidR="00D00F18">
        <w:rPr>
          <w:lang w:val="en-US"/>
        </w:rPr>
        <w:t>c</w:t>
      </w:r>
      <w:r w:rsidR="00D00F18" w:rsidRPr="000C5927">
        <w:t>190</w:t>
      </w:r>
      <w:r w:rsidR="00D00F18">
        <w:rPr>
          <w:lang w:val="en-US"/>
        </w:rPr>
        <w:t>f</w:t>
      </w:r>
      <w:r w:rsidR="00D00F18" w:rsidRPr="000C5927">
        <w:t>17@</w:t>
      </w:r>
      <w:proofErr w:type="spellStart"/>
      <w:r w:rsidR="00D00F18">
        <w:rPr>
          <w:lang w:val="en-US"/>
        </w:rPr>
        <w:t>gmail</w:t>
      </w:r>
      <w:proofErr w:type="spellEnd"/>
      <w:r w:rsidR="00D00F18" w:rsidRPr="000C5927">
        <w:t>.</w:t>
      </w:r>
      <w:r w:rsidR="00D00F18">
        <w:rPr>
          <w:lang w:val="en-US"/>
        </w:rPr>
        <w:t>com</w:t>
      </w:r>
    </w:p>
    <w:p w14:paraId="00C16BDF" w14:textId="7A2850E6" w:rsidR="000C5927" w:rsidRPr="000C5927" w:rsidRDefault="000C5927" w:rsidP="000C5927">
      <w:pPr>
        <w:rPr>
          <w:b/>
          <w:color w:val="000000"/>
        </w:rPr>
      </w:pPr>
      <w:r w:rsidRPr="000C5927">
        <w:rPr>
          <w:b/>
          <w:color w:val="000000"/>
        </w:rPr>
        <w:t>Актуальность</w:t>
      </w:r>
    </w:p>
    <w:p w14:paraId="4359391B" w14:textId="0052BA4A" w:rsidR="000C5927" w:rsidRDefault="000C5927" w:rsidP="000C5927">
      <w:r>
        <w:t xml:space="preserve">Для систем аварийного электроснабжения и противопожарной автоматики критически важно сохранять работоспособность кабельных линий при пожаре. Обычные полимерные изоляции в этих условиях теряют целостность, что приводит к отказу кабеля. </w:t>
      </w:r>
      <w:proofErr w:type="spellStart"/>
      <w:r>
        <w:t>Силоксановые</w:t>
      </w:r>
      <w:proofErr w:type="spellEnd"/>
      <w:r>
        <w:t xml:space="preserve"> </w:t>
      </w:r>
      <w:proofErr w:type="spellStart"/>
      <w:r>
        <w:t>керамообразующие</w:t>
      </w:r>
      <w:proofErr w:type="spellEnd"/>
      <w:r>
        <w:t xml:space="preserve"> материалы перспективны для решения этой задачи, однако для типичных температур пожара (700-900 °C) стандартные рецептуры часто формируют недостаточно прочный керамический остаток. Это определяет необходимость разработки отечественных композиций, которые сочетают технологичность переработки, стабильные диэлектрические характеристики и повышенную прочность керамического слоя.</w:t>
      </w:r>
    </w:p>
    <w:p w14:paraId="50F09088" w14:textId="77777777" w:rsidR="000C5927" w:rsidRDefault="000C5927" w:rsidP="000C5927">
      <w:pPr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Цель и задачи</w:t>
      </w:r>
    </w:p>
    <w:p w14:paraId="37E59570" w14:textId="77777777" w:rsidR="000C5927" w:rsidRDefault="000C5927" w:rsidP="000C5927">
      <w:r>
        <w:t xml:space="preserve">Цель работы - разработка </w:t>
      </w:r>
      <w:proofErr w:type="spellStart"/>
      <w:r>
        <w:t>керамообразующей</w:t>
      </w:r>
      <w:proofErr w:type="spellEnd"/>
      <w:r>
        <w:t xml:space="preserve"> </w:t>
      </w:r>
      <w:proofErr w:type="spellStart"/>
      <w:r>
        <w:t>силоксановой</w:t>
      </w:r>
      <w:proofErr w:type="spellEnd"/>
      <w:r>
        <w:t xml:space="preserve"> композиции электротехнического назначения с эффективным формированием прочного керамического остатка при 700-900 °C.</w:t>
      </w:r>
    </w:p>
    <w:p w14:paraId="7DA2AFF8" w14:textId="77777777" w:rsidR="000C5927" w:rsidRDefault="000C5927" w:rsidP="000C5927">
      <w:r>
        <w:t>Для достижения цели решались следующие задачи:</w:t>
      </w:r>
    </w:p>
    <w:p w14:paraId="6545A578" w14:textId="77777777" w:rsidR="000C5927" w:rsidRDefault="000C5927" w:rsidP="000C5927">
      <w:r>
        <w:t>- сравнительная оценка базовых рецептур на основе СКТВ;</w:t>
      </w:r>
    </w:p>
    <w:p w14:paraId="3BE9C77B" w14:textId="77777777" w:rsidR="000C5927" w:rsidRDefault="000C5927" w:rsidP="000C5927">
      <w:r>
        <w:t>- исследование эффективности индивидуальных и комбинированных минеральных наполнителей;</w:t>
      </w:r>
    </w:p>
    <w:p w14:paraId="1296A030" w14:textId="77777777" w:rsidR="000C5927" w:rsidRDefault="000C5927" w:rsidP="000C5927">
      <w:r>
        <w:t xml:space="preserve">- исследование механизма </w:t>
      </w:r>
      <w:proofErr w:type="spellStart"/>
      <w:r>
        <w:t>керамообразования</w:t>
      </w:r>
      <w:proofErr w:type="spellEnd"/>
      <w:r>
        <w:t xml:space="preserve"> методами инструментального анализа.</w:t>
      </w:r>
    </w:p>
    <w:p w14:paraId="378C177F" w14:textId="77777777" w:rsidR="000C5927" w:rsidRDefault="000C5927" w:rsidP="000C5927">
      <w:pPr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Объекты и методы исследования</w:t>
      </w:r>
    </w:p>
    <w:p w14:paraId="146E369C" w14:textId="77777777" w:rsidR="000C5927" w:rsidRDefault="000C5927" w:rsidP="000C5927">
      <w:r>
        <w:t xml:space="preserve">Объектами исследования являлись </w:t>
      </w:r>
      <w:proofErr w:type="spellStart"/>
      <w:r>
        <w:t>пероксидно</w:t>
      </w:r>
      <w:proofErr w:type="spellEnd"/>
      <w:r>
        <w:t>-вулканизуемые композиции на основе метилвинилсилоксанового каучука СКТВ. В составе варьировали шпинель (MgAl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 xml:space="preserve">), </w:t>
      </w:r>
      <w:proofErr w:type="spellStart"/>
      <w:r>
        <w:t>волластонит</w:t>
      </w:r>
      <w:proofErr w:type="spellEnd"/>
      <w:r>
        <w:t xml:space="preserve"> (CaSiO</w:t>
      </w:r>
      <w:r>
        <w:rPr>
          <w:vertAlign w:val="subscript"/>
        </w:rPr>
        <w:t>3</w:t>
      </w:r>
      <w:r>
        <w:t>), высокодисперсный оксид алюминия (Al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).</w:t>
      </w:r>
    </w:p>
    <w:p w14:paraId="6331BF7C" w14:textId="395E411F" w:rsidR="000C5927" w:rsidRDefault="000C5927" w:rsidP="000C5927">
      <w:r>
        <w:t>Оценку материалов проводили по комплексу показателей: прочностные характеристики до и после теплового старения, диэлектрические параметры, прочность керамического остатка после термообработки в муфельной печи.</w:t>
      </w:r>
    </w:p>
    <w:p w14:paraId="068BD676" w14:textId="77777777" w:rsidR="000C5927" w:rsidRDefault="000C5927" w:rsidP="000C5927">
      <w:pPr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Результаты</w:t>
      </w:r>
    </w:p>
    <w:p w14:paraId="3DAF1B40" w14:textId="77777777" w:rsidR="000C5927" w:rsidRDefault="000C5927" w:rsidP="000C5927">
      <w:r>
        <w:t xml:space="preserve">Показано, что наилучший баланс эксплуатационных и </w:t>
      </w:r>
      <w:proofErr w:type="spellStart"/>
      <w:r>
        <w:t>керамообразующих</w:t>
      </w:r>
      <w:proofErr w:type="spellEnd"/>
      <w:r>
        <w:t xml:space="preserve"> свойств достигается в многокомпонентной системе наполнителей на основе шпинели, </w:t>
      </w:r>
      <w:proofErr w:type="spellStart"/>
      <w:r>
        <w:t>волластонита</w:t>
      </w:r>
      <w:proofErr w:type="spellEnd"/>
      <w:r>
        <w:t xml:space="preserve"> и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.</w:t>
      </w:r>
    </w:p>
    <w:p w14:paraId="01B52A70" w14:textId="79407891" w:rsidR="000C5927" w:rsidRDefault="000C5927" w:rsidP="000C5927">
      <w:r>
        <w:t>Инструментальные исследования подтвердили, что предложенная композиция характеризуется замедлением высокотемпературной деструкции матрицы и формированием более плотной силикатной структуры остатка.</w:t>
      </w:r>
    </w:p>
    <w:p w14:paraId="1E29C968" w14:textId="77777777" w:rsidR="000C5927" w:rsidRDefault="000C5927" w:rsidP="000C5927">
      <w:pPr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</w:rPr>
        <w:t>Выводы</w:t>
      </w:r>
    </w:p>
    <w:p w14:paraId="022FC08C" w14:textId="73274D64" w:rsidR="00A02163" w:rsidRPr="001920B2" w:rsidRDefault="000C5927" w:rsidP="001920B2">
      <w:r>
        <w:t xml:space="preserve">Разработан и обоснован подход к созданию отечественного </w:t>
      </w:r>
      <w:proofErr w:type="spellStart"/>
      <w:r>
        <w:t>керамообразующего</w:t>
      </w:r>
      <w:proofErr w:type="spellEnd"/>
      <w:r>
        <w:t xml:space="preserve"> </w:t>
      </w:r>
      <w:proofErr w:type="spellStart"/>
      <w:r>
        <w:t>силоксанового</w:t>
      </w:r>
      <w:proofErr w:type="spellEnd"/>
      <w:r>
        <w:t xml:space="preserve"> материала, обеспечивающего формирование прочного диэлектрического керамического слоя в температурном диапазоне пожара. Полученные результаты могут быть использованы при разработке и апробации огнестойких кабельных конструкций на базе стандартного оборудования кабельной промышленности.</w:t>
      </w:r>
    </w:p>
    <w:p w14:paraId="0000000E" w14:textId="77777777" w:rsidR="00130241" w:rsidRPr="00B8688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11CBFB08" w:rsidR="00116478" w:rsidRPr="00B86889" w:rsidRDefault="00B86889" w:rsidP="00B86889">
      <w:pPr>
        <w:pStyle w:val="ListParagraph"/>
        <w:numPr>
          <w:ilvl w:val="0"/>
          <w:numId w:val="5"/>
        </w:numPr>
        <w:rPr>
          <w:rFonts w:eastAsia="Arial Unicode MS"/>
        </w:rPr>
      </w:pPr>
      <w:r w:rsidRPr="00B86889">
        <w:rPr>
          <w:lang w:val="en-US"/>
        </w:rPr>
        <w:t xml:space="preserve">Ionescu, E., </w:t>
      </w:r>
      <w:proofErr w:type="spellStart"/>
      <w:r w:rsidRPr="00B86889">
        <w:rPr>
          <w:lang w:val="en-US"/>
        </w:rPr>
        <w:t>Kleebe</w:t>
      </w:r>
      <w:proofErr w:type="spellEnd"/>
      <w:r w:rsidRPr="00B86889">
        <w:rPr>
          <w:lang w:val="en-US"/>
        </w:rPr>
        <w:t xml:space="preserve">, H.-J., &amp; Riedel, R. (2012). Silicon-containing polymer-derived ceramic nanocomposites (PDC-NCs): preparative approaches and properties.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Reviews</w:t>
      </w:r>
      <w:proofErr w:type="spellEnd"/>
      <w:r>
        <w:t>, 41(15), 5032–5052</w:t>
      </w:r>
    </w:p>
    <w:sectPr w:rsidR="00116478" w:rsidRPr="00B86889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5179C"/>
    <w:multiLevelType w:val="hybridMultilevel"/>
    <w:tmpl w:val="80DCF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5927"/>
    <w:rsid w:val="000E334E"/>
    <w:rsid w:val="00101A1C"/>
    <w:rsid w:val="00103657"/>
    <w:rsid w:val="00106375"/>
    <w:rsid w:val="00107AA3"/>
    <w:rsid w:val="00116478"/>
    <w:rsid w:val="00130241"/>
    <w:rsid w:val="001920B2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2867"/>
    <w:rsid w:val="00914205"/>
    <w:rsid w:val="00921D45"/>
    <w:rsid w:val="009426C0"/>
    <w:rsid w:val="00964FC9"/>
    <w:rsid w:val="00980A65"/>
    <w:rsid w:val="009A66DB"/>
    <w:rsid w:val="009B2F80"/>
    <w:rsid w:val="009B3300"/>
    <w:rsid w:val="009F3380"/>
    <w:rsid w:val="00A02163"/>
    <w:rsid w:val="00A314FE"/>
    <w:rsid w:val="00A7709D"/>
    <w:rsid w:val="00AA1D62"/>
    <w:rsid w:val="00AD7380"/>
    <w:rsid w:val="00B86889"/>
    <w:rsid w:val="00BF36F8"/>
    <w:rsid w:val="00BF4622"/>
    <w:rsid w:val="00C36346"/>
    <w:rsid w:val="00C844E2"/>
    <w:rsid w:val="00CD00B1"/>
    <w:rsid w:val="00D00F18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927"/>
    <w:rPr>
      <w:rFonts w:ascii="Times New Roman" w:eastAsia="SimHei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eastAsia="Times New Roman"/>
      <w:b/>
      <w:sz w:val="48"/>
      <w:szCs w:val="48"/>
      <w:lang w:eastAsia="ru-RU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eastAsia="Times New Roman"/>
      <w:b/>
      <w:sz w:val="36"/>
      <w:szCs w:val="36"/>
      <w:lang w:eastAsia="ru-RU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eastAsia="Times New Roman"/>
      <w:b/>
      <w:sz w:val="72"/>
      <w:szCs w:val="72"/>
      <w:lang w:eastAsia="ru-R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  <w:rPr>
      <w:rFonts w:eastAsia="Times New Roman"/>
      <w:lang w:eastAsia="ru-RU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EEAE73-19D7-7C41-91BA-05AD97C4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</cp:revision>
  <cp:lastPrinted>2026-01-28T14:24:00Z</cp:lastPrinted>
  <dcterms:created xsi:type="dcterms:W3CDTF">2026-01-28T14:24:00Z</dcterms:created>
  <dcterms:modified xsi:type="dcterms:W3CDTF">2026-03-17T09:26:00Z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