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DF" w:rsidRPr="00E90A07" w:rsidRDefault="002D7CDF" w:rsidP="00C25F9F">
      <w:pPr>
        <w:shd w:val="clear" w:color="auto" w:fill="FFFFFF"/>
        <w:jc w:val="center"/>
        <w:rPr>
          <w:b/>
          <w:bCs/>
          <w:color w:val="000000"/>
        </w:rPr>
      </w:pPr>
      <w:r w:rsidRPr="00E90A07">
        <w:rPr>
          <w:b/>
          <w:bCs/>
          <w:color w:val="000000"/>
        </w:rPr>
        <w:t xml:space="preserve">Спектральные и фотохимические свойства </w:t>
      </w:r>
      <w:r>
        <w:rPr>
          <w:b/>
          <w:bCs/>
          <w:color w:val="000000"/>
        </w:rPr>
        <w:t>новых стирилбипиридинов.</w:t>
      </w:r>
    </w:p>
    <w:p w:rsidR="002D7CDF" w:rsidRPr="00044D4B" w:rsidRDefault="002D7CDF" w:rsidP="00C25F9F">
      <w:pPr>
        <w:shd w:val="clear" w:color="auto" w:fill="FFFFFF"/>
        <w:jc w:val="center"/>
        <w:rPr>
          <w:color w:val="000000"/>
        </w:rPr>
      </w:pPr>
      <w:r w:rsidRPr="00044D4B">
        <w:rPr>
          <w:b/>
          <w:i/>
          <w:color w:val="000000"/>
        </w:rPr>
        <w:t>Петин А.В.</w:t>
      </w:r>
    </w:p>
    <w:p w:rsidR="002D7CDF" w:rsidRPr="00044D4B" w:rsidRDefault="002D7CDF" w:rsidP="00C25F9F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044D4B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Pr="00044D4B">
        <w:rPr>
          <w:i/>
          <w:color w:val="000000"/>
        </w:rPr>
        <w:t xml:space="preserve"> </w:t>
      </w:r>
      <w:r>
        <w:rPr>
          <w:i/>
          <w:color w:val="000000"/>
        </w:rPr>
        <w:t>года</w:t>
      </w:r>
    </w:p>
    <w:p w:rsidR="002D7CDF" w:rsidRPr="00044D4B" w:rsidRDefault="002D7CDF" w:rsidP="00C25F9F">
      <w:pPr>
        <w:shd w:val="clear" w:color="auto" w:fill="FFFFFF"/>
        <w:jc w:val="center"/>
        <w:rPr>
          <w:color w:val="000000"/>
        </w:rPr>
      </w:pPr>
      <w:r w:rsidRPr="00044D4B">
        <w:rPr>
          <w:i/>
          <w:color w:val="000000"/>
        </w:rPr>
        <w:t>Московский государственный университет имени М.В. Ломоносова, </w:t>
      </w:r>
    </w:p>
    <w:p w:rsidR="002D7CDF" w:rsidRPr="00044D4B" w:rsidRDefault="002D7CDF" w:rsidP="00C25F9F">
      <w:pPr>
        <w:shd w:val="clear" w:color="auto" w:fill="FFFFFF"/>
        <w:jc w:val="center"/>
        <w:rPr>
          <w:i/>
          <w:color w:val="000000"/>
        </w:rPr>
      </w:pPr>
      <w:r w:rsidRPr="00044D4B">
        <w:rPr>
          <w:i/>
          <w:color w:val="000000"/>
        </w:rPr>
        <w:t>ФФФХИ, Москва, Россия</w:t>
      </w:r>
    </w:p>
    <w:p w:rsidR="002D7CDF" w:rsidRPr="00044D4B" w:rsidRDefault="002D7CDF" w:rsidP="00C25F9F">
      <w:pPr>
        <w:shd w:val="clear" w:color="auto" w:fill="FFFFFF"/>
        <w:jc w:val="center"/>
        <w:rPr>
          <w:i/>
          <w:color w:val="000000"/>
        </w:rPr>
      </w:pPr>
      <w:r w:rsidRPr="00044D4B">
        <w:rPr>
          <w:i/>
          <w:color w:val="000000"/>
        </w:rPr>
        <w:t>ФИЦ ПХФ и МХ РАН, Черноголовка, Россия.</w:t>
      </w:r>
    </w:p>
    <w:p w:rsidR="002D7CDF" w:rsidRPr="00044D4B" w:rsidRDefault="002D7CDF" w:rsidP="00C25F9F">
      <w:pPr>
        <w:shd w:val="clear" w:color="auto" w:fill="FFFFFF"/>
        <w:jc w:val="center"/>
        <w:rPr>
          <w:color w:val="000000"/>
        </w:rPr>
      </w:pPr>
      <w:r w:rsidRPr="00044D4B">
        <w:rPr>
          <w:i/>
          <w:color w:val="000000"/>
        </w:rPr>
        <w:t xml:space="preserve">E-mail: </w:t>
      </w:r>
      <w:r w:rsidRPr="00044D4B">
        <w:rPr>
          <w:i/>
          <w:u w:val="single"/>
        </w:rPr>
        <w:t>pvo73a@gmail.com</w:t>
      </w:r>
    </w:p>
    <w:p w:rsidR="002D7CDF" w:rsidRDefault="002D7CDF" w:rsidP="00166E1B">
      <w:pPr>
        <w:ind w:firstLine="426"/>
        <w:jc w:val="both"/>
        <w:rPr>
          <w:color w:val="000000"/>
        </w:rPr>
      </w:pPr>
      <w:r w:rsidRPr="00044D4B">
        <w:rPr>
          <w:color w:val="000000"/>
        </w:rPr>
        <w:t>Производные стирил</w:t>
      </w:r>
      <w:r>
        <w:rPr>
          <w:color w:val="000000"/>
        </w:rPr>
        <w:t>бипиридина</w:t>
      </w:r>
      <w:r w:rsidRPr="00044D4B">
        <w:rPr>
          <w:color w:val="000000"/>
        </w:rPr>
        <w:t xml:space="preserve"> являются одними из лучших бидентантных лигандов по отношению к ионам металлов. Данные соединения обладают рядом интересных нелинейных оптических свойств</w:t>
      </w:r>
      <w:r>
        <w:rPr>
          <w:color w:val="000000"/>
        </w:rPr>
        <w:t xml:space="preserve">. </w:t>
      </w:r>
      <w:r w:rsidRPr="00044D4B">
        <w:rPr>
          <w:color w:val="000000"/>
        </w:rPr>
        <w:t>Увеличение π-системы в стирилпрозводных позволяет сместить спектры поглощения и люминесценции в более длинноволновую область, что открывает возможности воздействия на них длинноволновым и даже видимым светом, что важно в биохимии и медицине</w:t>
      </w:r>
      <w:r w:rsidRPr="00E76824">
        <w:rPr>
          <w:color w:val="000000"/>
        </w:rPr>
        <w:t>[1]</w:t>
      </w:r>
      <w:r w:rsidRPr="00044D4B">
        <w:rPr>
          <w:color w:val="000000"/>
        </w:rPr>
        <w:t>.</w:t>
      </w:r>
    </w:p>
    <w:p w:rsidR="002D7CDF" w:rsidRPr="00411D03" w:rsidRDefault="002D7CDF" w:rsidP="00166E1B">
      <w:pPr>
        <w:ind w:firstLine="426"/>
        <w:jc w:val="both"/>
        <w:rPr>
          <w:bCs/>
          <w:color w:val="000000"/>
        </w:rPr>
      </w:pPr>
      <w:r>
        <w:rPr>
          <w:color w:val="000000"/>
        </w:rPr>
        <w:t>В данной работе исследованы спектральные и фотохимические свойства</w:t>
      </w:r>
      <w:r>
        <w:rPr>
          <w:bCs/>
          <w:color w:val="000000"/>
        </w:rPr>
        <w:t xml:space="preserve">, а также кинетика фотохимических реакций стирилбипиридинов: </w:t>
      </w:r>
      <w:r w:rsidRPr="00D246DD">
        <w:rPr>
          <w:bCs/>
          <w:color w:val="000000"/>
        </w:rPr>
        <w:t>4-[(</w:t>
      </w:r>
      <w:r w:rsidRPr="00166E1B">
        <w:rPr>
          <w:bCs/>
          <w:i/>
          <w:color w:val="000000"/>
          <w:lang w:val="en-US"/>
        </w:rPr>
        <w:t>E</w:t>
      </w:r>
      <w:r w:rsidRPr="00D246DD">
        <w:rPr>
          <w:bCs/>
          <w:color w:val="000000"/>
        </w:rPr>
        <w:t>)-2-(4'-метил-[2,2']</w:t>
      </w:r>
      <w:r w:rsidR="0016052D">
        <w:rPr>
          <w:bCs/>
          <w:color w:val="000000"/>
        </w:rPr>
        <w:t>-</w:t>
      </w:r>
      <w:r w:rsidRPr="00D246DD">
        <w:rPr>
          <w:bCs/>
          <w:color w:val="000000"/>
        </w:rPr>
        <w:t>би</w:t>
      </w:r>
      <w:r>
        <w:rPr>
          <w:bCs/>
          <w:color w:val="000000"/>
        </w:rPr>
        <w:t>пиридинил-4-ил)-винил]-бензойной кислоты (</w:t>
      </w:r>
      <w:r w:rsidRPr="00AF6B83">
        <w:rPr>
          <w:b/>
          <w:bCs/>
          <w:color w:val="000000"/>
        </w:rPr>
        <w:t>1</w:t>
      </w:r>
      <w:r>
        <w:rPr>
          <w:bCs/>
          <w:color w:val="000000"/>
        </w:rPr>
        <w:t>) и ее октилового эфира (</w:t>
      </w:r>
      <w:r w:rsidRPr="00AF6B83">
        <w:rPr>
          <w:b/>
          <w:bCs/>
          <w:color w:val="000000"/>
        </w:rPr>
        <w:t>2</w:t>
      </w:r>
      <w:r>
        <w:rPr>
          <w:bCs/>
          <w:color w:val="000000"/>
        </w:rPr>
        <w:t>), схема 1.</w:t>
      </w:r>
    </w:p>
    <w:p w:rsidR="002D7CDF" w:rsidRPr="00411D03" w:rsidRDefault="002D7CDF" w:rsidP="00166E1B">
      <w:pPr>
        <w:ind w:firstLine="426"/>
        <w:jc w:val="both"/>
        <w:rPr>
          <w:bCs/>
          <w:color w:val="000000"/>
        </w:rPr>
      </w:pPr>
      <w:r>
        <w:rPr>
          <w:bCs/>
          <w:color w:val="000000"/>
        </w:rPr>
        <w:t xml:space="preserve">Оба соединения обладают интенсивными </w:t>
      </w:r>
      <w:r w:rsidRPr="0082624E">
        <w:rPr>
          <w:bCs/>
          <w:color w:val="000000"/>
        </w:rPr>
        <w:t>длинноволнов</w:t>
      </w:r>
      <w:r>
        <w:rPr>
          <w:bCs/>
          <w:color w:val="000000"/>
        </w:rPr>
        <w:t xml:space="preserve">ыми полосами поглощения (ДВПП) в области 230 – 350 нм с максимумами 319 нм для кислоты </w:t>
      </w:r>
      <w:r w:rsidRPr="0082624E">
        <w:rPr>
          <w:b/>
          <w:bCs/>
          <w:color w:val="000000"/>
        </w:rPr>
        <w:t>1</w:t>
      </w:r>
      <w:r>
        <w:rPr>
          <w:bCs/>
          <w:color w:val="000000"/>
        </w:rPr>
        <w:t xml:space="preserve"> и 320 нм для эфира </w:t>
      </w:r>
      <w:r w:rsidRPr="0016052D">
        <w:rPr>
          <w:b/>
          <w:bCs/>
          <w:color w:val="000000"/>
        </w:rPr>
        <w:t>2</w:t>
      </w:r>
      <w:r>
        <w:rPr>
          <w:bCs/>
          <w:color w:val="000000"/>
        </w:rPr>
        <w:t xml:space="preserve">. Спектры </w:t>
      </w:r>
      <w:r w:rsidRPr="00364FEC">
        <w:rPr>
          <w:bCs/>
          <w:color w:val="000000"/>
        </w:rPr>
        <w:t>флуоресцен</w:t>
      </w:r>
      <w:r>
        <w:rPr>
          <w:bCs/>
          <w:color w:val="000000"/>
        </w:rPr>
        <w:t xml:space="preserve">ции находятся в области 330 – 470 нм с </w:t>
      </w:r>
      <w:r w:rsidRPr="00364FEC">
        <w:rPr>
          <w:bCs/>
          <w:color w:val="000000"/>
        </w:rPr>
        <w:t>максимум</w:t>
      </w:r>
      <w:r>
        <w:rPr>
          <w:bCs/>
          <w:color w:val="000000"/>
        </w:rPr>
        <w:t xml:space="preserve">ом </w:t>
      </w:r>
      <w:r w:rsidRPr="00411D03">
        <w:rPr>
          <w:bCs/>
          <w:color w:val="000000"/>
        </w:rPr>
        <w:t>380</w:t>
      </w:r>
      <w:r>
        <w:rPr>
          <w:bCs/>
          <w:color w:val="000000"/>
        </w:rPr>
        <w:t xml:space="preserve"> нм для кислоты </w:t>
      </w:r>
      <w:r w:rsidRPr="0082624E">
        <w:rPr>
          <w:b/>
          <w:bCs/>
          <w:color w:val="000000"/>
        </w:rPr>
        <w:t>1</w:t>
      </w:r>
      <w:r>
        <w:rPr>
          <w:bCs/>
          <w:color w:val="000000"/>
        </w:rPr>
        <w:t xml:space="preserve"> и 367 нм для эфира 2, стоксов сдвиг составляет </w:t>
      </w:r>
      <w:r w:rsidRPr="00411D03">
        <w:rPr>
          <w:bCs/>
          <w:color w:val="000000"/>
        </w:rPr>
        <w:t xml:space="preserve">5030 </w:t>
      </w:r>
      <w:r>
        <w:rPr>
          <w:bCs/>
          <w:color w:val="000000"/>
        </w:rPr>
        <w:t>см</w:t>
      </w:r>
      <w:r w:rsidRPr="00364FEC">
        <w:rPr>
          <w:bCs/>
          <w:color w:val="000000"/>
          <w:vertAlign w:val="superscript"/>
        </w:rPr>
        <w:t>-1</w:t>
      </w:r>
      <w:r>
        <w:rPr>
          <w:bCs/>
          <w:color w:val="000000"/>
        </w:rPr>
        <w:t xml:space="preserve"> для </w:t>
      </w:r>
      <w:r w:rsidRPr="00364FEC">
        <w:rPr>
          <w:b/>
          <w:bCs/>
          <w:color w:val="000000"/>
        </w:rPr>
        <w:t>1</w:t>
      </w:r>
      <w:r>
        <w:rPr>
          <w:bCs/>
          <w:color w:val="000000"/>
        </w:rPr>
        <w:t xml:space="preserve"> и 4470 см</w:t>
      </w:r>
      <w:r w:rsidRPr="00364FEC">
        <w:rPr>
          <w:bCs/>
          <w:color w:val="000000"/>
          <w:vertAlign w:val="superscript"/>
        </w:rPr>
        <w:t>-1</w:t>
      </w:r>
      <w:r>
        <w:rPr>
          <w:bCs/>
          <w:color w:val="000000"/>
        </w:rPr>
        <w:t xml:space="preserve"> для </w:t>
      </w:r>
      <w:r w:rsidRPr="00364FEC">
        <w:rPr>
          <w:b/>
          <w:bCs/>
          <w:color w:val="000000"/>
        </w:rPr>
        <w:t>2</w:t>
      </w:r>
      <w:r>
        <w:rPr>
          <w:bCs/>
          <w:color w:val="000000"/>
        </w:rPr>
        <w:t xml:space="preserve">. Квантовый выход </w:t>
      </w:r>
      <w:r w:rsidRPr="00D07A70">
        <w:rPr>
          <w:bCs/>
          <w:color w:val="000000"/>
        </w:rPr>
        <w:t>флуоресцен</w:t>
      </w:r>
      <w:r>
        <w:rPr>
          <w:bCs/>
          <w:color w:val="000000"/>
        </w:rPr>
        <w:t xml:space="preserve">ции </w:t>
      </w:r>
      <w:r w:rsidRPr="00D07A70">
        <w:rPr>
          <w:bCs/>
          <w:i/>
          <w:color w:val="000000"/>
        </w:rPr>
        <w:t>φ</w:t>
      </w:r>
      <w:r w:rsidRPr="00D07A70">
        <w:rPr>
          <w:bCs/>
          <w:color w:val="000000"/>
          <w:vertAlign w:val="subscript"/>
        </w:rPr>
        <w:t>fl</w:t>
      </w:r>
      <w:r>
        <w:rPr>
          <w:bCs/>
          <w:color w:val="000000"/>
        </w:rPr>
        <w:t xml:space="preserve"> = </w:t>
      </w:r>
      <w:r w:rsidRPr="00411D03">
        <w:rPr>
          <w:bCs/>
          <w:color w:val="000000"/>
        </w:rPr>
        <w:t>0.013</w:t>
      </w:r>
      <w:r>
        <w:rPr>
          <w:bCs/>
          <w:color w:val="000000"/>
        </w:rPr>
        <w:t xml:space="preserve"> для </w:t>
      </w:r>
      <w:r w:rsidRPr="00D07A70">
        <w:rPr>
          <w:b/>
          <w:bCs/>
          <w:color w:val="000000"/>
        </w:rPr>
        <w:t>1</w:t>
      </w:r>
      <w:r>
        <w:rPr>
          <w:bCs/>
          <w:color w:val="000000"/>
        </w:rPr>
        <w:t xml:space="preserve"> и 0.064 для </w:t>
      </w:r>
      <w:r w:rsidRPr="00964756">
        <w:rPr>
          <w:b/>
          <w:bCs/>
          <w:color w:val="000000"/>
        </w:rPr>
        <w:t>2</w:t>
      </w:r>
      <w:r>
        <w:rPr>
          <w:bCs/>
          <w:color w:val="000000"/>
        </w:rPr>
        <w:t>.</w:t>
      </w:r>
    </w:p>
    <w:p w:rsidR="002D7CDF" w:rsidRDefault="002D7CDF" w:rsidP="00166E1B">
      <w:pPr>
        <w:ind w:firstLine="425"/>
        <w:jc w:val="both"/>
        <w:rPr>
          <w:bCs/>
          <w:color w:val="000000"/>
        </w:rPr>
      </w:pPr>
      <w:r>
        <w:rPr>
          <w:bCs/>
          <w:color w:val="000000"/>
        </w:rPr>
        <w:t xml:space="preserve">При облучении светом в области ДВПП для обоих соединений </w:t>
      </w:r>
      <w:r w:rsidR="0016052D">
        <w:rPr>
          <w:bCs/>
          <w:color w:val="000000"/>
        </w:rPr>
        <w:t xml:space="preserve">в начальный период </w:t>
      </w:r>
      <w:r w:rsidRPr="00C52A4A">
        <w:rPr>
          <w:bCs/>
          <w:color w:val="000000"/>
        </w:rPr>
        <w:t>наблюда</w:t>
      </w:r>
      <w:r>
        <w:rPr>
          <w:bCs/>
          <w:color w:val="000000"/>
        </w:rPr>
        <w:t xml:space="preserve">лись спектральные изменения, характерные для протекания </w:t>
      </w:r>
      <w:r w:rsidRPr="00044D4B">
        <w:rPr>
          <w:bCs/>
          <w:color w:val="000000"/>
        </w:rPr>
        <w:t xml:space="preserve">реакции </w:t>
      </w:r>
      <w:r w:rsidRPr="00C52A4A">
        <w:rPr>
          <w:bCs/>
          <w:i/>
          <w:color w:val="000000"/>
        </w:rPr>
        <w:t>транс-цис</w:t>
      </w:r>
      <w:r w:rsidRPr="00044D4B">
        <w:rPr>
          <w:bCs/>
          <w:color w:val="000000"/>
        </w:rPr>
        <w:t xml:space="preserve"> фотоизомеризации</w:t>
      </w:r>
      <w:r>
        <w:rPr>
          <w:bCs/>
          <w:color w:val="000000"/>
        </w:rPr>
        <w:t xml:space="preserve"> (схема 1): уменьшение ДВПП и синхронный рост </w:t>
      </w:r>
      <w:r w:rsidRPr="00C52A4A">
        <w:rPr>
          <w:bCs/>
          <w:color w:val="000000"/>
        </w:rPr>
        <w:t>поглощени</w:t>
      </w:r>
      <w:r>
        <w:rPr>
          <w:bCs/>
          <w:color w:val="000000"/>
        </w:rPr>
        <w:t xml:space="preserve">я в </w:t>
      </w:r>
      <w:r w:rsidRPr="00C52A4A">
        <w:rPr>
          <w:bCs/>
          <w:color w:val="000000"/>
        </w:rPr>
        <w:t>коротковолнов</w:t>
      </w:r>
      <w:r>
        <w:rPr>
          <w:bCs/>
          <w:color w:val="000000"/>
        </w:rPr>
        <w:t xml:space="preserve">ой области </w:t>
      </w:r>
      <w:r w:rsidRPr="000715C9">
        <w:rPr>
          <w:bCs/>
          <w:color w:val="000000"/>
        </w:rPr>
        <w:t>спектр</w:t>
      </w:r>
      <w:r>
        <w:rPr>
          <w:bCs/>
          <w:color w:val="000000"/>
        </w:rPr>
        <w:t>а.</w:t>
      </w:r>
      <w:r w:rsidR="0016052D">
        <w:rPr>
          <w:bCs/>
          <w:color w:val="000000"/>
        </w:rPr>
        <w:t xml:space="preserve"> При дальнейшем длительном облучение </w:t>
      </w:r>
      <w:r w:rsidR="00166E1B">
        <w:rPr>
          <w:bCs/>
          <w:color w:val="000000"/>
        </w:rPr>
        <w:t>наблюдалось</w:t>
      </w:r>
      <w:r w:rsidR="0016052D">
        <w:rPr>
          <w:bCs/>
          <w:color w:val="000000"/>
        </w:rPr>
        <w:t xml:space="preserve"> появление новых полос </w:t>
      </w:r>
      <w:r w:rsidR="0016052D" w:rsidRPr="0016052D">
        <w:rPr>
          <w:bCs/>
          <w:color w:val="000000"/>
        </w:rPr>
        <w:t>поглощени</w:t>
      </w:r>
      <w:r w:rsidR="0016052D">
        <w:rPr>
          <w:bCs/>
          <w:color w:val="000000"/>
        </w:rPr>
        <w:t xml:space="preserve">я, </w:t>
      </w:r>
      <w:r w:rsidR="00166E1B">
        <w:rPr>
          <w:bCs/>
          <w:color w:val="000000"/>
        </w:rPr>
        <w:t xml:space="preserve">что свидетельствовало об образовании продуктов </w:t>
      </w:r>
      <w:r w:rsidR="00166E1B" w:rsidRPr="00166E1B">
        <w:rPr>
          <w:bCs/>
          <w:color w:val="000000"/>
        </w:rPr>
        <w:t>фотоциклизаци</w:t>
      </w:r>
      <w:r w:rsidR="00166E1B">
        <w:rPr>
          <w:bCs/>
          <w:color w:val="000000"/>
        </w:rPr>
        <w:t>и – производных бензоизохинолина, схема 1.</w:t>
      </w:r>
    </w:p>
    <w:p w:rsidR="002D7CDF" w:rsidRDefault="004167C7" w:rsidP="00411D03">
      <w:pPr>
        <w:ind w:firstLine="397"/>
        <w:jc w:val="center"/>
      </w:pPr>
      <w:r>
        <w:rPr>
          <w:noProof/>
        </w:rPr>
        <w:drawing>
          <wp:inline distT="0" distB="0" distL="0" distR="0">
            <wp:extent cx="2457450" cy="2352675"/>
            <wp:effectExtent l="19050" t="0" r="0" b="0"/>
            <wp:docPr id="3" name="Рисунок 3" descr="F:\Петин Александр\рисунки\thesis_lom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етин Александр\рисунки\thesis_lom202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CDF" w:rsidRPr="000715C9" w:rsidRDefault="002D7CDF" w:rsidP="00411D03">
      <w:pPr>
        <w:ind w:firstLine="397"/>
        <w:jc w:val="center"/>
      </w:pPr>
      <w:r>
        <w:t>Схема 1. Строение исходных стирил</w:t>
      </w:r>
      <w:r>
        <w:rPr>
          <w:iCs/>
        </w:rPr>
        <w:t xml:space="preserve">бипиридинов, реакция </w:t>
      </w:r>
      <w:r w:rsidRPr="000715C9">
        <w:rPr>
          <w:i/>
          <w:iCs/>
        </w:rPr>
        <w:t>транс-цис</w:t>
      </w:r>
      <w:r>
        <w:rPr>
          <w:iCs/>
        </w:rPr>
        <w:t xml:space="preserve">- </w:t>
      </w:r>
      <w:r w:rsidRPr="000715C9">
        <w:rPr>
          <w:iCs/>
        </w:rPr>
        <w:t>фотоизомеризаци</w:t>
      </w:r>
      <w:r>
        <w:rPr>
          <w:iCs/>
        </w:rPr>
        <w:t xml:space="preserve">и и </w:t>
      </w:r>
      <w:r w:rsidRPr="00B17EF8">
        <w:rPr>
          <w:bCs/>
          <w:iCs/>
        </w:rPr>
        <w:t>фотоциклизаци</w:t>
      </w:r>
      <w:r>
        <w:rPr>
          <w:iCs/>
        </w:rPr>
        <w:t xml:space="preserve">и. </w:t>
      </w:r>
    </w:p>
    <w:p w:rsidR="002D7CDF" w:rsidRDefault="002D7CDF" w:rsidP="00411D03">
      <w:pPr>
        <w:ind w:firstLine="397"/>
        <w:jc w:val="center"/>
      </w:pPr>
    </w:p>
    <w:p w:rsidR="002D7CDF" w:rsidRDefault="002D7CDF" w:rsidP="00411D03">
      <w:pPr>
        <w:ind w:firstLine="397"/>
        <w:jc w:val="center"/>
      </w:pPr>
    </w:p>
    <w:p w:rsidR="002D7CDF" w:rsidRDefault="002D7CDF" w:rsidP="00411D03">
      <w:pPr>
        <w:ind w:firstLine="425"/>
        <w:jc w:val="both"/>
        <w:rPr>
          <w:color w:val="000000"/>
          <w:szCs w:val="22"/>
          <w:shd w:val="clear" w:color="auto" w:fill="FFFFFF"/>
        </w:rPr>
      </w:pPr>
      <w:r w:rsidRPr="009E58D2">
        <w:rPr>
          <w:color w:val="000000"/>
          <w:szCs w:val="22"/>
          <w:shd w:val="clear" w:color="auto" w:fill="FFFFFF"/>
        </w:rPr>
        <w:t xml:space="preserve">Строение </w:t>
      </w:r>
      <w:r>
        <w:rPr>
          <w:color w:val="000000"/>
          <w:szCs w:val="22"/>
          <w:shd w:val="clear" w:color="auto" w:fill="FFFFFF"/>
        </w:rPr>
        <w:t>продуктов фотохимической реакции</w:t>
      </w:r>
      <w:r w:rsidRPr="009E58D2">
        <w:rPr>
          <w:color w:val="000000"/>
          <w:szCs w:val="22"/>
          <w:shd w:val="clear" w:color="auto" w:fill="FFFFFF"/>
        </w:rPr>
        <w:t xml:space="preserve"> подтверждено с помощью </w:t>
      </w:r>
      <w:r w:rsidRPr="009E58D2">
        <w:rPr>
          <w:color w:val="000000"/>
          <w:szCs w:val="22"/>
          <w:shd w:val="clear" w:color="auto" w:fill="FFFFFF"/>
          <w:vertAlign w:val="superscript"/>
        </w:rPr>
        <w:t>1</w:t>
      </w:r>
      <w:r w:rsidRPr="009E58D2">
        <w:rPr>
          <w:color w:val="000000"/>
          <w:szCs w:val="22"/>
          <w:shd w:val="clear" w:color="auto" w:fill="FFFFFF"/>
          <w:lang w:val="en-US"/>
        </w:rPr>
        <w:t>H</w:t>
      </w:r>
      <w:r w:rsidRPr="009E58D2">
        <w:rPr>
          <w:color w:val="000000"/>
          <w:szCs w:val="22"/>
          <w:shd w:val="clear" w:color="auto" w:fill="FFFFFF"/>
        </w:rPr>
        <w:t xml:space="preserve"> и С</w:t>
      </w:r>
      <w:r w:rsidRPr="009E58D2">
        <w:rPr>
          <w:color w:val="000000"/>
          <w:szCs w:val="22"/>
          <w:shd w:val="clear" w:color="auto" w:fill="FFFFFF"/>
          <w:vertAlign w:val="superscript"/>
        </w:rPr>
        <w:t>13</w:t>
      </w:r>
      <w:r w:rsidRPr="009E58D2">
        <w:rPr>
          <w:color w:val="000000"/>
          <w:szCs w:val="22"/>
          <w:shd w:val="clear" w:color="auto" w:fill="FFFFFF"/>
        </w:rPr>
        <w:t xml:space="preserve"> ЯМР</w:t>
      </w:r>
      <w:r>
        <w:rPr>
          <w:color w:val="000000"/>
          <w:szCs w:val="22"/>
          <w:shd w:val="clear" w:color="auto" w:fill="FFFFFF"/>
        </w:rPr>
        <w:t>.</w:t>
      </w:r>
    </w:p>
    <w:p w:rsidR="002D7CDF" w:rsidRPr="00D93AF2" w:rsidRDefault="002D7CDF" w:rsidP="00D93AF2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D07F57">
        <w:rPr>
          <w:i/>
          <w:iCs/>
          <w:color w:val="000000"/>
        </w:rPr>
        <w:t>Работа выполнена по теме Государственного задания № Государстве</w:t>
      </w:r>
      <w:r>
        <w:rPr>
          <w:i/>
          <w:iCs/>
          <w:color w:val="000000"/>
        </w:rPr>
        <w:t xml:space="preserve">нной регистрации </w:t>
      </w:r>
      <w:r w:rsidRPr="006947F1">
        <w:rPr>
          <w:i/>
          <w:iCs/>
          <w:color w:val="000000"/>
        </w:rPr>
        <w:t>124013000686-3.</w:t>
      </w:r>
    </w:p>
    <w:p w:rsidR="002D7CDF" w:rsidRDefault="002D7CDF" w:rsidP="00411D03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D7CDF" w:rsidRPr="0016052D" w:rsidRDefault="002D7CDF" w:rsidP="00C25F9F">
      <w:pPr>
        <w:shd w:val="clear" w:color="auto" w:fill="FFFFFF"/>
        <w:jc w:val="both"/>
        <w:rPr>
          <w:color w:val="000000"/>
        </w:rPr>
      </w:pPr>
      <w:r w:rsidRPr="0016052D">
        <w:rPr>
          <w:color w:val="000000"/>
        </w:rPr>
        <w:t>1.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Gavrishova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T</w:t>
      </w:r>
      <w:r w:rsidRPr="0016052D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  <w:lang w:val="en-US"/>
        </w:rPr>
        <w:t>N</w:t>
      </w:r>
      <w:r w:rsidRPr="0016052D">
        <w:rPr>
          <w:color w:val="222222"/>
          <w:shd w:val="clear" w:color="auto" w:fill="FFFFFF"/>
        </w:rPr>
        <w:t xml:space="preserve">., </w:t>
      </w:r>
      <w:r>
        <w:rPr>
          <w:color w:val="222222"/>
          <w:shd w:val="clear" w:color="auto" w:fill="FFFFFF"/>
          <w:lang w:val="en-US"/>
        </w:rPr>
        <w:t>Petin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A</w:t>
      </w:r>
      <w:r w:rsidRPr="0016052D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  <w:lang w:val="en-US"/>
        </w:rPr>
        <w:t>V</w:t>
      </w:r>
      <w:r w:rsidRPr="0016052D">
        <w:rPr>
          <w:color w:val="222222"/>
          <w:shd w:val="clear" w:color="auto" w:fill="FFFFFF"/>
        </w:rPr>
        <w:t xml:space="preserve">., </w:t>
      </w:r>
      <w:r>
        <w:rPr>
          <w:color w:val="222222"/>
          <w:shd w:val="clear" w:color="auto" w:fill="FFFFFF"/>
          <w:lang w:val="en-US"/>
        </w:rPr>
        <w:t>Shastin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A</w:t>
      </w:r>
      <w:r w:rsidRPr="0016052D">
        <w:rPr>
          <w:color w:val="222222"/>
          <w:shd w:val="clear" w:color="auto" w:fill="FFFFFF"/>
        </w:rPr>
        <w:t>.</w:t>
      </w:r>
      <w:r w:rsidRPr="00D93AF2">
        <w:rPr>
          <w:color w:val="222222"/>
          <w:shd w:val="clear" w:color="auto" w:fill="FFFFFF"/>
          <w:lang w:val="en-US"/>
        </w:rPr>
        <w:t>V</w:t>
      </w:r>
      <w:r w:rsidRPr="0016052D">
        <w:rPr>
          <w:color w:val="222222"/>
          <w:shd w:val="clear" w:color="auto" w:fill="FFFFFF"/>
        </w:rPr>
        <w:t xml:space="preserve">., </w:t>
      </w:r>
      <w:r w:rsidRPr="00D93AF2">
        <w:rPr>
          <w:color w:val="222222"/>
          <w:shd w:val="clear" w:color="auto" w:fill="FFFFFF"/>
          <w:lang w:val="en-US"/>
        </w:rPr>
        <w:t>Budyka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M</w:t>
      </w:r>
      <w:r w:rsidRPr="0016052D">
        <w:rPr>
          <w:color w:val="222222"/>
          <w:shd w:val="clear" w:color="auto" w:fill="FFFFFF"/>
        </w:rPr>
        <w:t>.</w:t>
      </w:r>
      <w:r w:rsidRPr="00D93AF2">
        <w:rPr>
          <w:color w:val="222222"/>
          <w:shd w:val="clear" w:color="auto" w:fill="FFFFFF"/>
          <w:lang w:val="en-US"/>
        </w:rPr>
        <w:t>F</w:t>
      </w:r>
      <w:r w:rsidRPr="0016052D">
        <w:rPr>
          <w:color w:val="222222"/>
          <w:shd w:val="clear" w:color="auto" w:fill="FFFFFF"/>
        </w:rPr>
        <w:t xml:space="preserve">. </w:t>
      </w:r>
      <w:r w:rsidRPr="00D93AF2">
        <w:rPr>
          <w:color w:val="222222"/>
          <w:shd w:val="clear" w:color="auto" w:fill="FFFFFF"/>
          <w:lang w:val="en-US"/>
        </w:rPr>
        <w:t>An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Effective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Method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for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the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Synthesis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of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Carboxystyryl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Derivatives</w:t>
      </w:r>
      <w:r w:rsidRPr="0016052D">
        <w:rPr>
          <w:color w:val="222222"/>
          <w:shd w:val="clear" w:color="auto" w:fill="FFFFFF"/>
        </w:rPr>
        <w:t xml:space="preserve"> </w:t>
      </w:r>
      <w:r w:rsidRPr="00D93AF2">
        <w:rPr>
          <w:color w:val="222222"/>
          <w:shd w:val="clear" w:color="auto" w:fill="FFFFFF"/>
          <w:lang w:val="en-US"/>
        </w:rPr>
        <w:t>of</w:t>
      </w:r>
      <w:r w:rsidRPr="0016052D">
        <w:rPr>
          <w:color w:val="222222"/>
          <w:shd w:val="clear" w:color="auto" w:fill="FFFFFF"/>
        </w:rPr>
        <w:t xml:space="preserve"> 1,10-</w:t>
      </w:r>
      <w:r w:rsidRPr="00D93AF2">
        <w:rPr>
          <w:color w:val="222222"/>
          <w:shd w:val="clear" w:color="auto" w:fill="FFFFFF"/>
          <w:lang w:val="en-US"/>
        </w:rPr>
        <w:t>Phenanthroline</w:t>
      </w:r>
      <w:r w:rsidRPr="0016052D">
        <w:rPr>
          <w:color w:val="222222"/>
          <w:shd w:val="clear" w:color="auto" w:fill="FFFFFF"/>
        </w:rPr>
        <w:t>, 2,2′-</w:t>
      </w:r>
      <w:r w:rsidRPr="00D93AF2">
        <w:rPr>
          <w:color w:val="222222"/>
          <w:shd w:val="clear" w:color="auto" w:fill="FFFFFF"/>
          <w:lang w:val="en-US"/>
        </w:rPr>
        <w:t>Bipyridine</w:t>
      </w:r>
      <w:r w:rsidRPr="0016052D">
        <w:rPr>
          <w:color w:val="222222"/>
          <w:shd w:val="clear" w:color="auto" w:fill="FFFFFF"/>
        </w:rPr>
        <w:t xml:space="preserve">, </w:t>
      </w:r>
      <w:r w:rsidRPr="00D93AF2">
        <w:rPr>
          <w:color w:val="222222"/>
          <w:shd w:val="clear" w:color="auto" w:fill="FFFFFF"/>
          <w:lang w:val="en-US"/>
        </w:rPr>
        <w:t>and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Pyridine</w:t>
      </w:r>
      <w:r w:rsidRPr="0016052D">
        <w:rPr>
          <w:color w:val="222222"/>
          <w:shd w:val="clear" w:color="auto" w:fill="FFFFFF"/>
        </w:rPr>
        <w:t>. //</w:t>
      </w:r>
      <w:r>
        <w:rPr>
          <w:color w:val="222222"/>
          <w:shd w:val="clear" w:color="auto" w:fill="FFFFFF"/>
          <w:lang w:val="en-US"/>
        </w:rPr>
        <w:t>Russ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J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Gen</w:t>
      </w:r>
      <w:r w:rsidRPr="0016052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  <w:lang w:val="en-US"/>
        </w:rPr>
        <w:t>Chem</w:t>
      </w:r>
      <w:r w:rsidRPr="0016052D">
        <w:rPr>
          <w:color w:val="222222"/>
          <w:shd w:val="clear" w:color="auto" w:fill="FFFFFF"/>
        </w:rPr>
        <w:t>. 2026, 96, 8, 1-6.</w:t>
      </w:r>
    </w:p>
    <w:sectPr w:rsidR="002D7CDF" w:rsidRPr="0016052D" w:rsidSect="00DD47C4">
      <w:pgSz w:w="11906" w:h="16838"/>
      <w:pgMar w:top="1134" w:right="1361" w:bottom="1127" w:left="1361" w:header="709" w:footer="709" w:gutter="0"/>
      <w:pgNumType w:start="1"/>
      <w:cols w:space="72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30241"/>
    <w:rsid w:val="000204D8"/>
    <w:rsid w:val="00044D4B"/>
    <w:rsid w:val="00061162"/>
    <w:rsid w:val="00063966"/>
    <w:rsid w:val="000715C9"/>
    <w:rsid w:val="00075D6E"/>
    <w:rsid w:val="00086081"/>
    <w:rsid w:val="0009449A"/>
    <w:rsid w:val="00094FD0"/>
    <w:rsid w:val="000E334E"/>
    <w:rsid w:val="00101A1C"/>
    <w:rsid w:val="00103657"/>
    <w:rsid w:val="001058C5"/>
    <w:rsid w:val="00106375"/>
    <w:rsid w:val="00107AA3"/>
    <w:rsid w:val="00116478"/>
    <w:rsid w:val="00130241"/>
    <w:rsid w:val="0016052D"/>
    <w:rsid w:val="00166E1B"/>
    <w:rsid w:val="001E61C2"/>
    <w:rsid w:val="001F0493"/>
    <w:rsid w:val="0022260A"/>
    <w:rsid w:val="002264EE"/>
    <w:rsid w:val="0022796E"/>
    <w:rsid w:val="0023307C"/>
    <w:rsid w:val="002B1CD0"/>
    <w:rsid w:val="002D7CDF"/>
    <w:rsid w:val="0031361E"/>
    <w:rsid w:val="00344930"/>
    <w:rsid w:val="00364FEC"/>
    <w:rsid w:val="00373E2D"/>
    <w:rsid w:val="00391C38"/>
    <w:rsid w:val="0039316F"/>
    <w:rsid w:val="003B76D6"/>
    <w:rsid w:val="003C591B"/>
    <w:rsid w:val="003D09AD"/>
    <w:rsid w:val="003E2601"/>
    <w:rsid w:val="003F4E6B"/>
    <w:rsid w:val="00411D03"/>
    <w:rsid w:val="004167C7"/>
    <w:rsid w:val="004365AE"/>
    <w:rsid w:val="00480936"/>
    <w:rsid w:val="004A26A3"/>
    <w:rsid w:val="004E7F0E"/>
    <w:rsid w:val="004F0EDF"/>
    <w:rsid w:val="00522BF1"/>
    <w:rsid w:val="00590166"/>
    <w:rsid w:val="005B07E6"/>
    <w:rsid w:val="005D022B"/>
    <w:rsid w:val="005D5A73"/>
    <w:rsid w:val="005E5BE9"/>
    <w:rsid w:val="00665279"/>
    <w:rsid w:val="0069427D"/>
    <w:rsid w:val="006947F1"/>
    <w:rsid w:val="006F7A19"/>
    <w:rsid w:val="00705378"/>
    <w:rsid w:val="007213E1"/>
    <w:rsid w:val="00760012"/>
    <w:rsid w:val="00775389"/>
    <w:rsid w:val="00797838"/>
    <w:rsid w:val="007C36D8"/>
    <w:rsid w:val="007F2744"/>
    <w:rsid w:val="0082624E"/>
    <w:rsid w:val="008931BE"/>
    <w:rsid w:val="008C67E3"/>
    <w:rsid w:val="00914205"/>
    <w:rsid w:val="00921D45"/>
    <w:rsid w:val="009426C0"/>
    <w:rsid w:val="00964756"/>
    <w:rsid w:val="00980A65"/>
    <w:rsid w:val="009A66DB"/>
    <w:rsid w:val="009B2F80"/>
    <w:rsid w:val="009B3300"/>
    <w:rsid w:val="009E58D2"/>
    <w:rsid w:val="009F3380"/>
    <w:rsid w:val="00A02163"/>
    <w:rsid w:val="00A067EB"/>
    <w:rsid w:val="00A314FE"/>
    <w:rsid w:val="00AA1D62"/>
    <w:rsid w:val="00AD7380"/>
    <w:rsid w:val="00AF6B83"/>
    <w:rsid w:val="00B17EF8"/>
    <w:rsid w:val="00B2547D"/>
    <w:rsid w:val="00B4270C"/>
    <w:rsid w:val="00B47802"/>
    <w:rsid w:val="00BF36F8"/>
    <w:rsid w:val="00BF4622"/>
    <w:rsid w:val="00C25F9F"/>
    <w:rsid w:val="00C36346"/>
    <w:rsid w:val="00C52A4A"/>
    <w:rsid w:val="00C844E2"/>
    <w:rsid w:val="00CD00B1"/>
    <w:rsid w:val="00D07A70"/>
    <w:rsid w:val="00D07F57"/>
    <w:rsid w:val="00D22306"/>
    <w:rsid w:val="00D246DD"/>
    <w:rsid w:val="00D37D84"/>
    <w:rsid w:val="00D42542"/>
    <w:rsid w:val="00D738A4"/>
    <w:rsid w:val="00D8121C"/>
    <w:rsid w:val="00D93AF2"/>
    <w:rsid w:val="00DD415E"/>
    <w:rsid w:val="00DD47C4"/>
    <w:rsid w:val="00DE0CE8"/>
    <w:rsid w:val="00E22189"/>
    <w:rsid w:val="00E74069"/>
    <w:rsid w:val="00E76824"/>
    <w:rsid w:val="00E81D35"/>
    <w:rsid w:val="00E90A07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C38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rsid w:val="004365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4365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4365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4365A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4365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4365A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TableNormal1">
    <w:name w:val="Table Normal1"/>
    <w:rsid w:val="004365AE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qFormat/>
    <w:rsid w:val="004365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4365AE"/>
    <w:pPr>
      <w:keepNext/>
      <w:keepLines/>
      <w:spacing w:before="360" w:after="80"/>
    </w:pPr>
    <w:rPr>
      <w:rFonts w:ascii="Georgia" w:eastAsia="Times New Roman" w:hAnsi="Georgia" w:cs="Georgia"/>
      <w:i/>
      <w:color w:val="666666"/>
      <w:sz w:val="48"/>
      <w:szCs w:val="48"/>
    </w:rPr>
  </w:style>
  <w:style w:type="paragraph" w:customStyle="1" w:styleId="ListParagraph">
    <w:name w:val="List Paragraph"/>
    <w:basedOn w:val="a"/>
    <w:link w:val="ListParagraphChar"/>
    <w:rsid w:val="00106375"/>
    <w:pPr>
      <w:ind w:left="720"/>
      <w:contextualSpacing/>
    </w:pPr>
  </w:style>
  <w:style w:type="character" w:customStyle="1" w:styleId="ListParagraphChar">
    <w:name w:val="List Paragraph Char"/>
    <w:basedOn w:val="a0"/>
    <w:link w:val="ListParagraph"/>
    <w:locked/>
    <w:rsid w:val="004A26A3"/>
    <w:rPr>
      <w:rFonts w:cs="Times New Roman"/>
    </w:rPr>
  </w:style>
  <w:style w:type="character" w:customStyle="1" w:styleId="PlaceholderText">
    <w:name w:val="Placeholder Text"/>
    <w:basedOn w:val="a0"/>
    <w:semiHidden/>
    <w:rsid w:val="00E22189"/>
    <w:rPr>
      <w:rFonts w:cs="Times New Roman"/>
      <w:color w:val="808080"/>
    </w:rPr>
  </w:style>
  <w:style w:type="paragraph" w:customStyle="1" w:styleId="NoSpacing">
    <w:name w:val="No Spacing"/>
    <w:rsid w:val="00FF1903"/>
    <w:rPr>
      <w:rFonts w:eastAsia="Times New Roman" w:cs="Times New Roman"/>
      <w:sz w:val="22"/>
      <w:szCs w:val="22"/>
      <w:lang w:val="en-US" w:eastAsia="en-US"/>
    </w:rPr>
  </w:style>
  <w:style w:type="character" w:styleId="a5">
    <w:name w:val="Hyperlink"/>
    <w:basedOn w:val="a0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semiHidden/>
    <w:rsid w:val="00F865B3"/>
    <w:rPr>
      <w:rFonts w:cs="Times New Roman"/>
      <w:color w:val="605E5C"/>
      <w:shd w:val="clear" w:color="auto" w:fill="E1DFDD"/>
    </w:rPr>
  </w:style>
  <w:style w:type="paragraph" w:customStyle="1" w:styleId="Revision">
    <w:name w:val="Revision"/>
    <w:hidden/>
    <w:semiHidden/>
    <w:rsid w:val="00AD7380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semiHidden/>
    <w:rsid w:val="00C25F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25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Спектральные и фотохимические свойства новых стирилбипиридинов</vt:lpstr>
    </vt:vector>
  </TitlesOfParts>
  <Company>Lomonosov MSU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Спектральные и фотохимические свойства новых стирилбипиридинов</dc:title>
  <dc:creator>Наталья</dc:creator>
  <cp:lastModifiedBy>Наталья</cp:lastModifiedBy>
  <cp:revision>2</cp:revision>
  <cp:lastPrinted>2026-01-28T14:24:00Z</cp:lastPrinted>
  <dcterms:created xsi:type="dcterms:W3CDTF">2026-02-26T09:03:00Z</dcterms:created>
  <dcterms:modified xsi:type="dcterms:W3CDTF">2026-02-26T09:03:00Z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