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BD82B3" w:rsidR="00130241" w:rsidRPr="008568A1" w:rsidRDefault="00506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8568A1">
        <w:rPr>
          <w:b/>
        </w:rPr>
        <w:t>Изучение кинетики</w:t>
      </w:r>
      <w:r w:rsidR="00D95F90" w:rsidRPr="008568A1">
        <w:rPr>
          <w:b/>
        </w:rPr>
        <w:t xml:space="preserve"> сорбции иттрия синтетическим</w:t>
      </w:r>
      <w:r w:rsidR="00CC769B" w:rsidRPr="008568A1">
        <w:rPr>
          <w:b/>
        </w:rPr>
        <w:t xml:space="preserve"> </w:t>
      </w:r>
      <w:proofErr w:type="spellStart"/>
      <w:r w:rsidR="00CC769B" w:rsidRPr="008568A1">
        <w:rPr>
          <w:b/>
        </w:rPr>
        <w:t>ива</w:t>
      </w:r>
      <w:r w:rsidR="00D95F90" w:rsidRPr="008568A1">
        <w:rPr>
          <w:b/>
        </w:rPr>
        <w:t>нюкитом</w:t>
      </w:r>
      <w:proofErr w:type="spellEnd"/>
      <w:r w:rsidRPr="008568A1">
        <w:rPr>
          <w:b/>
        </w:rPr>
        <w:t xml:space="preserve"> </w:t>
      </w:r>
      <w:r w:rsidR="00D95F90" w:rsidRPr="008568A1">
        <w:rPr>
          <w:b/>
        </w:rPr>
        <w:t>из карбонатных растворов</w:t>
      </w:r>
      <w:r w:rsidR="001F6874" w:rsidRPr="008568A1">
        <w:rPr>
          <w:b/>
        </w:rPr>
        <w:t>.</w:t>
      </w:r>
    </w:p>
    <w:p w14:paraId="00000002" w14:textId="7EDC7B0B" w:rsidR="00130241" w:rsidRPr="00AB25C8" w:rsidRDefault="00AA07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25C8">
        <w:rPr>
          <w:b/>
          <w:i/>
          <w:color w:val="000000"/>
        </w:rPr>
        <w:t>Ястребинская П.Р</w:t>
      </w:r>
      <w:r w:rsidR="00506084" w:rsidRPr="00AB25C8">
        <w:rPr>
          <w:b/>
          <w:i/>
          <w:color w:val="000000"/>
        </w:rPr>
        <w:t>.</w:t>
      </w:r>
      <w:r w:rsidR="00EB1F49" w:rsidRPr="00AB25C8">
        <w:rPr>
          <w:b/>
          <w:i/>
          <w:color w:val="000000"/>
          <w:vertAlign w:val="superscript"/>
        </w:rPr>
        <w:t>1</w:t>
      </w:r>
      <w:r w:rsidR="00506084" w:rsidRPr="00AB25C8">
        <w:rPr>
          <w:b/>
          <w:i/>
          <w:color w:val="000000"/>
        </w:rPr>
        <w:t>,</w:t>
      </w:r>
      <w:r w:rsidR="00E31E96" w:rsidRPr="00AB25C8">
        <w:rPr>
          <w:b/>
          <w:i/>
          <w:color w:val="000000"/>
        </w:rPr>
        <w:t xml:space="preserve"> Александров Т</w:t>
      </w:r>
      <w:r w:rsidR="00506084" w:rsidRPr="00AB25C8">
        <w:rPr>
          <w:b/>
          <w:i/>
          <w:color w:val="000000"/>
        </w:rPr>
        <w:t>.С.</w:t>
      </w:r>
      <w:r w:rsidR="00506084" w:rsidRPr="00AB25C8">
        <w:rPr>
          <w:b/>
          <w:i/>
          <w:color w:val="000000"/>
          <w:vertAlign w:val="superscript"/>
        </w:rPr>
        <w:t>1</w:t>
      </w:r>
      <w:r w:rsidR="008568A1">
        <w:rPr>
          <w:b/>
          <w:i/>
          <w:color w:val="000000"/>
          <w:vertAlign w:val="superscript"/>
        </w:rPr>
        <w:t>,2</w:t>
      </w:r>
      <w:r w:rsidR="00FA5ADE" w:rsidRPr="00AB25C8">
        <w:rPr>
          <w:b/>
          <w:i/>
          <w:color w:val="000000"/>
        </w:rPr>
        <w:t>, Григорьева П.А.</w:t>
      </w:r>
      <w:r w:rsidR="00FA5ADE" w:rsidRPr="00AB25C8">
        <w:rPr>
          <w:b/>
          <w:i/>
          <w:color w:val="000000"/>
          <w:vertAlign w:val="superscript"/>
        </w:rPr>
        <w:t>1</w:t>
      </w:r>
      <w:r w:rsidR="008568A1">
        <w:rPr>
          <w:b/>
          <w:i/>
          <w:color w:val="000000"/>
          <w:vertAlign w:val="superscript"/>
        </w:rPr>
        <w:t>,3</w:t>
      </w:r>
    </w:p>
    <w:p w14:paraId="00000003" w14:textId="130CBF6D" w:rsidR="00130241" w:rsidRPr="00AB25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25C8">
        <w:rPr>
          <w:i/>
          <w:color w:val="000000"/>
        </w:rPr>
        <w:t>Студент</w:t>
      </w:r>
      <w:r w:rsidR="00AA077D" w:rsidRPr="00AB25C8">
        <w:rPr>
          <w:i/>
          <w:color w:val="000000"/>
        </w:rPr>
        <w:t>ка, 3</w:t>
      </w:r>
      <w:r w:rsidRPr="00AB25C8">
        <w:rPr>
          <w:i/>
          <w:color w:val="000000"/>
        </w:rPr>
        <w:t xml:space="preserve"> курс </w:t>
      </w:r>
      <w:r w:rsidR="00506084" w:rsidRPr="00AB25C8">
        <w:rPr>
          <w:i/>
          <w:color w:val="000000"/>
        </w:rPr>
        <w:t>бакалавриата</w:t>
      </w:r>
    </w:p>
    <w:p w14:paraId="00000004" w14:textId="5BA7EB98" w:rsidR="00130241" w:rsidRPr="00AB25C8" w:rsidRDefault="00506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25C8">
        <w:rPr>
          <w:i/>
          <w:color w:val="000000"/>
        </w:rPr>
        <w:t>Санкт-Петербургский</w:t>
      </w:r>
      <w:r w:rsidR="00EB1F49" w:rsidRPr="00AB25C8">
        <w:rPr>
          <w:i/>
          <w:color w:val="000000"/>
        </w:rPr>
        <w:t xml:space="preserve"> государственный университет,</w:t>
      </w:r>
      <w:r w:rsidR="008568A1">
        <w:rPr>
          <w:i/>
          <w:color w:val="000000"/>
        </w:rPr>
        <w:t xml:space="preserve"> химический факультет, Санкт-Петербург, Россия.</w:t>
      </w:r>
      <w:r w:rsidR="00EB1F49" w:rsidRPr="00AB25C8">
        <w:rPr>
          <w:i/>
          <w:color w:val="000000"/>
        </w:rPr>
        <w:t> </w:t>
      </w:r>
    </w:p>
    <w:p w14:paraId="00000005" w14:textId="3489189B" w:rsidR="00130241" w:rsidRPr="00AB25C8" w:rsidRDefault="00506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25C8">
        <w:rPr>
          <w:i/>
          <w:color w:val="000000"/>
        </w:rPr>
        <w:t>Институт химии</w:t>
      </w:r>
      <w:r w:rsidR="00EB1F49" w:rsidRPr="00AB25C8">
        <w:rPr>
          <w:i/>
          <w:color w:val="000000"/>
        </w:rPr>
        <w:t xml:space="preserve">, </w:t>
      </w:r>
      <w:r w:rsidRPr="00AB25C8">
        <w:rPr>
          <w:i/>
          <w:color w:val="000000"/>
        </w:rPr>
        <w:t>Санкт-Петербург</w:t>
      </w:r>
      <w:r w:rsidR="00EB1F49" w:rsidRPr="00AB25C8">
        <w:rPr>
          <w:i/>
          <w:color w:val="000000"/>
        </w:rPr>
        <w:t>, Россия</w:t>
      </w:r>
    </w:p>
    <w:p w14:paraId="00000008" w14:textId="567DA01A" w:rsidR="00130241" w:rsidRPr="00AB25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25C8">
        <w:rPr>
          <w:i/>
          <w:color w:val="000000"/>
          <w:lang w:val="en-US"/>
        </w:rPr>
        <w:t>E</w:t>
      </w:r>
      <w:r w:rsidR="003B76D6" w:rsidRPr="00AB25C8">
        <w:rPr>
          <w:i/>
          <w:color w:val="000000"/>
        </w:rPr>
        <w:t>-</w:t>
      </w:r>
      <w:r w:rsidRPr="00AB25C8">
        <w:rPr>
          <w:i/>
          <w:color w:val="000000"/>
          <w:lang w:val="en-US"/>
        </w:rPr>
        <w:t>mail</w:t>
      </w:r>
      <w:r w:rsidRPr="00AB25C8">
        <w:rPr>
          <w:i/>
          <w:color w:val="000000"/>
        </w:rPr>
        <w:t xml:space="preserve">: </w:t>
      </w:r>
      <w:proofErr w:type="spellStart"/>
      <w:r w:rsidR="00506084" w:rsidRPr="00AB25C8">
        <w:rPr>
          <w:i/>
          <w:color w:val="000000"/>
          <w:u w:val="single"/>
          <w:lang w:val="en-US"/>
        </w:rPr>
        <w:t>st</w:t>
      </w:r>
      <w:proofErr w:type="spellEnd"/>
      <w:r w:rsidR="001962D2" w:rsidRPr="00AB25C8">
        <w:rPr>
          <w:i/>
          <w:color w:val="000000"/>
          <w:u w:val="single"/>
        </w:rPr>
        <w:t>116598</w:t>
      </w:r>
      <w:r w:rsidR="00506084" w:rsidRPr="00AB25C8">
        <w:rPr>
          <w:i/>
          <w:color w:val="000000"/>
          <w:u w:val="single"/>
        </w:rPr>
        <w:t>@</w:t>
      </w:r>
      <w:r w:rsidR="00506084" w:rsidRPr="00AB25C8">
        <w:rPr>
          <w:i/>
          <w:color w:val="000000"/>
          <w:u w:val="single"/>
          <w:lang w:val="en-US"/>
        </w:rPr>
        <w:t>student</w:t>
      </w:r>
      <w:r w:rsidR="00506084" w:rsidRPr="00AB25C8">
        <w:rPr>
          <w:i/>
          <w:color w:val="000000"/>
          <w:u w:val="single"/>
        </w:rPr>
        <w:t>.</w:t>
      </w:r>
      <w:proofErr w:type="spellStart"/>
      <w:r w:rsidR="00506084" w:rsidRPr="00AB25C8">
        <w:rPr>
          <w:i/>
          <w:color w:val="000000"/>
          <w:u w:val="single"/>
          <w:lang w:val="en-US"/>
        </w:rPr>
        <w:t>spbu</w:t>
      </w:r>
      <w:proofErr w:type="spellEnd"/>
      <w:r w:rsidR="00506084" w:rsidRPr="00AB25C8">
        <w:rPr>
          <w:i/>
          <w:color w:val="000000"/>
          <w:u w:val="single"/>
        </w:rPr>
        <w:t>.</w:t>
      </w:r>
      <w:proofErr w:type="spellStart"/>
      <w:r w:rsidR="00506084" w:rsidRPr="00AB25C8">
        <w:rPr>
          <w:i/>
          <w:color w:val="000000"/>
          <w:u w:val="single"/>
          <w:lang w:val="en-US"/>
        </w:rPr>
        <w:t>ru</w:t>
      </w:r>
      <w:proofErr w:type="spellEnd"/>
    </w:p>
    <w:p w14:paraId="07984AAC" w14:textId="24C4B5DD" w:rsidR="00FD0AD1" w:rsidRPr="00AB25C8" w:rsidRDefault="00FD0AD1" w:rsidP="00DE700B">
      <w:pPr>
        <w:pStyle w:val="7"/>
        <w:ind w:left="397"/>
      </w:pPr>
      <w:r w:rsidRPr="00AB25C8">
        <w:t xml:space="preserve">Твердофазные сорбенты </w:t>
      </w:r>
      <w:r w:rsidR="00FA5ADE" w:rsidRPr="00AB25C8">
        <w:t>активно применяются</w:t>
      </w:r>
      <w:r w:rsidRPr="00AB25C8">
        <w:t xml:space="preserve"> для разделения радиоактивных ионов в генераторах </w:t>
      </w:r>
      <w:r w:rsidR="00FA5ADE" w:rsidRPr="00AB25C8">
        <w:t>радионуклидов</w:t>
      </w:r>
      <w:r w:rsidRPr="00AB25C8">
        <w:t xml:space="preserve"> путем сорбции дочерних </w:t>
      </w:r>
      <w:r w:rsidR="00FA5ADE" w:rsidRPr="00AB25C8">
        <w:t>продуктов распада</w:t>
      </w:r>
      <w:r w:rsidRPr="00AB25C8">
        <w:t>. Использование твердофазных сорбентов для селективного выделения иттрия</w:t>
      </w:r>
      <w:r w:rsidR="00FA5ADE" w:rsidRPr="00AB25C8">
        <w:t>-90</w:t>
      </w:r>
      <w:r w:rsidRPr="00AB25C8">
        <w:t xml:space="preserve"> из карбонатных сред </w:t>
      </w:r>
      <w:r w:rsidR="00641695" w:rsidRPr="00AB25C8">
        <w:t>представляет интерес</w:t>
      </w:r>
      <w:r w:rsidRPr="00AB25C8">
        <w:t xml:space="preserve"> в контексте разработки генераторов </w:t>
      </w:r>
      <w:r w:rsidR="00FA5ADE" w:rsidRPr="00AB25C8">
        <w:t>радионуклидов</w:t>
      </w:r>
      <w:r w:rsidRPr="00AB25C8">
        <w:t xml:space="preserve">, предназначенных для </w:t>
      </w:r>
      <w:r w:rsidR="00FA5ADE" w:rsidRPr="00AB25C8">
        <w:t>терапии и диагностики</w:t>
      </w:r>
      <w:r w:rsidRPr="00AB25C8">
        <w:t xml:space="preserve"> онкологических заболеваний. Особый интерес представляет нов</w:t>
      </w:r>
      <w:r w:rsidR="003206F0" w:rsidRPr="00AB25C8">
        <w:t>ы</w:t>
      </w:r>
      <w:r w:rsidRPr="00AB25C8">
        <w:t>й сорбент –</w:t>
      </w:r>
      <w:r w:rsidR="003206F0" w:rsidRPr="00AB25C8">
        <w:t xml:space="preserve"> синтетический </w:t>
      </w:r>
      <w:proofErr w:type="spellStart"/>
      <w:r w:rsidR="003206F0" w:rsidRPr="00AB25C8">
        <w:t>и</w:t>
      </w:r>
      <w:r w:rsidRPr="00AB25C8">
        <w:t>ванюкит</w:t>
      </w:r>
      <w:proofErr w:type="spellEnd"/>
      <w:r w:rsidRPr="00AB25C8">
        <w:t>, сорбционные свойства которого были изучены в данной работе.</w:t>
      </w:r>
    </w:p>
    <w:p w14:paraId="46E31A3B" w14:textId="21025A0D" w:rsidR="00FD0AD1" w:rsidRPr="00AB25C8" w:rsidRDefault="00DA624D" w:rsidP="00DE700B">
      <w:pPr>
        <w:pStyle w:val="7"/>
        <w:ind w:left="397"/>
      </w:pPr>
      <w:r w:rsidRPr="00AB25C8">
        <w:rPr>
          <w:noProof/>
        </w:rPr>
        <w:drawing>
          <wp:anchor distT="0" distB="0" distL="114300" distR="114300" simplePos="0" relativeHeight="251659264" behindDoc="0" locked="0" layoutInCell="1" allowOverlap="1" wp14:anchorId="066BA3A3" wp14:editId="16F40217">
            <wp:simplePos x="0" y="0"/>
            <wp:positionH relativeFrom="column">
              <wp:posOffset>3025775</wp:posOffset>
            </wp:positionH>
            <wp:positionV relativeFrom="paragraph">
              <wp:posOffset>1809750</wp:posOffset>
            </wp:positionV>
            <wp:extent cx="2484120" cy="191008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91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5C8">
        <w:rPr>
          <w:noProof/>
        </w:rPr>
        <w:drawing>
          <wp:anchor distT="0" distB="0" distL="114300" distR="114300" simplePos="0" relativeHeight="251658240" behindDoc="0" locked="0" layoutInCell="1" allowOverlap="1" wp14:anchorId="77E12466" wp14:editId="6FFE0181">
            <wp:simplePos x="0" y="0"/>
            <wp:positionH relativeFrom="column">
              <wp:posOffset>457200</wp:posOffset>
            </wp:positionH>
            <wp:positionV relativeFrom="paragraph">
              <wp:posOffset>1795780</wp:posOffset>
            </wp:positionV>
            <wp:extent cx="2500630" cy="19240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AD1" w:rsidRPr="00AB25C8">
        <w:t xml:space="preserve">Целью данной работы являлось изучение сорбционной емкости и кинетики сорбции иттрия </w:t>
      </w:r>
      <w:r w:rsidR="007C5520" w:rsidRPr="00AB25C8">
        <w:t>с</w:t>
      </w:r>
      <w:r w:rsidR="003206F0" w:rsidRPr="00AB25C8">
        <w:t>орбент</w:t>
      </w:r>
      <w:r w:rsidR="007C5520" w:rsidRPr="00AB25C8">
        <w:t>ом</w:t>
      </w:r>
      <w:r w:rsidR="003206F0" w:rsidRPr="00AB25C8">
        <w:t xml:space="preserve"> </w:t>
      </w:r>
      <w:r w:rsidR="007C5520" w:rsidRPr="00AB25C8">
        <w:rPr>
          <w:lang w:val="en-US"/>
        </w:rPr>
        <w:t>SIV</w:t>
      </w:r>
      <w:r w:rsidR="007C5520" w:rsidRPr="00AB25C8">
        <w:t xml:space="preserve"> (синтетический </w:t>
      </w:r>
      <w:proofErr w:type="spellStart"/>
      <w:r w:rsidR="007C5520" w:rsidRPr="00AB25C8">
        <w:t>иванюкит</w:t>
      </w:r>
      <w:proofErr w:type="spellEnd"/>
      <w:r w:rsidR="007C5520" w:rsidRPr="00AB25C8">
        <w:t>, производство КНЦ РАН)</w:t>
      </w:r>
      <w:r w:rsidR="00FD0AD1" w:rsidRPr="00AB25C8">
        <w:t xml:space="preserve"> из карбонатных растворов в сравнении с коммерческим сорбентом </w:t>
      </w:r>
      <w:r w:rsidR="00FA5ADE" w:rsidRPr="00AB25C8">
        <w:t>Т-3К (</w:t>
      </w:r>
      <w:proofErr w:type="spellStart"/>
      <w:r w:rsidR="00FA5ADE" w:rsidRPr="00AB25C8">
        <w:t>термоксид</w:t>
      </w:r>
      <w:proofErr w:type="spellEnd"/>
      <w:r w:rsidR="00FA5ADE" w:rsidRPr="00AB25C8">
        <w:t>)</w:t>
      </w:r>
      <w:r w:rsidR="00FD0AD1" w:rsidRPr="00AB25C8">
        <w:t xml:space="preserve">. В ходе экспериментов была исследована сорбция </w:t>
      </w:r>
      <w:r w:rsidR="007C5520" w:rsidRPr="00AB25C8">
        <w:rPr>
          <w:lang w:val="en-US"/>
        </w:rPr>
        <w:t>Y</w:t>
      </w:r>
      <w:r w:rsidR="007C5520" w:rsidRPr="00AB25C8">
        <w:rPr>
          <w:vertAlign w:val="superscript"/>
        </w:rPr>
        <w:t>3+</w:t>
      </w:r>
      <w:r w:rsidR="00FD0AD1" w:rsidRPr="00AB25C8">
        <w:t xml:space="preserve"> (100 мг/л) из растворов карбоната натрия различной концентрации (0,25–1,5 М). Статическую емкость</w:t>
      </w:r>
      <w:r w:rsidR="007C5520" w:rsidRPr="00AB25C8">
        <w:t xml:space="preserve"> по иттрию</w:t>
      </w:r>
      <w:r w:rsidR="00FD0AD1" w:rsidRPr="00AB25C8">
        <w:t xml:space="preserve"> определяли </w:t>
      </w:r>
      <w:proofErr w:type="spellStart"/>
      <w:r w:rsidR="00FD0AD1" w:rsidRPr="00AB25C8">
        <w:t>фотометрически</w:t>
      </w:r>
      <w:proofErr w:type="spellEnd"/>
      <w:r w:rsidR="00FD0AD1" w:rsidRPr="00AB25C8">
        <w:t xml:space="preserve"> после 24 ч контакта. </w:t>
      </w:r>
      <w:r w:rsidR="007C5520" w:rsidRPr="00AB25C8">
        <w:t xml:space="preserve">Кинетику сорбции изучали при концентрации </w:t>
      </w:r>
      <w:proofErr w:type="spellStart"/>
      <w:r w:rsidR="007C5520" w:rsidRPr="00AB25C8">
        <w:t>Na₂CO</w:t>
      </w:r>
      <w:proofErr w:type="spellEnd"/>
      <w:r w:rsidR="007C5520" w:rsidRPr="00AB25C8">
        <w:t>₃, соответствующей максимальной статической сорбционной емкости для каждого сорбента: для S</w:t>
      </w:r>
      <w:r w:rsidR="007C5520" w:rsidRPr="00AB25C8">
        <w:rPr>
          <w:lang w:val="en-US"/>
        </w:rPr>
        <w:t>IV</w:t>
      </w:r>
      <w:r w:rsidR="007C5520" w:rsidRPr="00AB25C8">
        <w:t xml:space="preserve"> — 0,25 М, для Т-3К — 0,5 М. </w:t>
      </w:r>
      <w:r w:rsidR="00FD0AD1" w:rsidRPr="00AB25C8">
        <w:t>Пробы отбирали в течение 24 ч, обработка данных велась по моделям псевдо-первого (ППП) и псевдо-второго (ПВП) порядка</w:t>
      </w:r>
      <w:r w:rsidR="00B10CBC" w:rsidRPr="00AB25C8">
        <w:t xml:space="preserve"> [1]</w:t>
      </w:r>
      <w:r w:rsidR="00FD0AD1" w:rsidRPr="00AB25C8">
        <w:t xml:space="preserve">. </w:t>
      </w:r>
    </w:p>
    <w:p w14:paraId="25781709" w14:textId="711131B6" w:rsidR="00DA624D" w:rsidRPr="00AB25C8" w:rsidRDefault="00DA624D" w:rsidP="00DA6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 w:rsidRPr="00AB25C8">
        <w:rPr>
          <w:b/>
          <w:bCs/>
          <w:color w:val="000000"/>
        </w:rPr>
        <w:t>Рис. 1.</w:t>
      </w:r>
      <w:r w:rsidRPr="00AB25C8">
        <w:rPr>
          <w:color w:val="000000"/>
        </w:rPr>
        <w:t xml:space="preserve"> Кинетические кривые сорбции иттрия для сорбентов </w:t>
      </w:r>
      <w:r w:rsidRPr="00AB25C8">
        <w:t>S</w:t>
      </w:r>
      <w:r w:rsidRPr="00AB25C8">
        <w:rPr>
          <w:lang w:val="en-US"/>
        </w:rPr>
        <w:t>IV</w:t>
      </w:r>
      <w:r w:rsidRPr="00AB25C8">
        <w:rPr>
          <w:color w:val="000000"/>
        </w:rPr>
        <w:t xml:space="preserve"> и </w:t>
      </w:r>
      <w:r w:rsidRPr="00AB25C8">
        <w:t>Т-3К</w:t>
      </w:r>
      <w:r w:rsidRPr="00AB25C8">
        <w:rPr>
          <w:color w:val="000000"/>
        </w:rPr>
        <w:t>, построенные в координатах линейной формы модели псевдо-второго порядка.</w:t>
      </w:r>
    </w:p>
    <w:p w14:paraId="117232DC" w14:textId="1CA60C40" w:rsidR="00FD0AD1" w:rsidRPr="00AB25C8" w:rsidRDefault="00FD0AD1" w:rsidP="00DE700B">
      <w:pPr>
        <w:pStyle w:val="7"/>
        <w:ind w:left="397"/>
      </w:pPr>
      <w:r w:rsidRPr="00AB25C8">
        <w:t>Показано, что наибольшая статическая емкость наблюд</w:t>
      </w:r>
      <w:r w:rsidR="003206F0" w:rsidRPr="00AB25C8">
        <w:t xml:space="preserve">ается в 0,25 М </w:t>
      </w:r>
      <w:proofErr w:type="spellStart"/>
      <w:r w:rsidR="003206F0" w:rsidRPr="00AB25C8">
        <w:t>Na₂CO</w:t>
      </w:r>
      <w:proofErr w:type="spellEnd"/>
      <w:r w:rsidR="003206F0" w:rsidRPr="00AB25C8">
        <w:t>₃ для S</w:t>
      </w:r>
      <w:r w:rsidR="00B10CBC" w:rsidRPr="00AB25C8">
        <w:rPr>
          <w:lang w:val="en-US"/>
        </w:rPr>
        <w:t>IV</w:t>
      </w:r>
      <w:r w:rsidRPr="00AB25C8">
        <w:t xml:space="preserve"> (8,8 мг/г) и в 0,5 М </w:t>
      </w:r>
      <w:proofErr w:type="spellStart"/>
      <w:r w:rsidRPr="00AB25C8">
        <w:t>Na₂CO</w:t>
      </w:r>
      <w:proofErr w:type="spellEnd"/>
      <w:r w:rsidRPr="00AB25C8">
        <w:t xml:space="preserve">₃ для </w:t>
      </w:r>
      <w:r w:rsidR="00B10CBC" w:rsidRPr="00AB25C8">
        <w:t>Т</w:t>
      </w:r>
      <w:r w:rsidRPr="00AB25C8">
        <w:t>-3</w:t>
      </w:r>
      <w:r w:rsidR="00B10CBC" w:rsidRPr="00AB25C8">
        <w:t>К</w:t>
      </w:r>
      <w:r w:rsidRPr="00AB25C8">
        <w:t xml:space="preserve"> (2,16 мг/г). Экспериментальные данные по сорбции лучше описываются моделью ПВП,</w:t>
      </w:r>
      <w:r w:rsidR="00B10CBC" w:rsidRPr="00AB25C8">
        <w:t xml:space="preserve"> что согласуется с предположением о </w:t>
      </w:r>
      <w:proofErr w:type="spellStart"/>
      <w:r w:rsidR="00B10CBC" w:rsidRPr="00AB25C8">
        <w:t>хемосорбционном</w:t>
      </w:r>
      <w:proofErr w:type="spellEnd"/>
      <w:r w:rsidR="00B10CBC" w:rsidRPr="00AB25C8">
        <w:t xml:space="preserve"> характере процесса</w:t>
      </w:r>
      <w:r w:rsidRPr="00AB25C8">
        <w:t>. Конст</w:t>
      </w:r>
      <w:r w:rsidR="003206F0" w:rsidRPr="00AB25C8">
        <w:t xml:space="preserve">анта скорости сорбции для </w:t>
      </w:r>
      <w:r w:rsidR="00B10CBC" w:rsidRPr="00AB25C8">
        <w:t>S</w:t>
      </w:r>
      <w:r w:rsidR="00B10CBC" w:rsidRPr="00AB25C8">
        <w:rPr>
          <w:lang w:val="en-US"/>
        </w:rPr>
        <w:t>IV</w:t>
      </w:r>
      <w:r w:rsidRPr="00AB25C8">
        <w:t xml:space="preserve"> составила 0,104 г/(</w:t>
      </w:r>
      <w:proofErr w:type="spellStart"/>
      <w:r w:rsidRPr="00AB25C8">
        <w:t>ммоль·мин</w:t>
      </w:r>
      <w:proofErr w:type="spellEnd"/>
      <w:r w:rsidRPr="00AB25C8">
        <w:t xml:space="preserve">), для </w:t>
      </w:r>
      <w:r w:rsidR="00B10CBC" w:rsidRPr="00AB25C8">
        <w:t xml:space="preserve">Т-3К </w:t>
      </w:r>
      <w:r w:rsidRPr="00AB25C8">
        <w:t>— 0,359 г/(</w:t>
      </w:r>
      <w:proofErr w:type="spellStart"/>
      <w:r w:rsidR="003206F0" w:rsidRPr="00AB25C8">
        <w:t>ммоль·мин</w:t>
      </w:r>
      <w:proofErr w:type="spellEnd"/>
      <w:r w:rsidR="003206F0" w:rsidRPr="00AB25C8">
        <w:t xml:space="preserve">). </w:t>
      </w:r>
    </w:p>
    <w:p w14:paraId="6065ADE7" w14:textId="69FC9EBA" w:rsidR="00B10CBC" w:rsidRPr="00AB25C8" w:rsidRDefault="006D33A9" w:rsidP="00DE700B">
      <w:pPr>
        <w:pStyle w:val="docdata"/>
        <w:tabs>
          <w:tab w:val="left" w:pos="0"/>
        </w:tabs>
        <w:spacing w:before="0" w:beforeAutospacing="0" w:after="0" w:afterAutospacing="0"/>
        <w:ind w:left="397"/>
        <w:jc w:val="both"/>
        <w:rPr>
          <w:i/>
        </w:rPr>
      </w:pPr>
      <w:r>
        <w:rPr>
          <w:i/>
          <w:color w:val="000000"/>
        </w:rPr>
        <w:tab/>
      </w:r>
      <w:r w:rsidR="00B10CBC" w:rsidRPr="00AB25C8">
        <w:rPr>
          <w:i/>
          <w:color w:val="000000"/>
        </w:rPr>
        <w:t>Автор</w:t>
      </w:r>
      <w:r w:rsidR="00EF692C" w:rsidRPr="00AB25C8">
        <w:rPr>
          <w:i/>
          <w:color w:val="000000"/>
        </w:rPr>
        <w:t>ы</w:t>
      </w:r>
      <w:r w:rsidR="00DA624D">
        <w:rPr>
          <w:i/>
          <w:color w:val="000000"/>
        </w:rPr>
        <w:t xml:space="preserve"> работы выражаю</w:t>
      </w:r>
      <w:r w:rsidR="00B10CBC" w:rsidRPr="00AB25C8">
        <w:rPr>
          <w:i/>
          <w:color w:val="000000"/>
        </w:rPr>
        <w:t xml:space="preserve">т благодарность Научному парку Санкт-Петербургского государственного университета (ресурсному центру </w:t>
      </w:r>
      <w:r w:rsidR="00B10CBC" w:rsidRPr="00AB25C8">
        <w:rPr>
          <w:i/>
          <w:color w:val="22262A"/>
          <w:shd w:val="clear" w:color="auto" w:fill="FFFFFF"/>
        </w:rPr>
        <w:t>«Методы анализа состава вещества»</w:t>
      </w:r>
      <w:r w:rsidR="00EF692C" w:rsidRPr="00AB25C8">
        <w:rPr>
          <w:i/>
          <w:color w:val="22262A"/>
          <w:shd w:val="clear" w:color="auto" w:fill="FFFFFF"/>
        </w:rPr>
        <w:t>)</w:t>
      </w:r>
      <w:r w:rsidR="00B10CBC" w:rsidRPr="00AB25C8">
        <w:rPr>
          <w:i/>
          <w:color w:val="22262A"/>
          <w:shd w:val="clear" w:color="auto" w:fill="FFFFFF"/>
        </w:rPr>
        <w:t xml:space="preserve">. </w:t>
      </w:r>
      <w:r w:rsidR="00B10CBC" w:rsidRPr="00AB25C8">
        <w:rPr>
          <w:i/>
          <w:color w:val="000000"/>
        </w:rPr>
        <w:t>Работа выполнена при поддержке Российского научного фонда (проект № 24-63-00006), https://rscf.ru/project/24-63-00006/.</w:t>
      </w:r>
    </w:p>
    <w:p w14:paraId="0000000E" w14:textId="37CD6EA7" w:rsidR="00130241" w:rsidRPr="009B2223" w:rsidRDefault="00B10CBC" w:rsidP="00D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 w:rsidRPr="00AB25C8">
        <w:rPr>
          <w:b/>
          <w:color w:val="000000"/>
        </w:rPr>
        <w:t xml:space="preserve"> </w:t>
      </w:r>
      <w:r w:rsidR="00EB1F49" w:rsidRPr="00AB25C8">
        <w:rPr>
          <w:b/>
          <w:color w:val="000000"/>
        </w:rPr>
        <w:t>Литература</w:t>
      </w:r>
    </w:p>
    <w:p w14:paraId="7B8D505C" w14:textId="7AA990E9" w:rsidR="00E75F03" w:rsidRPr="00AB25C8" w:rsidRDefault="009B2223" w:rsidP="009B2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</w:pPr>
      <w:r>
        <w:t xml:space="preserve">1. </w:t>
      </w:r>
      <w:proofErr w:type="spellStart"/>
      <w:r w:rsidR="00CC5698" w:rsidRPr="00AB25C8">
        <w:t>Ходжахмедов</w:t>
      </w:r>
      <w:proofErr w:type="spellEnd"/>
      <w:r w:rsidR="00CC5698" w:rsidRPr="00AB25C8">
        <w:t xml:space="preserve"> Ф. З., Даминова Ш. Ш., </w:t>
      </w:r>
      <w:proofErr w:type="spellStart"/>
      <w:r w:rsidR="00CC5698" w:rsidRPr="00AB25C8">
        <w:t>Кадирова</w:t>
      </w:r>
      <w:proofErr w:type="spellEnd"/>
      <w:r w:rsidR="00CC5698" w:rsidRPr="00AB25C8">
        <w:t xml:space="preserve"> З. Ч., Шарипов Х. Т. Изучение кинетики сорбции ионов золота (III) твердыми </w:t>
      </w:r>
      <w:proofErr w:type="spellStart"/>
      <w:r w:rsidR="00CC5698" w:rsidRPr="00AB25C8">
        <w:t>экстрагентами</w:t>
      </w:r>
      <w:proofErr w:type="spellEnd"/>
      <w:r w:rsidR="00CC5698" w:rsidRPr="00AB25C8">
        <w:t xml:space="preserve"> // </w:t>
      </w:r>
      <w:proofErr w:type="spellStart"/>
      <w:r w:rsidR="00CC5698" w:rsidRPr="00AB25C8">
        <w:t>European</w:t>
      </w:r>
      <w:proofErr w:type="spellEnd"/>
      <w:r w:rsidR="00CC5698" w:rsidRPr="00AB25C8">
        <w:t xml:space="preserve"> </w:t>
      </w:r>
      <w:proofErr w:type="spellStart"/>
      <w:r w:rsidR="00CC5698" w:rsidRPr="00AB25C8">
        <w:t>Science</w:t>
      </w:r>
      <w:proofErr w:type="spellEnd"/>
      <w:r w:rsidR="00CC5698" w:rsidRPr="00AB25C8">
        <w:t>. 2018. № 5 (47). С. 34–39.</w:t>
      </w:r>
      <w:bookmarkStart w:id="0" w:name="_GoBack"/>
      <w:bookmarkEnd w:id="0"/>
    </w:p>
    <w:sectPr w:rsidR="00E75F03" w:rsidRPr="00AB25C8" w:rsidSect="00DE700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449E1"/>
    <w:multiLevelType w:val="multilevel"/>
    <w:tmpl w:val="11AC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5155B"/>
    <w:multiLevelType w:val="hybridMultilevel"/>
    <w:tmpl w:val="AE92832A"/>
    <w:lvl w:ilvl="0" w:tplc="4B9E7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6406A6A"/>
    <w:multiLevelType w:val="hybridMultilevel"/>
    <w:tmpl w:val="C1E4C23E"/>
    <w:lvl w:ilvl="0" w:tplc="1EF27DB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2004B4A"/>
    <w:multiLevelType w:val="hybridMultilevel"/>
    <w:tmpl w:val="DF16046E"/>
    <w:lvl w:ilvl="0" w:tplc="EEF83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962D2"/>
    <w:rsid w:val="001E61C2"/>
    <w:rsid w:val="001F0493"/>
    <w:rsid w:val="001F6874"/>
    <w:rsid w:val="002264EE"/>
    <w:rsid w:val="0023307C"/>
    <w:rsid w:val="002851C7"/>
    <w:rsid w:val="00292255"/>
    <w:rsid w:val="0031361E"/>
    <w:rsid w:val="003206F0"/>
    <w:rsid w:val="00347D7B"/>
    <w:rsid w:val="003900EE"/>
    <w:rsid w:val="00391C38"/>
    <w:rsid w:val="003949FE"/>
    <w:rsid w:val="003B76D6"/>
    <w:rsid w:val="004A26A3"/>
    <w:rsid w:val="004F0EDF"/>
    <w:rsid w:val="00506084"/>
    <w:rsid w:val="00522BF1"/>
    <w:rsid w:val="00590166"/>
    <w:rsid w:val="006245BD"/>
    <w:rsid w:val="00641695"/>
    <w:rsid w:val="006424B7"/>
    <w:rsid w:val="00646DE2"/>
    <w:rsid w:val="006D33A9"/>
    <w:rsid w:val="006F7A19"/>
    <w:rsid w:val="00705ACE"/>
    <w:rsid w:val="00744FDA"/>
    <w:rsid w:val="00764457"/>
    <w:rsid w:val="00775389"/>
    <w:rsid w:val="00797838"/>
    <w:rsid w:val="007C36D8"/>
    <w:rsid w:val="007C5520"/>
    <w:rsid w:val="007F2744"/>
    <w:rsid w:val="007F3253"/>
    <w:rsid w:val="008568A1"/>
    <w:rsid w:val="008931BE"/>
    <w:rsid w:val="00921D45"/>
    <w:rsid w:val="009A66DB"/>
    <w:rsid w:val="009B2223"/>
    <w:rsid w:val="009B2F80"/>
    <w:rsid w:val="009B3300"/>
    <w:rsid w:val="009D1618"/>
    <w:rsid w:val="009F3380"/>
    <w:rsid w:val="009F3EA3"/>
    <w:rsid w:val="00A02163"/>
    <w:rsid w:val="00A314FE"/>
    <w:rsid w:val="00AA077D"/>
    <w:rsid w:val="00AA318E"/>
    <w:rsid w:val="00AB25C8"/>
    <w:rsid w:val="00AE7FC9"/>
    <w:rsid w:val="00AF34A5"/>
    <w:rsid w:val="00B10CBC"/>
    <w:rsid w:val="00B71B1C"/>
    <w:rsid w:val="00B77053"/>
    <w:rsid w:val="00BF36F8"/>
    <w:rsid w:val="00BF4622"/>
    <w:rsid w:val="00CC5698"/>
    <w:rsid w:val="00CC769B"/>
    <w:rsid w:val="00CD00B1"/>
    <w:rsid w:val="00D22306"/>
    <w:rsid w:val="00D34F10"/>
    <w:rsid w:val="00D42542"/>
    <w:rsid w:val="00D8121C"/>
    <w:rsid w:val="00D95F90"/>
    <w:rsid w:val="00DA624D"/>
    <w:rsid w:val="00DB405E"/>
    <w:rsid w:val="00DE700B"/>
    <w:rsid w:val="00DF2C82"/>
    <w:rsid w:val="00E22189"/>
    <w:rsid w:val="00E27C98"/>
    <w:rsid w:val="00E31E96"/>
    <w:rsid w:val="00E631F6"/>
    <w:rsid w:val="00E74069"/>
    <w:rsid w:val="00E75F03"/>
    <w:rsid w:val="00EA54C0"/>
    <w:rsid w:val="00EB1F49"/>
    <w:rsid w:val="00EF692C"/>
    <w:rsid w:val="00F27CBA"/>
    <w:rsid w:val="00F865B3"/>
    <w:rsid w:val="00FA5ADE"/>
    <w:rsid w:val="00FB1509"/>
    <w:rsid w:val="00FB5F6E"/>
    <w:rsid w:val="00FC2459"/>
    <w:rsid w:val="00FD0AD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D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7">
    <w:name w:val="7. Основной текст"/>
    <w:basedOn w:val="a"/>
    <w:qFormat/>
    <w:rsid w:val="00DF2C82"/>
    <w:pPr>
      <w:ind w:firstLine="567"/>
      <w:jc w:val="both"/>
    </w:pPr>
    <w:rPr>
      <w:color w:val="000000"/>
    </w:rPr>
  </w:style>
  <w:style w:type="paragraph" w:styleId="aa">
    <w:name w:val="Normal (Web)"/>
    <w:basedOn w:val="a"/>
    <w:uiPriority w:val="99"/>
    <w:semiHidden/>
    <w:unhideWhenUsed/>
    <w:rsid w:val="00DF2C82"/>
    <w:pPr>
      <w:spacing w:before="100" w:beforeAutospacing="1" w:after="100" w:afterAutospacing="1"/>
    </w:pPr>
  </w:style>
  <w:style w:type="paragraph" w:customStyle="1" w:styleId="docdata">
    <w:name w:val="docdata"/>
    <w:aliases w:val="docy,v5,1772,bqiaagaaeyqcaaagiaiaaan9bgaabysgaaaaaaaaaaaaaaaaaaaaaaaaaaaaaaaaaaaaaaaaaaaaaaaaaaaaaaaaaaaaaaaaaaaaaaaaaaaaaaaaaaaaaaaaaaaaaaaaaaaaaaaaaaaaaaaaaaaaaaaaaaaaaaaaaaaaaaaaaaaaaaaaaaaaaaaaaaaaaaaaaaaaaaaaaaaaaaaaaaaaaaaaaaaaaaaaaaaaaaaa"/>
    <w:basedOn w:val="a"/>
    <w:rsid w:val="00B10C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E8D9DB-E4A2-4DD3-8099-C4491B61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Власова</dc:creator>
  <cp:lastModifiedBy>Полина Ястребинская</cp:lastModifiedBy>
  <cp:revision>18</cp:revision>
  <dcterms:created xsi:type="dcterms:W3CDTF">2026-03-17T11:57:00Z</dcterms:created>
  <dcterms:modified xsi:type="dcterms:W3CDTF">2026-03-17T20:38:00Z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