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F005" w14:textId="4A138752" w:rsidR="00130241" w:rsidRDefault="00056FBD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DC6A07" w:rsidRPr="00DC6A07">
        <w:rPr>
          <w:b/>
          <w:color w:val="000000"/>
        </w:rPr>
        <w:t>орбци</w:t>
      </w:r>
      <w:r>
        <w:rPr>
          <w:b/>
          <w:color w:val="000000"/>
        </w:rPr>
        <w:t>я</w:t>
      </w:r>
      <w:r w:rsidR="00DC6A07" w:rsidRPr="00DC6A07">
        <w:rPr>
          <w:b/>
          <w:color w:val="000000"/>
        </w:rPr>
        <w:t xml:space="preserve"> </w:t>
      </w:r>
      <w:r w:rsidR="00DC6A07" w:rsidRPr="00F43401">
        <w:rPr>
          <w:b/>
          <w:i/>
          <w:iCs/>
          <w:color w:val="000000"/>
        </w:rPr>
        <w:t>f</w:t>
      </w:r>
      <w:r w:rsidR="00DC6A07" w:rsidRPr="00DC6A07">
        <w:rPr>
          <w:b/>
          <w:color w:val="000000"/>
        </w:rPr>
        <w:t>-элементов на синтезированных аналогах DGA-</w:t>
      </w:r>
      <w:proofErr w:type="spellStart"/>
      <w:r w:rsidR="00DC6A07" w:rsidRPr="00DC6A07">
        <w:rPr>
          <w:b/>
          <w:color w:val="000000"/>
        </w:rPr>
        <w:t>resin</w:t>
      </w:r>
      <w:proofErr w:type="spellEnd"/>
      <w:r w:rsidR="00DC6A07" w:rsidRPr="00DC6A07">
        <w:rPr>
          <w:b/>
          <w:color w:val="000000"/>
        </w:rPr>
        <w:t xml:space="preserve"> и TK200-resin</w:t>
      </w:r>
      <w:r w:rsidR="00D13CDD">
        <w:rPr>
          <w:b/>
          <w:color w:val="000000"/>
        </w:rPr>
        <w:t xml:space="preserve"> </w:t>
      </w:r>
    </w:p>
    <w:p w14:paraId="0E41EBD8" w14:textId="00719837" w:rsidR="00DC6A07" w:rsidRPr="001737AF" w:rsidRDefault="00DC6A07" w:rsidP="00DC6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85BFC">
        <w:rPr>
          <w:b/>
          <w:i/>
          <w:color w:val="000000"/>
          <w:u w:val="single"/>
        </w:rPr>
        <w:t>Лопатин Д.А.,</w:t>
      </w:r>
      <w:r w:rsidRPr="00072B10">
        <w:rPr>
          <w:b/>
          <w:i/>
          <w:color w:val="000000"/>
        </w:rPr>
        <w:t xml:space="preserve"> </w:t>
      </w:r>
      <w:r w:rsidRPr="00B85BFC">
        <w:rPr>
          <w:b/>
          <w:i/>
          <w:color w:val="000000"/>
        </w:rPr>
        <w:t>Домников К.С.</w:t>
      </w:r>
    </w:p>
    <w:p w14:paraId="3DD51671" w14:textId="169669D4" w:rsidR="00130241" w:rsidRDefault="00DC6A07" w:rsidP="0040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</w:p>
    <w:p w14:paraId="7A367824" w14:textId="20E933F3" w:rsidR="00DC6A07" w:rsidRPr="00B85BFC" w:rsidRDefault="00DC6A07" w:rsidP="00DC6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5BFC">
        <w:rPr>
          <w:i/>
          <w:color w:val="000000"/>
        </w:rPr>
        <w:t>Московский государственный университет имени М.В. Ломоносова,</w:t>
      </w:r>
      <w:r w:rsidRPr="00857168">
        <w:rPr>
          <w:i/>
          <w:color w:val="000000"/>
        </w:rPr>
        <w:t> </w:t>
      </w:r>
    </w:p>
    <w:p w14:paraId="16ABE36F" w14:textId="77777777" w:rsidR="00DC6A07" w:rsidRDefault="00DC6A07" w:rsidP="00DC6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5BFC">
        <w:rPr>
          <w:i/>
          <w:color w:val="000000"/>
        </w:rPr>
        <w:t>химический факультет, 119991, Москва</w:t>
      </w:r>
      <w:r>
        <w:rPr>
          <w:i/>
          <w:color w:val="000000"/>
        </w:rPr>
        <w:t>, Ленинские горы, д.1, стр. 3</w:t>
      </w:r>
    </w:p>
    <w:p w14:paraId="586F7ECA" w14:textId="1088F188" w:rsidR="001F1B5A" w:rsidRPr="00560353" w:rsidRDefault="00DC6A07" w:rsidP="00DC6A07">
      <w:pPr>
        <w:pStyle w:val="af2"/>
        <w:jc w:val="center"/>
        <w:rPr>
          <w:i/>
          <w:iCs/>
          <w:sz w:val="24"/>
          <w:szCs w:val="24"/>
          <w:lang w:val="ru-RU" w:eastAsia="ru-RU"/>
        </w:rPr>
      </w:pPr>
      <w:r w:rsidRPr="00560353">
        <w:rPr>
          <w:i/>
          <w:color w:val="000000"/>
          <w:sz w:val="24"/>
          <w:szCs w:val="24"/>
          <w:lang w:val="en-US"/>
        </w:rPr>
        <w:t>E</w:t>
      </w:r>
      <w:r w:rsidRPr="00560353">
        <w:rPr>
          <w:i/>
          <w:color w:val="000000"/>
          <w:sz w:val="24"/>
          <w:szCs w:val="24"/>
          <w:lang w:val="ru-RU"/>
        </w:rPr>
        <w:t>-</w:t>
      </w:r>
      <w:r w:rsidRPr="00560353">
        <w:rPr>
          <w:i/>
          <w:color w:val="000000"/>
          <w:sz w:val="24"/>
          <w:szCs w:val="24"/>
          <w:lang w:val="en-US"/>
        </w:rPr>
        <w:t>mail</w:t>
      </w:r>
      <w:r w:rsidRPr="00560353">
        <w:rPr>
          <w:i/>
          <w:color w:val="000000"/>
          <w:sz w:val="24"/>
          <w:szCs w:val="24"/>
          <w:lang w:val="ru-RU"/>
        </w:rPr>
        <w:t xml:space="preserve">: </w:t>
      </w:r>
      <w:hyperlink r:id="rId8" w:history="1">
        <w:r w:rsidRPr="00560353">
          <w:rPr>
            <w:rStyle w:val="aa"/>
            <w:i/>
            <w:sz w:val="24"/>
            <w:szCs w:val="24"/>
            <w:lang w:val="en-US"/>
          </w:rPr>
          <w:t>mailtolopatin</w:t>
        </w:r>
        <w:r w:rsidRPr="00560353">
          <w:rPr>
            <w:rStyle w:val="aa"/>
            <w:i/>
            <w:sz w:val="24"/>
            <w:szCs w:val="24"/>
            <w:lang w:val="ru-RU"/>
          </w:rPr>
          <w:t>@</w:t>
        </w:r>
        <w:r w:rsidRPr="00560353">
          <w:rPr>
            <w:rStyle w:val="aa"/>
            <w:i/>
            <w:sz w:val="24"/>
            <w:szCs w:val="24"/>
            <w:lang w:val="en-US"/>
          </w:rPr>
          <w:t>gmail</w:t>
        </w:r>
        <w:r w:rsidRPr="00560353">
          <w:rPr>
            <w:rStyle w:val="aa"/>
            <w:i/>
            <w:sz w:val="24"/>
            <w:szCs w:val="24"/>
            <w:lang w:val="ru-RU"/>
          </w:rPr>
          <w:t>.</w:t>
        </w:r>
        <w:r w:rsidRPr="00560353">
          <w:rPr>
            <w:rStyle w:val="aa"/>
            <w:i/>
            <w:sz w:val="24"/>
            <w:szCs w:val="24"/>
            <w:lang w:val="en-US"/>
          </w:rPr>
          <w:t>com</w:t>
        </w:r>
      </w:hyperlink>
    </w:p>
    <w:p w14:paraId="485FEFB6" w14:textId="46D8BFAE" w:rsidR="001F1B5A" w:rsidRDefault="00DC6A07" w:rsidP="00120CD0">
      <w:pPr>
        <w:ind w:firstLine="397"/>
        <w:jc w:val="both"/>
      </w:pPr>
      <w:r w:rsidRPr="00DC6A07">
        <w:t>Сорбенты для экстракционной хроматографии, получаемые методом пропитки</w:t>
      </w:r>
      <w:r w:rsidR="00454224">
        <w:t xml:space="preserve">, </w:t>
      </w:r>
      <w:r w:rsidRPr="00DC6A07">
        <w:t>нашли широкое применение в лабораторной радиохимической практике. Со</w:t>
      </w:r>
      <w:r w:rsidR="00454224">
        <w:t>вокупность</w:t>
      </w:r>
      <w:r w:rsidRPr="00DC6A07">
        <w:t xml:space="preserve"> простоты получения и достоинств жидкостной экстракции</w:t>
      </w:r>
      <w:r w:rsidR="00454224">
        <w:t xml:space="preserve"> </w:t>
      </w:r>
      <w:r w:rsidRPr="00DC6A07">
        <w:t xml:space="preserve">позволяют варьировать свойства </w:t>
      </w:r>
      <w:r w:rsidR="00454224">
        <w:t xml:space="preserve">получаемых </w:t>
      </w:r>
      <w:r w:rsidRPr="00DC6A07">
        <w:t xml:space="preserve">сорбентов. </w:t>
      </w:r>
      <w:r w:rsidR="00117A3E">
        <w:t>При этом, б</w:t>
      </w:r>
      <w:r w:rsidRPr="00DC6A07">
        <w:t>ольшая часть исследований посвящена исследованию новых экстрагентов как действующих групп.  Однако</w:t>
      </w:r>
      <w:r w:rsidR="00126F74">
        <w:t>,</w:t>
      </w:r>
      <w:r w:rsidRPr="00DC6A07">
        <w:t xml:space="preserve"> существенное влияние на экстракционно-хроматографические свойства (время установления равновесия и ёмкость) сорбентов оказывает носитель</w:t>
      </w:r>
      <w:r w:rsidR="0021724E" w:rsidRPr="0021724E">
        <w:t xml:space="preserve"> </w:t>
      </w:r>
      <w:r w:rsidR="00F45CF9" w:rsidRPr="00F45CF9">
        <w:t>[1]</w:t>
      </w:r>
      <w:r w:rsidRPr="00DC6A07">
        <w:t xml:space="preserve">. Поэтому для совершенствования уже существующих и разработки новых сорбентов </w:t>
      </w:r>
      <w:r w:rsidR="00F45CF9" w:rsidRPr="00F45CF9">
        <w:t>[2]</w:t>
      </w:r>
      <w:r w:rsidR="00A85C04">
        <w:t xml:space="preserve">, </w:t>
      </w:r>
      <w:r w:rsidRPr="00DC6A07">
        <w:t>важным представляется поиск и синтез новых матриц с улучшенными физико-химическими свойствами.</w:t>
      </w:r>
    </w:p>
    <w:p w14:paraId="1E520E92" w14:textId="1FC8F79C" w:rsidR="00DC6A07" w:rsidRDefault="00DC6A07" w:rsidP="00404129">
      <w:pPr>
        <w:ind w:firstLine="397"/>
        <w:jc w:val="both"/>
      </w:pPr>
      <w:r>
        <w:t xml:space="preserve">В </w:t>
      </w:r>
      <w:r w:rsidRPr="00DC6A07">
        <w:t xml:space="preserve">данной работе был синтезирован ряд полимерных носителей на основе акрилатов и дивинил </w:t>
      </w:r>
      <w:proofErr w:type="spellStart"/>
      <w:r w:rsidRPr="00DC6A07">
        <w:t>бензольного</w:t>
      </w:r>
      <w:proofErr w:type="spellEnd"/>
      <w:r w:rsidRPr="00DC6A07">
        <w:t xml:space="preserve"> сшивателя. </w:t>
      </w:r>
      <w:r w:rsidR="0063614A">
        <w:t xml:space="preserve">Использование дивинил </w:t>
      </w:r>
      <w:proofErr w:type="spellStart"/>
      <w:r w:rsidR="0063614A">
        <w:t>бензольного</w:t>
      </w:r>
      <w:proofErr w:type="spellEnd"/>
      <w:r w:rsidR="0063614A">
        <w:t xml:space="preserve"> сшивателя повышает устойчивость матрицы к кислотосодержащим растворам, наличие </w:t>
      </w:r>
      <w:proofErr w:type="spellStart"/>
      <w:r w:rsidR="0063614A">
        <w:t>акрилатной</w:t>
      </w:r>
      <w:proofErr w:type="spellEnd"/>
      <w:r w:rsidR="0063614A">
        <w:t xml:space="preserve"> части повышает гидрофильность поверхности, что упрощает работу с применяемыми материалами. </w:t>
      </w:r>
      <w:r w:rsidRPr="00DC6A07">
        <w:t>Из всего ряда синтезированных полимерных носителей наиболее перспективный обладал удельной площадью поверхности 220 м</w:t>
      </w:r>
      <w:r w:rsidRPr="00120CD0">
        <w:rPr>
          <w:vertAlign w:val="superscript"/>
        </w:rPr>
        <w:t>2</w:t>
      </w:r>
      <w:r w:rsidRPr="00DC6A07">
        <w:t xml:space="preserve">/г при среднем размере частиц 143 мкм (рис. </w:t>
      </w:r>
      <w:r w:rsidR="00560353">
        <w:t>1</w:t>
      </w:r>
      <w:r w:rsidRPr="00DC6A07">
        <w:t>). Этот носитель был в дальнейшем использован для создания экстракционно-хроматографических сорбентов.</w:t>
      </w:r>
    </w:p>
    <w:p w14:paraId="5D9C11A0" w14:textId="4B2460F3" w:rsidR="00DC6A07" w:rsidRDefault="00DC6A07" w:rsidP="00DC6A07">
      <w:r>
        <w:rPr>
          <w:rFonts w:cs="Times-Roman"/>
          <w:noProof/>
          <w:sz w:val="26"/>
          <w:szCs w:val="26"/>
        </w:rPr>
        <w:drawing>
          <wp:inline distT="0" distB="0" distL="0" distR="0" wp14:anchorId="475D0B01" wp14:editId="1707FCED">
            <wp:extent cx="5831840" cy="2081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81A1B" w14:textId="65F3D28D" w:rsidR="00D13CDD" w:rsidRDefault="00D13CDD" w:rsidP="006C18E8">
      <w:pPr>
        <w:jc w:val="center"/>
      </w:pPr>
      <w:r>
        <w:t>Рис</w:t>
      </w:r>
      <w:r w:rsidR="00560353">
        <w:t>.</w:t>
      </w:r>
      <w:r>
        <w:t xml:space="preserve"> 1. </w:t>
      </w:r>
      <w:r w:rsidR="00DC6A07" w:rsidRPr="00DC6A07">
        <w:t>Микрофотографии полимерного носителя сорбентов DGA-</w:t>
      </w:r>
      <w:proofErr w:type="spellStart"/>
      <w:r w:rsidR="00DC6A07" w:rsidRPr="00DC6A07">
        <w:t>DLresin</w:t>
      </w:r>
      <w:proofErr w:type="spellEnd"/>
      <w:r w:rsidR="00DC6A07" w:rsidRPr="00DC6A07">
        <w:t xml:space="preserve"> и TK200-DLresin.</w:t>
      </w:r>
    </w:p>
    <w:p w14:paraId="076E28E5" w14:textId="721DC2C1" w:rsidR="001F0117" w:rsidRDefault="00DC6A07" w:rsidP="00404129">
      <w:pPr>
        <w:ind w:firstLine="397"/>
        <w:jc w:val="both"/>
      </w:pPr>
      <w:r w:rsidRPr="00DC6A07">
        <w:t>Поскольку, к наиболее исследованным, коммерчески доступным сорбентам для разделения f-элементов, относятся DGA-</w:t>
      </w:r>
      <w:proofErr w:type="spellStart"/>
      <w:r w:rsidRPr="00DC6A07">
        <w:t>resin</w:t>
      </w:r>
      <w:proofErr w:type="spellEnd"/>
      <w:r w:rsidRPr="00DC6A07">
        <w:t xml:space="preserve"> </w:t>
      </w:r>
      <w:r w:rsidR="00F45CF9" w:rsidRPr="00F45CF9">
        <w:t>[3]</w:t>
      </w:r>
      <w:r w:rsidRPr="00DC6A07">
        <w:t xml:space="preserve">, AXIONIT MND 40T, содержащие </w:t>
      </w:r>
      <w:proofErr w:type="gramStart"/>
      <w:r w:rsidRPr="00DC6A07">
        <w:t>N,N</w:t>
      </w:r>
      <w:proofErr w:type="gramEnd"/>
      <w:r w:rsidRPr="00DC6A07">
        <w:t>,N′,N′-</w:t>
      </w:r>
      <w:proofErr w:type="spellStart"/>
      <w:r w:rsidRPr="00DC6A07">
        <w:t>тетраоктилдигликольамид</w:t>
      </w:r>
      <w:proofErr w:type="spellEnd"/>
      <w:r w:rsidRPr="00DC6A07">
        <w:t xml:space="preserve"> (ТОДГА), и TK200-resin, содержащий </w:t>
      </w:r>
      <w:proofErr w:type="spellStart"/>
      <w:r w:rsidRPr="00DC6A07">
        <w:t>триоктилфосфиноксид</w:t>
      </w:r>
      <w:proofErr w:type="spellEnd"/>
      <w:r w:rsidRPr="00DC6A07">
        <w:t xml:space="preserve"> (ТОФО), нами были полученные их аналоги – DGA-</w:t>
      </w:r>
      <w:proofErr w:type="spellStart"/>
      <w:r w:rsidRPr="00DC6A07">
        <w:t>DLresin</w:t>
      </w:r>
      <w:proofErr w:type="spellEnd"/>
      <w:r w:rsidRPr="00DC6A07">
        <w:t xml:space="preserve"> с ТОДГА и TK200-DLresin с ТОФО. Для этих сорбентов были получены данные по сорбции Eu</w:t>
      </w:r>
      <w:r w:rsidRPr="00120CD0">
        <w:rPr>
          <w:vertAlign w:val="superscript"/>
        </w:rPr>
        <w:t>3+</w:t>
      </w:r>
      <w:r w:rsidRPr="00DC6A07">
        <w:t>, Th</w:t>
      </w:r>
      <w:r w:rsidRPr="00120CD0">
        <w:rPr>
          <w:vertAlign w:val="superscript"/>
        </w:rPr>
        <w:t>4+</w:t>
      </w:r>
      <w:r w:rsidRPr="00DC6A07">
        <w:t xml:space="preserve"> и UO</w:t>
      </w:r>
      <w:r w:rsidRPr="00D00781">
        <w:rPr>
          <w:vertAlign w:val="subscript"/>
        </w:rPr>
        <w:t>2</w:t>
      </w:r>
      <w:r w:rsidRPr="00120CD0">
        <w:rPr>
          <w:vertAlign w:val="superscript"/>
        </w:rPr>
        <w:t>2+</w:t>
      </w:r>
      <w:r w:rsidRPr="00DC6A07">
        <w:t xml:space="preserve"> в статических и динамических условиях.</w:t>
      </w:r>
    </w:p>
    <w:p w14:paraId="28239DAD" w14:textId="77777777" w:rsidR="00B92E7C" w:rsidRPr="00DE4A75" w:rsidRDefault="001F0117" w:rsidP="00404129">
      <w:pPr>
        <w:jc w:val="center"/>
        <w:rPr>
          <w:b/>
          <w:bCs/>
        </w:rPr>
      </w:pPr>
      <w:r w:rsidRPr="00DE4A75">
        <w:rPr>
          <w:b/>
          <w:bCs/>
        </w:rPr>
        <w:t>Литература</w:t>
      </w:r>
    </w:p>
    <w:p w14:paraId="7964D06F" w14:textId="45BFD5C8" w:rsidR="001F0117" w:rsidRPr="00F45CF9" w:rsidRDefault="0021724E" w:rsidP="0041398F">
      <w:pPr>
        <w:pStyle w:val="af"/>
        <w:jc w:val="both"/>
      </w:pPr>
      <w:r w:rsidRPr="00642C05">
        <w:t xml:space="preserve">1. </w:t>
      </w:r>
      <w:r w:rsidRPr="00786507">
        <w:rPr>
          <w:lang w:val="en-US"/>
        </w:rPr>
        <w:t>Bao</w:t>
      </w:r>
      <w:r w:rsidRPr="00642C05">
        <w:t xml:space="preserve"> </w:t>
      </w:r>
      <w:r w:rsidRPr="00786507">
        <w:rPr>
          <w:lang w:val="en-US"/>
        </w:rPr>
        <w:t>S</w:t>
      </w:r>
      <w:r w:rsidRPr="00642C05">
        <w:t xml:space="preserve">. </w:t>
      </w:r>
      <w:r w:rsidRPr="00786507">
        <w:rPr>
          <w:lang w:val="en-US"/>
        </w:rPr>
        <w:t>et</w:t>
      </w:r>
      <w:r w:rsidRPr="00642C05">
        <w:t xml:space="preserve"> </w:t>
      </w:r>
      <w:r w:rsidRPr="00786507">
        <w:rPr>
          <w:lang w:val="en-US"/>
        </w:rPr>
        <w:t>al</w:t>
      </w:r>
      <w:r w:rsidRPr="00642C05">
        <w:t xml:space="preserve">. </w:t>
      </w:r>
      <w:r w:rsidRPr="00786507">
        <w:rPr>
          <w:lang w:val="en-US"/>
        </w:rPr>
        <w:t>Recovery and Separation of Metal Ions from Aqueous Solutions by Solvent‐Impregnated Resins //Chemical Engineering &amp; Technology.</w:t>
      </w:r>
      <w:r w:rsidR="00FB279E" w:rsidRPr="00FB279E">
        <w:rPr>
          <w:lang w:val="en-US"/>
        </w:rPr>
        <w:t xml:space="preserve"> </w:t>
      </w:r>
      <w:r w:rsidRPr="00786507">
        <w:rPr>
          <w:lang w:val="en-US"/>
        </w:rPr>
        <w:t>2016.</w:t>
      </w:r>
      <w:r w:rsidR="00FB279E" w:rsidRPr="00FB279E">
        <w:rPr>
          <w:lang w:val="en-US"/>
        </w:rPr>
        <w:t xml:space="preserve"> </w:t>
      </w:r>
      <w:r w:rsidR="00533B9A">
        <w:rPr>
          <w:lang w:val="en-US"/>
        </w:rPr>
        <w:t>V</w:t>
      </w:r>
      <w:r w:rsidRPr="00786507">
        <w:rPr>
          <w:lang w:val="en-US"/>
        </w:rPr>
        <w:t>. 39.</w:t>
      </w:r>
      <w:r w:rsidR="00533B9A">
        <w:rPr>
          <w:lang w:val="en-US"/>
        </w:rPr>
        <w:t xml:space="preserve"> </w:t>
      </w:r>
      <w:r w:rsidRPr="00786507">
        <w:t>С</w:t>
      </w:r>
      <w:r w:rsidRPr="00FB279E">
        <w:rPr>
          <w:lang w:val="en-US"/>
        </w:rPr>
        <w:t>. 1377-1392.</w:t>
      </w:r>
      <w:r>
        <w:rPr>
          <w:lang w:val="en-US"/>
        </w:rPr>
        <w:br/>
      </w:r>
      <w:r w:rsidR="00F428EC">
        <w:rPr>
          <w:lang w:val="en-US"/>
        </w:rPr>
        <w:fldChar w:fldCharType="begin"/>
      </w:r>
      <w:r w:rsidR="00E977C8" w:rsidRPr="00FB279E">
        <w:rPr>
          <w:lang w:val="en-US"/>
        </w:rPr>
        <w:instrText xml:space="preserve"> </w:instrText>
      </w:r>
      <w:r w:rsidR="00E977C8">
        <w:rPr>
          <w:lang w:val="en-US"/>
        </w:rPr>
        <w:instrText>ADDIN</w:instrText>
      </w:r>
      <w:r w:rsidR="00E977C8" w:rsidRPr="00FB279E">
        <w:rPr>
          <w:lang w:val="en-US"/>
        </w:rPr>
        <w:instrText xml:space="preserve"> </w:instrText>
      </w:r>
      <w:r w:rsidR="00E977C8">
        <w:rPr>
          <w:lang w:val="en-US"/>
        </w:rPr>
        <w:instrText>ZOTERO</w:instrText>
      </w:r>
      <w:r w:rsidR="00E977C8" w:rsidRPr="00FB279E">
        <w:rPr>
          <w:lang w:val="en-US"/>
        </w:rPr>
        <w:instrText>_</w:instrText>
      </w:r>
      <w:r w:rsidR="00E977C8">
        <w:rPr>
          <w:lang w:val="en-US"/>
        </w:rPr>
        <w:instrText>BIBL</w:instrText>
      </w:r>
      <w:r w:rsidR="00E977C8" w:rsidRPr="00FB279E">
        <w:rPr>
          <w:lang w:val="en-US"/>
        </w:rPr>
        <w:instrText xml:space="preserve"> {"</w:instrText>
      </w:r>
      <w:r w:rsidR="00E977C8">
        <w:rPr>
          <w:lang w:val="en-US"/>
        </w:rPr>
        <w:instrText>uncited</w:instrText>
      </w:r>
      <w:r w:rsidR="00E977C8" w:rsidRPr="00FB279E">
        <w:rPr>
          <w:lang w:val="en-US"/>
        </w:rPr>
        <w:instrText>":[],"</w:instrText>
      </w:r>
      <w:r w:rsidR="00E977C8">
        <w:rPr>
          <w:lang w:val="en-US"/>
        </w:rPr>
        <w:instrText>omitted</w:instrText>
      </w:r>
      <w:r w:rsidR="00E977C8" w:rsidRPr="00FB279E">
        <w:rPr>
          <w:lang w:val="en-US"/>
        </w:rPr>
        <w:instrText>":[],"</w:instrText>
      </w:r>
      <w:r w:rsidR="00E977C8">
        <w:rPr>
          <w:lang w:val="en-US"/>
        </w:rPr>
        <w:instrText>custom</w:instrText>
      </w:r>
      <w:r w:rsidR="00E977C8" w:rsidRPr="00FB279E">
        <w:rPr>
          <w:lang w:val="en-US"/>
        </w:rPr>
        <w:instrText xml:space="preserve">":[]} </w:instrText>
      </w:r>
      <w:r w:rsidR="00E977C8">
        <w:rPr>
          <w:lang w:val="en-US"/>
        </w:rPr>
        <w:instrText>CSL</w:instrText>
      </w:r>
      <w:r w:rsidR="00E977C8" w:rsidRPr="00FB279E">
        <w:rPr>
          <w:lang w:val="en-US"/>
        </w:rPr>
        <w:instrText>_</w:instrText>
      </w:r>
      <w:r w:rsidR="00E977C8">
        <w:rPr>
          <w:lang w:val="en-US"/>
        </w:rPr>
        <w:instrText>BIBLIOGRAPHY</w:instrText>
      </w:r>
      <w:r w:rsidR="00E977C8" w:rsidRPr="00FB279E">
        <w:rPr>
          <w:lang w:val="en-US"/>
        </w:rPr>
        <w:instrText xml:space="preserve"> </w:instrText>
      </w:r>
      <w:r w:rsidR="00A018A3">
        <w:rPr>
          <w:lang w:val="en-US"/>
        </w:rPr>
        <w:fldChar w:fldCharType="separate"/>
      </w:r>
      <w:r w:rsidR="00F428EC">
        <w:rPr>
          <w:lang w:val="en-US"/>
        </w:rPr>
        <w:fldChar w:fldCharType="end"/>
      </w:r>
      <w:r>
        <w:rPr>
          <w:lang w:val="en-US"/>
        </w:rPr>
        <w:t>2. </w:t>
      </w:r>
      <w:proofErr w:type="spellStart"/>
      <w:r w:rsidR="00DC6A07" w:rsidRPr="00FB279E">
        <w:rPr>
          <w:lang w:val="en-US"/>
        </w:rPr>
        <w:t>Kabay</w:t>
      </w:r>
      <w:proofErr w:type="spellEnd"/>
      <w:r w:rsidR="00DC6A07" w:rsidRPr="00FB279E">
        <w:rPr>
          <w:lang w:val="en-US"/>
        </w:rPr>
        <w:t xml:space="preserve"> N. et al. </w:t>
      </w:r>
      <w:r w:rsidR="00DC6A07" w:rsidRPr="00DC6A07">
        <w:rPr>
          <w:lang w:val="en-US"/>
        </w:rPr>
        <w:t>Solvent-impregnated resins (SIRs)–Methods of preparation and their applications //Reactive and Functional Polymers.</w:t>
      </w:r>
      <w:r w:rsidR="00FB279E" w:rsidRPr="00FB279E">
        <w:rPr>
          <w:lang w:val="en-US"/>
        </w:rPr>
        <w:t xml:space="preserve"> </w:t>
      </w:r>
      <w:r w:rsidR="00DC6A07" w:rsidRPr="00DC6A07">
        <w:rPr>
          <w:lang w:val="en-US"/>
        </w:rPr>
        <w:t>2010.</w:t>
      </w:r>
      <w:r w:rsidR="00FB279E" w:rsidRPr="00FB279E">
        <w:rPr>
          <w:lang w:val="en-US"/>
        </w:rPr>
        <w:t xml:space="preserve"> </w:t>
      </w:r>
      <w:r w:rsidR="00533B9A">
        <w:rPr>
          <w:lang w:val="en-US"/>
        </w:rPr>
        <w:t>V</w:t>
      </w:r>
      <w:r w:rsidR="00DC6A07" w:rsidRPr="00DC6A07">
        <w:rPr>
          <w:lang w:val="en-US"/>
        </w:rPr>
        <w:t>. 70.</w:t>
      </w:r>
      <w:r w:rsidR="00533B9A">
        <w:rPr>
          <w:lang w:val="en-US"/>
        </w:rPr>
        <w:t xml:space="preserve"> </w:t>
      </w:r>
      <w:r w:rsidR="00DC6A07" w:rsidRPr="00DC6A07">
        <w:t>С</w:t>
      </w:r>
      <w:r w:rsidR="00DC6A07" w:rsidRPr="00F45CF9">
        <w:rPr>
          <w:lang w:val="en-US"/>
        </w:rPr>
        <w:t>. 484-496.</w:t>
      </w:r>
      <w:r w:rsidR="00786507" w:rsidRPr="00F45CF9">
        <w:rPr>
          <w:lang w:val="en-US"/>
        </w:rPr>
        <w:br/>
      </w:r>
      <w:r w:rsidR="00F45CF9" w:rsidRPr="00F45CF9">
        <w:rPr>
          <w:lang w:val="en-US"/>
        </w:rPr>
        <w:t>3.</w:t>
      </w:r>
      <w:r w:rsidR="00F45CF9" w:rsidRPr="00FB279E">
        <w:rPr>
          <w:lang w:val="en-US"/>
        </w:rPr>
        <w:t> </w:t>
      </w:r>
      <w:r w:rsidR="00F45CF9" w:rsidRPr="00F45CF9">
        <w:rPr>
          <w:lang w:val="en-US"/>
        </w:rPr>
        <w:t xml:space="preserve">Horwitz E. P. et al. Novel extraction of chromatographic resins based on </w:t>
      </w:r>
      <w:proofErr w:type="spellStart"/>
      <w:r w:rsidR="00F45CF9" w:rsidRPr="00F45CF9">
        <w:rPr>
          <w:lang w:val="en-US"/>
        </w:rPr>
        <w:t>tetraalkyldiglycolamides</w:t>
      </w:r>
      <w:proofErr w:type="spellEnd"/>
      <w:r w:rsidR="00F45CF9" w:rsidRPr="00F45CF9">
        <w:rPr>
          <w:lang w:val="en-US"/>
        </w:rPr>
        <w:t>: characterization and potential applications //Solvent extraction and ion exchange. 2005.</w:t>
      </w:r>
      <w:r w:rsidR="00FB279E" w:rsidRPr="00FB279E">
        <w:rPr>
          <w:lang w:val="en-US"/>
        </w:rPr>
        <w:t xml:space="preserve"> </w:t>
      </w:r>
      <w:r w:rsidR="00533B9A">
        <w:rPr>
          <w:lang w:val="en-US"/>
        </w:rPr>
        <w:t>V</w:t>
      </w:r>
      <w:r w:rsidR="00F45CF9" w:rsidRPr="00F45CF9">
        <w:rPr>
          <w:lang w:val="en-US"/>
        </w:rPr>
        <w:t>. 23.</w:t>
      </w:r>
      <w:r w:rsidR="00533B9A">
        <w:rPr>
          <w:lang w:val="en-US"/>
        </w:rPr>
        <w:t xml:space="preserve"> </w:t>
      </w:r>
      <w:r w:rsidR="00F45CF9" w:rsidRPr="00F45CF9">
        <w:t>С. 319-344.</w:t>
      </w:r>
    </w:p>
    <w:sectPr w:rsidR="001F0117" w:rsidRPr="00F45CF9" w:rsidSect="00F428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C33D" w14:textId="77777777" w:rsidR="00A018A3" w:rsidRDefault="00A018A3" w:rsidP="00857A90">
      <w:r>
        <w:separator/>
      </w:r>
    </w:p>
  </w:endnote>
  <w:endnote w:type="continuationSeparator" w:id="0">
    <w:p w14:paraId="4CD9E2E5" w14:textId="77777777" w:rsidR="00A018A3" w:rsidRDefault="00A018A3" w:rsidP="008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F3F0" w14:textId="77777777" w:rsidR="00A018A3" w:rsidRDefault="00A018A3" w:rsidP="00857A90">
      <w:r>
        <w:separator/>
      </w:r>
    </w:p>
  </w:footnote>
  <w:footnote w:type="continuationSeparator" w:id="0">
    <w:p w14:paraId="1A66F16F" w14:textId="77777777" w:rsidR="00A018A3" w:rsidRDefault="00A018A3" w:rsidP="0085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DE32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DD2FBE"/>
    <w:multiLevelType w:val="hybridMultilevel"/>
    <w:tmpl w:val="9B64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6E33"/>
    <w:rsid w:val="00056FBD"/>
    <w:rsid w:val="00063966"/>
    <w:rsid w:val="00086081"/>
    <w:rsid w:val="000D4629"/>
    <w:rsid w:val="00101A1C"/>
    <w:rsid w:val="00103657"/>
    <w:rsid w:val="0010439D"/>
    <w:rsid w:val="00106375"/>
    <w:rsid w:val="00116478"/>
    <w:rsid w:val="00117A3E"/>
    <w:rsid w:val="00120CD0"/>
    <w:rsid w:val="00126F74"/>
    <w:rsid w:val="00130241"/>
    <w:rsid w:val="001325E7"/>
    <w:rsid w:val="001717E2"/>
    <w:rsid w:val="00183DF9"/>
    <w:rsid w:val="001942C4"/>
    <w:rsid w:val="001A1D68"/>
    <w:rsid w:val="001A73EB"/>
    <w:rsid w:val="001D0A74"/>
    <w:rsid w:val="001E61C2"/>
    <w:rsid w:val="001F0117"/>
    <w:rsid w:val="001F0493"/>
    <w:rsid w:val="001F1B5A"/>
    <w:rsid w:val="001F4DE8"/>
    <w:rsid w:val="0021724E"/>
    <w:rsid w:val="002264EE"/>
    <w:rsid w:val="00226781"/>
    <w:rsid w:val="00230AA4"/>
    <w:rsid w:val="0023307C"/>
    <w:rsid w:val="0024678C"/>
    <w:rsid w:val="002562DC"/>
    <w:rsid w:val="0031361E"/>
    <w:rsid w:val="00367054"/>
    <w:rsid w:val="00391C38"/>
    <w:rsid w:val="003A6F79"/>
    <w:rsid w:val="003B76D6"/>
    <w:rsid w:val="003E3F36"/>
    <w:rsid w:val="00404129"/>
    <w:rsid w:val="00406D67"/>
    <w:rsid w:val="0041398F"/>
    <w:rsid w:val="00415B8A"/>
    <w:rsid w:val="00426FA4"/>
    <w:rsid w:val="004461B8"/>
    <w:rsid w:val="00454224"/>
    <w:rsid w:val="004A26A3"/>
    <w:rsid w:val="004C0A1A"/>
    <w:rsid w:val="004D3C8B"/>
    <w:rsid w:val="004D673C"/>
    <w:rsid w:val="004F0EDF"/>
    <w:rsid w:val="00522BF1"/>
    <w:rsid w:val="00533B9A"/>
    <w:rsid w:val="00560353"/>
    <w:rsid w:val="00590166"/>
    <w:rsid w:val="005B363E"/>
    <w:rsid w:val="005D022B"/>
    <w:rsid w:val="005E538E"/>
    <w:rsid w:val="005E5BE9"/>
    <w:rsid w:val="0063614A"/>
    <w:rsid w:val="00642C05"/>
    <w:rsid w:val="00661B0D"/>
    <w:rsid w:val="00687A0A"/>
    <w:rsid w:val="0069427D"/>
    <w:rsid w:val="006C18E8"/>
    <w:rsid w:val="006F7A19"/>
    <w:rsid w:val="00702A67"/>
    <w:rsid w:val="007213E1"/>
    <w:rsid w:val="00775389"/>
    <w:rsid w:val="00780AE6"/>
    <w:rsid w:val="00786507"/>
    <w:rsid w:val="007977F2"/>
    <w:rsid w:val="00797838"/>
    <w:rsid w:val="007C1EB4"/>
    <w:rsid w:val="007C36D8"/>
    <w:rsid w:val="007F2744"/>
    <w:rsid w:val="00812E10"/>
    <w:rsid w:val="00821A9F"/>
    <w:rsid w:val="00857A90"/>
    <w:rsid w:val="00870699"/>
    <w:rsid w:val="0087532D"/>
    <w:rsid w:val="008931BE"/>
    <w:rsid w:val="008C67E3"/>
    <w:rsid w:val="008E0D83"/>
    <w:rsid w:val="00921D45"/>
    <w:rsid w:val="009A66DB"/>
    <w:rsid w:val="009B2F80"/>
    <w:rsid w:val="009B3300"/>
    <w:rsid w:val="009E4E3A"/>
    <w:rsid w:val="009F3380"/>
    <w:rsid w:val="00A018A3"/>
    <w:rsid w:val="00A02163"/>
    <w:rsid w:val="00A116DC"/>
    <w:rsid w:val="00A314FE"/>
    <w:rsid w:val="00A745C0"/>
    <w:rsid w:val="00A80500"/>
    <w:rsid w:val="00A85C04"/>
    <w:rsid w:val="00AE49F7"/>
    <w:rsid w:val="00AF084A"/>
    <w:rsid w:val="00B107C3"/>
    <w:rsid w:val="00B92E7C"/>
    <w:rsid w:val="00BB1E85"/>
    <w:rsid w:val="00BD12E2"/>
    <w:rsid w:val="00BF36F8"/>
    <w:rsid w:val="00BF4622"/>
    <w:rsid w:val="00BF537D"/>
    <w:rsid w:val="00C029C7"/>
    <w:rsid w:val="00C52B71"/>
    <w:rsid w:val="00C744F9"/>
    <w:rsid w:val="00C77627"/>
    <w:rsid w:val="00CC5C26"/>
    <w:rsid w:val="00CD00B1"/>
    <w:rsid w:val="00D00781"/>
    <w:rsid w:val="00D13CDD"/>
    <w:rsid w:val="00D22306"/>
    <w:rsid w:val="00D37AD9"/>
    <w:rsid w:val="00D42542"/>
    <w:rsid w:val="00D8121C"/>
    <w:rsid w:val="00D8232B"/>
    <w:rsid w:val="00D834DB"/>
    <w:rsid w:val="00D944EE"/>
    <w:rsid w:val="00DC6A07"/>
    <w:rsid w:val="00DE4A75"/>
    <w:rsid w:val="00DF5D23"/>
    <w:rsid w:val="00E11447"/>
    <w:rsid w:val="00E22189"/>
    <w:rsid w:val="00E45DE1"/>
    <w:rsid w:val="00E74069"/>
    <w:rsid w:val="00E7628B"/>
    <w:rsid w:val="00E977C8"/>
    <w:rsid w:val="00EB1F49"/>
    <w:rsid w:val="00F0796A"/>
    <w:rsid w:val="00F428EC"/>
    <w:rsid w:val="00F43401"/>
    <w:rsid w:val="00F45CF9"/>
    <w:rsid w:val="00F6050A"/>
    <w:rsid w:val="00F70F95"/>
    <w:rsid w:val="00F81680"/>
    <w:rsid w:val="00F865B3"/>
    <w:rsid w:val="00FB1509"/>
    <w:rsid w:val="00FB279E"/>
    <w:rsid w:val="00FC536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7360"/>
  <w15:docId w15:val="{4CBD1DF4-FDDA-4686-BF51-6B577FCD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rsid w:val="00F428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rsid w:val="00F428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rsid w:val="00F428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F428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rsid w:val="00F428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rsid w:val="00F428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F428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F428EC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rsid w:val="00F428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2"/>
    <w:uiPriority w:val="39"/>
    <w:rsid w:val="00F0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D12E2"/>
    <w:pPr>
      <w:numPr>
        <w:numId w:val="3"/>
      </w:numPr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857A90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57A90"/>
    <w:rPr>
      <w:rFonts w:ascii="Times New Roman" w:eastAsia="Times New Roman" w:hAnsi="Times New Roman" w:cs="Times New Roman"/>
    </w:rPr>
  </w:style>
  <w:style w:type="character" w:styleId="ae">
    <w:name w:val="footnote reference"/>
    <w:basedOn w:val="a1"/>
    <w:uiPriority w:val="99"/>
    <w:semiHidden/>
    <w:unhideWhenUsed/>
    <w:rsid w:val="00857A90"/>
    <w:rPr>
      <w:vertAlign w:val="superscript"/>
    </w:rPr>
  </w:style>
  <w:style w:type="paragraph" w:styleId="af">
    <w:name w:val="Bibliography"/>
    <w:basedOn w:val="a0"/>
    <w:next w:val="a0"/>
    <w:uiPriority w:val="37"/>
    <w:unhideWhenUsed/>
    <w:rsid w:val="00E977C8"/>
    <w:pPr>
      <w:spacing w:after="240"/>
    </w:pPr>
  </w:style>
  <w:style w:type="paragraph" w:styleId="af0">
    <w:name w:val="Balloon Text"/>
    <w:basedOn w:val="a0"/>
    <w:link w:val="af1"/>
    <w:uiPriority w:val="99"/>
    <w:semiHidden/>
    <w:unhideWhenUsed/>
    <w:rsid w:val="004139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1398F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0"/>
    <w:link w:val="af3"/>
    <w:rsid w:val="00DC6A07"/>
    <w:pPr>
      <w:suppressAutoHyphens/>
      <w:jc w:val="both"/>
    </w:pPr>
    <w:rPr>
      <w:sz w:val="20"/>
      <w:szCs w:val="20"/>
      <w:lang w:val="en-GB" w:eastAsia="ja-JP"/>
    </w:rPr>
  </w:style>
  <w:style w:type="character" w:customStyle="1" w:styleId="af3">
    <w:name w:val="Основной текст Знак"/>
    <w:basedOn w:val="a1"/>
    <w:link w:val="af2"/>
    <w:rsid w:val="00DC6A07"/>
    <w:rPr>
      <w:rFonts w:ascii="Times New Roman" w:eastAsia="Times New Roman" w:hAnsi="Times New Roman" w:cs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lopat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AC9E4-CDC0-4AE2-8911-2CF41D51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TheEmil</dc:creator>
  <cp:lastModifiedBy>Дмитрий Лопатин</cp:lastModifiedBy>
  <cp:revision>24</cp:revision>
  <dcterms:created xsi:type="dcterms:W3CDTF">2026-03-02T15:20:00Z</dcterms:created>
  <dcterms:modified xsi:type="dcterms:W3CDTF">2026-03-18T15:28:00Z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zotero-version="6.0.26"&gt;&lt;session id="5enHXiQ2"/&gt;&lt;style id="http://www.zotero.org/styles/гост-732-2017-и-гост-р-70100-2018" locale="ru-RU" hasBibliography="1" bibliographyStyleHasBeenSet="1"/&gt;&lt;prefs&gt;&lt;pref name="fieldType" value="Fiel</vt:lpwstr>
  </property>
  <property fmtid="{D5CDD505-2E9C-101B-9397-08002B2CF9AE}" pid="26" name="ZOTERO_PREF_2">
    <vt:lpwstr>d"/&gt;&lt;/prefs&gt;&lt;/data&gt;</vt:lpwstr>
  </property>
</Properties>
</file>