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83B6" w14:textId="00D935D3" w:rsidR="005E59BB" w:rsidRPr="009D43DB" w:rsidRDefault="005E59BB" w:rsidP="005E59BB">
      <w:pPr>
        <w:jc w:val="center"/>
        <w:rPr>
          <w:b/>
          <w:color w:val="000000"/>
        </w:rPr>
      </w:pPr>
      <w:bookmarkStart w:id="0" w:name="OLE_LINK3"/>
      <w:r>
        <w:rPr>
          <w:b/>
          <w:color w:val="000000"/>
        </w:rPr>
        <w:t>М</w:t>
      </w:r>
      <w:r w:rsidRPr="009D43DB">
        <w:rPr>
          <w:b/>
          <w:color w:val="000000"/>
        </w:rPr>
        <w:t xml:space="preserve">оделирование </w:t>
      </w:r>
      <w:r>
        <w:rPr>
          <w:b/>
          <w:color w:val="000000"/>
        </w:rPr>
        <w:t xml:space="preserve">экспериментальных </w:t>
      </w:r>
      <w:r w:rsidRPr="009D43DB">
        <w:rPr>
          <w:b/>
          <w:color w:val="000000"/>
        </w:rPr>
        <w:t xml:space="preserve">редокс-потенциалов </w:t>
      </w:r>
      <w:r w:rsidRPr="009D43DB">
        <w:rPr>
          <w:b/>
          <w:color w:val="000000"/>
        </w:rPr>
        <w:br/>
        <w:t xml:space="preserve">малых органических молекул </w:t>
      </w:r>
      <w:r>
        <w:rPr>
          <w:b/>
          <w:color w:val="000000"/>
        </w:rPr>
        <w:br/>
        <w:t>для дизайна</w:t>
      </w:r>
      <w:r w:rsidRPr="009D43DB">
        <w:rPr>
          <w:b/>
          <w:color w:val="000000"/>
        </w:rPr>
        <w:t xml:space="preserve"> редокс-агентов для переработки </w:t>
      </w:r>
      <w:r>
        <w:rPr>
          <w:b/>
          <w:color w:val="000000"/>
        </w:rPr>
        <w:t>ОЯТ</w:t>
      </w:r>
      <w:r w:rsidRPr="009D43DB">
        <w:rPr>
          <w:b/>
          <w:color w:val="000000"/>
        </w:rPr>
        <w:t xml:space="preserve"> </w:t>
      </w:r>
    </w:p>
    <w:p w14:paraId="60114DE9" w14:textId="77777777" w:rsidR="005E59BB" w:rsidRDefault="005E59BB" w:rsidP="005E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Смирнов М.В.</w:t>
      </w:r>
    </w:p>
    <w:p w14:paraId="12E6DADC" w14:textId="77777777" w:rsidR="005E59BB" w:rsidRDefault="005E59BB" w:rsidP="005E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год обучения </w:t>
      </w:r>
    </w:p>
    <w:p w14:paraId="3D66DD06" w14:textId="77777777" w:rsidR="005E59BB" w:rsidRPr="000E334E" w:rsidRDefault="005E59BB" w:rsidP="005E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2E3A0460" w14:textId="77777777" w:rsidR="005E59BB" w:rsidRPr="005C6858" w:rsidRDefault="005E59BB" w:rsidP="005E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C6858">
        <w:rPr>
          <w:i/>
          <w:color w:val="000000"/>
          <w:lang w:val="en-US"/>
        </w:rPr>
        <w:t xml:space="preserve">E-mail: </w:t>
      </w:r>
      <w:hyperlink r:id="rId6" w:history="1">
        <w:r w:rsidRPr="00064FF0">
          <w:rPr>
            <w:rStyle w:val="a9"/>
            <w:i/>
            <w:lang w:val="en-US"/>
          </w:rPr>
          <w:t>maksim.smirnov@chemistry.msu.ru</w:t>
        </w:r>
      </w:hyperlink>
    </w:p>
    <w:p w14:paraId="350BD7D7" w14:textId="77765953" w:rsidR="005E59BB" w:rsidRPr="009D43DB" w:rsidRDefault="00CF59A0" w:rsidP="005E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"/>
        <w:jc w:val="both"/>
        <w:rPr>
          <w:rFonts w:eastAsiaTheme="minorEastAsia"/>
          <w:color w:val="000000"/>
        </w:rPr>
      </w:pPr>
      <w:r w:rsidRPr="00CF59A0">
        <w:rPr>
          <w:color w:val="000000"/>
        </w:rPr>
        <w:t xml:space="preserve">Актуальным направлением развития </w:t>
      </w:r>
      <w:r>
        <w:rPr>
          <w:rFonts w:eastAsiaTheme="minorEastAsia"/>
          <w:color w:val="000000"/>
          <w:lang w:eastAsia="zh-CN"/>
        </w:rPr>
        <w:t xml:space="preserve">российской </w:t>
      </w:r>
      <w:r w:rsidRPr="00CF59A0">
        <w:rPr>
          <w:color w:val="000000"/>
        </w:rPr>
        <w:t xml:space="preserve">атомной энергетики является реализация замкнутого ядерного топливного цикла, подразумевающего </w:t>
      </w:r>
      <w:r>
        <w:rPr>
          <w:color w:val="000000"/>
        </w:rPr>
        <w:t xml:space="preserve">наличие стадии переработки </w:t>
      </w:r>
      <w:r w:rsidRPr="00CF59A0">
        <w:rPr>
          <w:color w:val="000000"/>
        </w:rPr>
        <w:t>отработавшего ядерного топлива (ОЯТ)</w:t>
      </w:r>
      <w:r>
        <w:rPr>
          <w:color w:val="000000"/>
        </w:rPr>
        <w:t xml:space="preserve">. </w:t>
      </w:r>
      <w:r w:rsidRPr="00CF59A0">
        <w:rPr>
          <w:color w:val="000000"/>
        </w:rPr>
        <w:t xml:space="preserve">В технологической </w:t>
      </w:r>
      <w:r w:rsidR="00986FC8">
        <w:rPr>
          <w:color w:val="000000"/>
        </w:rPr>
        <w:t xml:space="preserve">схеме </w:t>
      </w:r>
      <w:r w:rsidRPr="00CF59A0">
        <w:rPr>
          <w:color w:val="000000"/>
        </w:rPr>
        <w:t>переработки ОЯТ для селективного разделения и извлечения катионов тяжелых металлов, включая изотопы урана, нептуния и плутония, применяются методы жидкость-жидкостной экстракции с использованием органических комплексообразователей, а также электрохимические подходы.</w:t>
      </w:r>
      <w:r w:rsidRPr="00CF59A0">
        <w:rPr>
          <w:color w:val="000000"/>
        </w:rPr>
        <w:t xml:space="preserve"> </w:t>
      </w:r>
      <w:r w:rsidR="0014210A" w:rsidRPr="0014210A">
        <w:rPr>
          <w:bCs/>
        </w:rPr>
        <w:t xml:space="preserve">Однако применение неорганических соединений железа или урана в качестве редокс-агентов приводит к повышению солесодержания растворов, а также к </w:t>
      </w:r>
      <w:r w:rsidR="0014210A">
        <w:rPr>
          <w:bCs/>
        </w:rPr>
        <w:t>засорению узлов технологических установок</w:t>
      </w:r>
      <w:r w:rsidR="0014210A" w:rsidRPr="0014210A">
        <w:rPr>
          <w:bCs/>
        </w:rPr>
        <w:t xml:space="preserve">. Перспективной альтернативой выступают несолеобразующие </w:t>
      </w:r>
      <w:r>
        <w:rPr>
          <w:bCs/>
        </w:rPr>
        <w:t xml:space="preserve">малые </w:t>
      </w:r>
      <w:r w:rsidR="0014210A" w:rsidRPr="0014210A">
        <w:rPr>
          <w:bCs/>
        </w:rPr>
        <w:t xml:space="preserve">органические </w:t>
      </w:r>
      <w:r>
        <w:rPr>
          <w:bCs/>
        </w:rPr>
        <w:t xml:space="preserve">молекулы. </w:t>
      </w:r>
      <w:r w:rsidR="0014210A" w:rsidRPr="0014210A">
        <w:rPr>
          <w:bCs/>
        </w:rPr>
        <w:t xml:space="preserve">Применение теоретических методов для моделирования редокс-потенциалов подобных соединений в заданных растворителях </w:t>
      </w:r>
      <w:r w:rsidR="0014210A">
        <w:rPr>
          <w:bCs/>
        </w:rPr>
        <w:t xml:space="preserve">до этапа синтеза </w:t>
      </w:r>
      <w:r w:rsidR="0014210A" w:rsidRPr="0014210A">
        <w:rPr>
          <w:bCs/>
        </w:rPr>
        <w:t>позволяет значительно расширить область поиска</w:t>
      </w:r>
      <w:r w:rsidR="0014210A">
        <w:rPr>
          <w:bCs/>
        </w:rPr>
        <w:t xml:space="preserve"> редокс-агентов</w:t>
      </w:r>
      <w:r w:rsidR="0014210A" w:rsidRPr="0014210A">
        <w:rPr>
          <w:bCs/>
        </w:rPr>
        <w:t xml:space="preserve"> в химическом пространстве и </w:t>
      </w:r>
      <w:r>
        <w:rPr>
          <w:bCs/>
        </w:rPr>
        <w:t>уменьшить</w:t>
      </w:r>
      <w:r w:rsidR="0014210A" w:rsidRPr="0014210A">
        <w:rPr>
          <w:bCs/>
        </w:rPr>
        <w:t xml:space="preserve"> объем </w:t>
      </w:r>
      <w:r>
        <w:rPr>
          <w:bCs/>
        </w:rPr>
        <w:t xml:space="preserve">трудоемких </w:t>
      </w:r>
      <w:r w:rsidR="0014210A" w:rsidRPr="0014210A">
        <w:rPr>
          <w:bCs/>
        </w:rPr>
        <w:t>экспериментальных исследований.</w:t>
      </w:r>
      <w:r w:rsidR="0014210A">
        <w:rPr>
          <w:bCs/>
        </w:rPr>
        <w:t xml:space="preserve"> </w:t>
      </w:r>
    </w:p>
    <w:p w14:paraId="226414E5" w14:textId="3E42116F" w:rsidR="005E59BB" w:rsidRPr="009D43DB" w:rsidRDefault="005E59BB" w:rsidP="005E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"/>
        <w:jc w:val="both"/>
        <w:rPr>
          <w:color w:val="000000"/>
        </w:rPr>
      </w:pPr>
      <w:r w:rsidRPr="009D43DB">
        <w:rPr>
          <w:color w:val="000000"/>
        </w:rPr>
        <w:t>Был создан алгоритм, который предсказывает редокс-потенциал органических молекул в выбранном растворителе</w:t>
      </w:r>
      <w:r w:rsidR="00BB4719">
        <w:rPr>
          <w:color w:val="000000"/>
        </w:rPr>
        <w:t xml:space="preserve"> </w:t>
      </w:r>
      <w:r w:rsidRPr="009D43DB">
        <w:rPr>
          <w:color w:val="000000"/>
        </w:rPr>
        <w:t xml:space="preserve">на основе </w:t>
      </w:r>
      <w:proofErr w:type="spellStart"/>
      <w:r w:rsidRPr="009D43DB">
        <w:rPr>
          <w:color w:val="000000"/>
        </w:rPr>
        <w:t>графовой</w:t>
      </w:r>
      <w:proofErr w:type="spellEnd"/>
      <w:r w:rsidRPr="009D43DB">
        <w:rPr>
          <w:color w:val="000000"/>
        </w:rPr>
        <w:t xml:space="preserve"> сверточной нейронной сети, использующей представление редокс-активных молекул в виде графов и представление растворителей в виде вектора физико-химических параметров. </w:t>
      </w:r>
      <w:bookmarkStart w:id="1" w:name="_Hlk223089769"/>
      <w:r w:rsidRPr="009D43DB">
        <w:rPr>
          <w:color w:val="000000"/>
        </w:rPr>
        <w:t xml:space="preserve">Модель была обучена на наборе данных, состоящем из </w:t>
      </w:r>
      <w:r w:rsidR="00102322">
        <w:rPr>
          <w:color w:val="000000"/>
        </w:rPr>
        <w:t>112</w:t>
      </w:r>
      <w:r w:rsidR="00417304">
        <w:rPr>
          <w:color w:val="000000"/>
        </w:rPr>
        <w:t>1</w:t>
      </w:r>
      <w:r w:rsidRPr="009D43DB">
        <w:rPr>
          <w:color w:val="000000"/>
        </w:rPr>
        <w:t xml:space="preserve"> </w:t>
      </w:r>
      <w:r w:rsidR="00210F24" w:rsidRPr="009D43DB">
        <w:rPr>
          <w:color w:val="000000"/>
        </w:rPr>
        <w:t>экспериментально определенн</w:t>
      </w:r>
      <w:r w:rsidR="00417304">
        <w:rPr>
          <w:color w:val="000000"/>
        </w:rPr>
        <w:t>ого</w:t>
      </w:r>
      <w:r w:rsidR="00210F24" w:rsidRPr="009D43DB">
        <w:rPr>
          <w:color w:val="000000"/>
        </w:rPr>
        <w:t xml:space="preserve"> редокс-потенциал</w:t>
      </w:r>
      <w:r w:rsidR="00417304">
        <w:rPr>
          <w:color w:val="000000"/>
        </w:rPr>
        <w:t>а</w:t>
      </w:r>
      <w:r w:rsidR="00210F24">
        <w:rPr>
          <w:color w:val="000000"/>
        </w:rPr>
        <w:t xml:space="preserve"> в различных лабораторных растворителях</w:t>
      </w:r>
      <w:r w:rsidR="00210F24" w:rsidRPr="009D43DB">
        <w:rPr>
          <w:color w:val="000000"/>
        </w:rPr>
        <w:t xml:space="preserve">, составленном вручную из литературных данных и результатов собственных экспериментов по регистрации </w:t>
      </w:r>
      <w:proofErr w:type="spellStart"/>
      <w:r w:rsidR="00210F24" w:rsidRPr="009D43DB">
        <w:rPr>
          <w:color w:val="000000"/>
        </w:rPr>
        <w:t>вольтамперограмм</w:t>
      </w:r>
      <w:proofErr w:type="spellEnd"/>
      <w:r w:rsidR="00210F24">
        <w:rPr>
          <w:color w:val="000000"/>
        </w:rPr>
        <w:t>, а также</w:t>
      </w:r>
      <w:r w:rsidR="00210F24">
        <w:rPr>
          <w:color w:val="000000"/>
        </w:rPr>
        <w:t xml:space="preserve"> </w:t>
      </w:r>
      <w:r w:rsidR="00417304">
        <w:rPr>
          <w:color w:val="000000"/>
        </w:rPr>
        <w:t xml:space="preserve">24115 </w:t>
      </w:r>
      <w:r w:rsidR="008856E0">
        <w:rPr>
          <w:color w:val="000000"/>
        </w:rPr>
        <w:t>теоретических потенциалов</w:t>
      </w:r>
      <w:r w:rsidR="00721541">
        <w:rPr>
          <w:color w:val="000000"/>
        </w:rPr>
        <w:t xml:space="preserve"> молекул, </w:t>
      </w:r>
      <w:r w:rsidR="00210F24">
        <w:rPr>
          <w:color w:val="000000"/>
        </w:rPr>
        <w:t>полученных</w:t>
      </w:r>
      <w:r w:rsidR="00721541">
        <w:rPr>
          <w:color w:val="000000"/>
        </w:rPr>
        <w:t xml:space="preserve"> при помощи </w:t>
      </w:r>
      <w:proofErr w:type="spellStart"/>
      <w:r w:rsidR="00721541">
        <w:rPr>
          <w:color w:val="000000"/>
        </w:rPr>
        <w:t>квантовохимических</w:t>
      </w:r>
      <w:proofErr w:type="spellEnd"/>
      <w:r w:rsidR="00721541">
        <w:rPr>
          <w:color w:val="000000"/>
        </w:rPr>
        <w:t xml:space="preserve"> расчетов (</w:t>
      </w:r>
      <w:r w:rsidR="00721541">
        <w:rPr>
          <w:color w:val="000000"/>
          <w:lang w:val="en-US"/>
        </w:rPr>
        <w:t>PM</w:t>
      </w:r>
      <w:r w:rsidR="00721541" w:rsidRPr="00721541">
        <w:rPr>
          <w:color w:val="000000"/>
        </w:rPr>
        <w:t xml:space="preserve">7 + </w:t>
      </w:r>
      <w:r w:rsidR="00721541">
        <w:rPr>
          <w:color w:val="000000"/>
          <w:lang w:val="en-US"/>
        </w:rPr>
        <w:t>COSMO</w:t>
      </w:r>
      <w:r w:rsidR="00721541" w:rsidRPr="00721541">
        <w:rPr>
          <w:color w:val="000000"/>
        </w:rPr>
        <w:t xml:space="preserve">), </w:t>
      </w:r>
      <w:r w:rsidR="00721541" w:rsidRPr="009D43DB">
        <w:rPr>
          <w:color w:val="000000"/>
        </w:rPr>
        <w:t>наборы конформаций</w:t>
      </w:r>
      <w:r w:rsidR="00721541" w:rsidRPr="00721541">
        <w:rPr>
          <w:color w:val="000000"/>
        </w:rPr>
        <w:t xml:space="preserve"> </w:t>
      </w:r>
      <w:r w:rsidR="00721541">
        <w:rPr>
          <w:rFonts w:eastAsiaTheme="minorEastAsia"/>
          <w:color w:val="000000"/>
          <w:lang w:eastAsia="zh-CN"/>
        </w:rPr>
        <w:t>для которых</w:t>
      </w:r>
      <w:r w:rsidR="00721541" w:rsidRPr="009D43DB">
        <w:rPr>
          <w:color w:val="000000"/>
        </w:rPr>
        <w:t xml:space="preserve"> молекул определялись с использованием алгоритма искусственной пчелиной колонии</w:t>
      </w:r>
      <w:r w:rsidR="00210F24">
        <w:rPr>
          <w:color w:val="000000"/>
        </w:rPr>
        <w:t xml:space="preserve">. </w:t>
      </w:r>
      <w:r w:rsidR="00721541" w:rsidRPr="00721541">
        <w:rPr>
          <w:color w:val="000000"/>
        </w:rPr>
        <w:t>[1]</w:t>
      </w:r>
      <w:r w:rsidR="00210F24">
        <w:rPr>
          <w:color w:val="000000"/>
        </w:rPr>
        <w:t xml:space="preserve"> </w:t>
      </w:r>
      <w:bookmarkEnd w:id="1"/>
    </w:p>
    <w:p w14:paraId="74825B19" w14:textId="7EE31D2F" w:rsidR="005E59BB" w:rsidRPr="00721541" w:rsidRDefault="005E59BB" w:rsidP="005E5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"/>
        <w:jc w:val="both"/>
        <w:rPr>
          <w:rFonts w:eastAsiaTheme="minorEastAsia"/>
          <w:color w:val="000000"/>
        </w:rPr>
      </w:pPr>
      <w:bookmarkStart w:id="2" w:name="_Hlk223089801"/>
      <w:r w:rsidRPr="009D43DB">
        <w:rPr>
          <w:color w:val="000000"/>
        </w:rPr>
        <w:t>Полученная модель способна предсказывать одноэлектронный окислительный и восстановительный потенциалы молекулы</w:t>
      </w:r>
      <w:r w:rsidR="00BA5CDC">
        <w:rPr>
          <w:color w:val="000000"/>
        </w:rPr>
        <w:t xml:space="preserve"> в диапазоне от -2.8 до +2.7 В</w:t>
      </w:r>
      <w:r w:rsidRPr="009D43DB">
        <w:rPr>
          <w:color w:val="000000"/>
        </w:rPr>
        <w:t xml:space="preserve"> </w:t>
      </w:r>
      <w:proofErr w:type="spellStart"/>
      <w:r w:rsidRPr="009D43DB">
        <w:rPr>
          <w:color w:val="000000"/>
        </w:rPr>
        <w:t>в</w:t>
      </w:r>
      <w:proofErr w:type="spellEnd"/>
      <w:r w:rsidRPr="009D43DB">
        <w:rPr>
          <w:color w:val="000000"/>
        </w:rPr>
        <w:t xml:space="preserve"> 1</w:t>
      </w:r>
      <w:r w:rsidR="00066A93">
        <w:rPr>
          <w:color w:val="000000"/>
        </w:rPr>
        <w:t>2</w:t>
      </w:r>
      <w:r w:rsidRPr="009D43DB">
        <w:rPr>
          <w:color w:val="000000"/>
        </w:rPr>
        <w:t xml:space="preserve"> различных полярных и неполярных растворителях </w:t>
      </w:r>
      <w:r w:rsidR="00986FC8">
        <w:rPr>
          <w:color w:val="000000"/>
        </w:rPr>
        <w:t>в диапазоне</w:t>
      </w:r>
      <w:r w:rsidRPr="009D43DB">
        <w:rPr>
          <w:color w:val="000000"/>
        </w:rPr>
        <w:t xml:space="preserve"> СКО</w:t>
      </w:r>
      <w:r w:rsidR="00986FC8">
        <w:rPr>
          <w:color w:val="000000"/>
        </w:rPr>
        <w:t xml:space="preserve"> от 0.05 до</w:t>
      </w:r>
      <w:r w:rsidRPr="009D43DB">
        <w:rPr>
          <w:color w:val="000000"/>
        </w:rPr>
        <w:t xml:space="preserve"> 0.</w:t>
      </w:r>
      <w:r w:rsidR="00986FC8">
        <w:rPr>
          <w:color w:val="000000"/>
        </w:rPr>
        <w:t>2</w:t>
      </w:r>
      <w:r w:rsidR="001878E6">
        <w:rPr>
          <w:color w:val="000000"/>
        </w:rPr>
        <w:t>3</w:t>
      </w:r>
      <w:r w:rsidRPr="009D43DB">
        <w:rPr>
          <w:color w:val="000000"/>
        </w:rPr>
        <w:t xml:space="preserve"> В, коэффициент детерминации модели (</w:t>
      </w:r>
      <w:r w:rsidRPr="009D43DB">
        <w:rPr>
          <w:color w:val="000000"/>
          <w:lang w:val="en-US"/>
        </w:rPr>
        <w:t>R</w:t>
      </w:r>
      <w:r w:rsidRPr="009D43DB">
        <w:rPr>
          <w:color w:val="000000"/>
          <w:vertAlign w:val="superscript"/>
        </w:rPr>
        <w:t>2</w:t>
      </w:r>
      <w:r w:rsidRPr="009D43DB">
        <w:rPr>
          <w:color w:val="000000"/>
        </w:rPr>
        <w:t xml:space="preserve">) на внешнем тестовом наборе данных </w:t>
      </w:r>
      <w:r w:rsidR="00986FC8">
        <w:rPr>
          <w:color w:val="000000"/>
        </w:rPr>
        <w:t>находился в диапазоне</w:t>
      </w:r>
      <w:r w:rsidRPr="009D43DB">
        <w:rPr>
          <w:color w:val="000000"/>
        </w:rPr>
        <w:t xml:space="preserve"> </w:t>
      </w:r>
      <w:r w:rsidR="00986FC8">
        <w:rPr>
          <w:color w:val="000000"/>
        </w:rPr>
        <w:t>0.93-</w:t>
      </w:r>
      <w:r w:rsidRPr="009D43DB">
        <w:rPr>
          <w:color w:val="000000"/>
        </w:rPr>
        <w:t>0.97.</w:t>
      </w:r>
      <w:bookmarkEnd w:id="2"/>
      <w:r w:rsidRPr="009D43DB">
        <w:rPr>
          <w:color w:val="000000"/>
        </w:rPr>
        <w:t xml:space="preserve"> </w:t>
      </w:r>
      <w:r w:rsidR="00721541">
        <w:rPr>
          <w:color w:val="000000"/>
        </w:rPr>
        <w:t xml:space="preserve">При помощи модели осуществляется скрининг доступных библиотек химических соединений на предмет подбора селективного редокс-агента для восстановления </w:t>
      </w:r>
      <w:proofErr w:type="gramStart"/>
      <w:r w:rsidR="00721541">
        <w:rPr>
          <w:color w:val="000000"/>
        </w:rPr>
        <w:t>плутония</w:t>
      </w:r>
      <w:r w:rsidR="00721541" w:rsidRPr="00721541">
        <w:rPr>
          <w:color w:val="000000"/>
        </w:rPr>
        <w:t>(</w:t>
      </w:r>
      <w:proofErr w:type="gramEnd"/>
      <w:r w:rsidR="00721541">
        <w:rPr>
          <w:color w:val="000000"/>
          <w:lang w:val="en-US"/>
        </w:rPr>
        <w:t>IV</w:t>
      </w:r>
      <w:r w:rsidR="00721541" w:rsidRPr="00721541">
        <w:rPr>
          <w:color w:val="000000"/>
        </w:rPr>
        <w:t xml:space="preserve">) </w:t>
      </w:r>
      <w:r w:rsidR="00721541">
        <w:rPr>
          <w:rFonts w:eastAsiaTheme="minorEastAsia"/>
          <w:color w:val="000000"/>
          <w:lang w:eastAsia="zh-CN"/>
        </w:rPr>
        <w:t>в присутствии</w:t>
      </w:r>
      <w:r w:rsidR="00721541">
        <w:rPr>
          <w:color w:val="000000"/>
        </w:rPr>
        <w:t xml:space="preserve"> </w:t>
      </w:r>
      <w:proofErr w:type="gramStart"/>
      <w:r w:rsidR="00721541">
        <w:rPr>
          <w:color w:val="000000"/>
        </w:rPr>
        <w:t>урана</w:t>
      </w:r>
      <w:r w:rsidR="00721541" w:rsidRPr="00721541">
        <w:rPr>
          <w:color w:val="000000"/>
        </w:rPr>
        <w:t>(</w:t>
      </w:r>
      <w:proofErr w:type="gramEnd"/>
      <w:r w:rsidR="00721541">
        <w:rPr>
          <w:color w:val="000000"/>
          <w:lang w:val="en-US"/>
        </w:rPr>
        <w:t>VI</w:t>
      </w:r>
      <w:r w:rsidR="00721541" w:rsidRPr="00721541">
        <w:rPr>
          <w:color w:val="000000"/>
        </w:rPr>
        <w:t>)</w:t>
      </w:r>
      <w:r w:rsidR="00721541">
        <w:rPr>
          <w:color w:val="000000"/>
        </w:rPr>
        <w:t xml:space="preserve">. </w:t>
      </w:r>
    </w:p>
    <w:p w14:paraId="0000000E" w14:textId="77777777" w:rsidR="00130241" w:rsidRPr="00210F2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3" w:name="_Hlk223090050"/>
      <w:bookmarkEnd w:id="0"/>
      <w:r>
        <w:rPr>
          <w:b/>
          <w:color w:val="000000"/>
        </w:rPr>
        <w:t>Литература</w:t>
      </w:r>
    </w:p>
    <w:p w14:paraId="06447079" w14:textId="275F63CB" w:rsidR="00721541" w:rsidRPr="00107AA3" w:rsidRDefault="00210F24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10F24">
        <w:rPr>
          <w:noProof/>
          <w:lang w:val="en-US"/>
        </w:rPr>
        <w:t>1</w:t>
      </w:r>
      <w:r w:rsidR="00721541">
        <w:rPr>
          <w:noProof/>
          <w:lang w:val="en-US"/>
        </w:rPr>
        <w:t xml:space="preserve">. </w:t>
      </w:r>
      <w:r w:rsidR="00721541" w:rsidRPr="009D43DB">
        <w:rPr>
          <w:bCs/>
          <w:iCs/>
          <w:lang w:val="en-US"/>
        </w:rPr>
        <w:t xml:space="preserve">Smirnova A.A., </w:t>
      </w:r>
      <w:proofErr w:type="spellStart"/>
      <w:r w:rsidR="00721541" w:rsidRPr="009D43DB">
        <w:rPr>
          <w:bCs/>
          <w:iCs/>
          <w:lang w:val="en-US"/>
        </w:rPr>
        <w:t>Yablonskiy</w:t>
      </w:r>
      <w:proofErr w:type="spellEnd"/>
      <w:r w:rsidR="00721541" w:rsidRPr="009D43DB">
        <w:rPr>
          <w:bCs/>
          <w:iCs/>
          <w:lang w:val="en-US"/>
        </w:rPr>
        <w:t xml:space="preserve"> M.D., Marchenko E.I., </w:t>
      </w:r>
      <w:proofErr w:type="spellStart"/>
      <w:r w:rsidR="00721541" w:rsidRPr="009D43DB">
        <w:rPr>
          <w:bCs/>
          <w:iCs/>
          <w:lang w:val="en-US"/>
        </w:rPr>
        <w:t>Andreadi</w:t>
      </w:r>
      <w:proofErr w:type="spellEnd"/>
      <w:r w:rsidR="00721541" w:rsidRPr="009D43DB">
        <w:rPr>
          <w:bCs/>
          <w:iCs/>
          <w:lang w:val="en-US"/>
        </w:rPr>
        <w:t xml:space="preserve"> N.G., Mitrofanov A.A. </w:t>
      </w:r>
      <w:r w:rsidRPr="00210F24">
        <w:rPr>
          <w:bCs/>
          <w:iCs/>
          <w:lang w:val="en-US"/>
        </w:rPr>
        <w:t>Artificial bees collect diverse conformers of small organic molecules</w:t>
      </w:r>
      <w:r w:rsidRPr="00210F24">
        <w:rPr>
          <w:bCs/>
          <w:iCs/>
          <w:lang w:val="en-US"/>
        </w:rPr>
        <w:t xml:space="preserve"> </w:t>
      </w:r>
      <w:r w:rsidR="00721541">
        <w:rPr>
          <w:bCs/>
          <w:iCs/>
          <w:lang w:val="en-US"/>
        </w:rPr>
        <w:t xml:space="preserve">// </w:t>
      </w:r>
      <w:r w:rsidR="00721541" w:rsidRPr="00721541">
        <w:rPr>
          <w:lang w:val="en-US"/>
        </w:rPr>
        <w:t>Phys. Chem. Chem. Phys.</w:t>
      </w:r>
      <w:r w:rsidR="00721541" w:rsidRPr="009D43DB">
        <w:rPr>
          <w:iCs/>
          <w:lang w:val="en-US"/>
        </w:rPr>
        <w:t xml:space="preserve"> 2025</w:t>
      </w:r>
      <w:r w:rsidR="00721541">
        <w:rPr>
          <w:iCs/>
          <w:lang w:val="en-US"/>
        </w:rPr>
        <w:t>. Vol</w:t>
      </w:r>
      <w:r w:rsidR="00721541" w:rsidRPr="00721541">
        <w:rPr>
          <w:iCs/>
          <w:lang w:val="en-US"/>
        </w:rPr>
        <w:t xml:space="preserve">. </w:t>
      </w:r>
      <w:r w:rsidR="00721541" w:rsidRPr="00721541">
        <w:rPr>
          <w:iCs/>
          <w:lang w:val="en-US"/>
        </w:rPr>
        <w:t>27</w:t>
      </w:r>
      <w:r w:rsidR="00721541" w:rsidRPr="00721541">
        <w:rPr>
          <w:iCs/>
          <w:lang w:val="en-US"/>
        </w:rPr>
        <w:t>.</w:t>
      </w:r>
      <w:r w:rsidR="00721541" w:rsidRPr="009D43DB">
        <w:rPr>
          <w:iCs/>
          <w:lang w:val="en-US"/>
        </w:rPr>
        <w:t xml:space="preserve"> </w:t>
      </w:r>
      <w:r w:rsidR="00721541">
        <w:rPr>
          <w:iCs/>
          <w:lang w:val="en-US"/>
        </w:rPr>
        <w:t xml:space="preserve">P. </w:t>
      </w:r>
      <w:r w:rsidR="00721541" w:rsidRPr="009D43DB">
        <w:rPr>
          <w:iCs/>
          <w:lang w:val="en-US"/>
        </w:rPr>
        <w:t>9590</w:t>
      </w:r>
      <w:r>
        <w:rPr>
          <w:iCs/>
        </w:rPr>
        <w:t>-9598</w:t>
      </w:r>
      <w:r w:rsidR="00721541" w:rsidRPr="009D43DB">
        <w:rPr>
          <w:iCs/>
          <w:lang w:val="en-US"/>
        </w:rPr>
        <w:t>.</w:t>
      </w:r>
      <w:bookmarkEnd w:id="3"/>
    </w:p>
    <w:sectPr w:rsidR="00721541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A93"/>
    <w:rsid w:val="00075D6E"/>
    <w:rsid w:val="00086081"/>
    <w:rsid w:val="0009449A"/>
    <w:rsid w:val="00094FD0"/>
    <w:rsid w:val="000E334E"/>
    <w:rsid w:val="00101A1C"/>
    <w:rsid w:val="00102322"/>
    <w:rsid w:val="00103657"/>
    <w:rsid w:val="00106375"/>
    <w:rsid w:val="00107AA3"/>
    <w:rsid w:val="00116478"/>
    <w:rsid w:val="00130241"/>
    <w:rsid w:val="0014210A"/>
    <w:rsid w:val="001878E6"/>
    <w:rsid w:val="001E319E"/>
    <w:rsid w:val="001E61C2"/>
    <w:rsid w:val="001F0493"/>
    <w:rsid w:val="00210F24"/>
    <w:rsid w:val="0022260A"/>
    <w:rsid w:val="002264EE"/>
    <w:rsid w:val="0023307C"/>
    <w:rsid w:val="00251FA1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17304"/>
    <w:rsid w:val="004A26A3"/>
    <w:rsid w:val="004F0EDF"/>
    <w:rsid w:val="00522BF1"/>
    <w:rsid w:val="00590166"/>
    <w:rsid w:val="005B07E6"/>
    <w:rsid w:val="005D022B"/>
    <w:rsid w:val="005E59BB"/>
    <w:rsid w:val="005E5BE9"/>
    <w:rsid w:val="00665279"/>
    <w:rsid w:val="0069427D"/>
    <w:rsid w:val="006F7A19"/>
    <w:rsid w:val="00705378"/>
    <w:rsid w:val="007213E1"/>
    <w:rsid w:val="00721541"/>
    <w:rsid w:val="00775389"/>
    <w:rsid w:val="00797838"/>
    <w:rsid w:val="007C36D8"/>
    <w:rsid w:val="007F2744"/>
    <w:rsid w:val="008856E0"/>
    <w:rsid w:val="008931BE"/>
    <w:rsid w:val="008C67E3"/>
    <w:rsid w:val="00914205"/>
    <w:rsid w:val="00921D45"/>
    <w:rsid w:val="009426C0"/>
    <w:rsid w:val="00980A65"/>
    <w:rsid w:val="00986FC8"/>
    <w:rsid w:val="009A66DB"/>
    <w:rsid w:val="009B2F80"/>
    <w:rsid w:val="009B3300"/>
    <w:rsid w:val="009F3380"/>
    <w:rsid w:val="00A02163"/>
    <w:rsid w:val="00A314FE"/>
    <w:rsid w:val="00AA1D62"/>
    <w:rsid w:val="00AD7380"/>
    <w:rsid w:val="00AE4F4F"/>
    <w:rsid w:val="00BA5CDC"/>
    <w:rsid w:val="00BB4719"/>
    <w:rsid w:val="00BF36F8"/>
    <w:rsid w:val="00BF4622"/>
    <w:rsid w:val="00C36346"/>
    <w:rsid w:val="00C844E2"/>
    <w:rsid w:val="00CD00B1"/>
    <w:rsid w:val="00CF59A0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im.smirn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Maxim Smirnov</cp:lastModifiedBy>
  <cp:revision>9</cp:revision>
  <cp:lastPrinted>2026-01-28T14:24:00Z</cp:lastPrinted>
  <dcterms:created xsi:type="dcterms:W3CDTF">2026-02-27T08:10:00Z</dcterms:created>
  <dcterms:modified xsi:type="dcterms:W3CDTF">2026-02-27T10:13:00Z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