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2BCBEBD" w:rsidR="00130241" w:rsidRPr="00251D95" w:rsidRDefault="00ED4AC2" w:rsidP="00251D95">
      <w:pPr>
        <w:pBdr>
          <w:top w:val="nil"/>
          <w:left w:val="nil"/>
          <w:bottom w:val="nil"/>
          <w:right w:val="nil"/>
          <w:between w:val="nil"/>
        </w:pBdr>
        <w:shd w:val="clear" w:color="auto" w:fill="FFFFFF"/>
        <w:jc w:val="center"/>
        <w:rPr>
          <w:color w:val="000000"/>
        </w:rPr>
      </w:pPr>
      <w:r w:rsidRPr="00251D95">
        <w:rPr>
          <w:b/>
          <w:color w:val="000000"/>
        </w:rPr>
        <w:t xml:space="preserve">Применение </w:t>
      </w:r>
      <w:proofErr w:type="spellStart"/>
      <w:r w:rsidRPr="00251D95">
        <w:rPr>
          <w:b/>
          <w:color w:val="000000"/>
        </w:rPr>
        <w:t>саленовых</w:t>
      </w:r>
      <w:proofErr w:type="spellEnd"/>
      <w:r w:rsidRPr="00251D95">
        <w:rPr>
          <w:b/>
          <w:color w:val="000000"/>
        </w:rPr>
        <w:t xml:space="preserve"> координа</w:t>
      </w:r>
      <w:r w:rsidR="00251D95" w:rsidRPr="00251D95">
        <w:rPr>
          <w:b/>
          <w:color w:val="000000"/>
        </w:rPr>
        <w:t xml:space="preserve">ционных полимеров для получения </w:t>
      </w:r>
      <w:proofErr w:type="spellStart"/>
      <w:r w:rsidRPr="00251D95">
        <w:rPr>
          <w:b/>
          <w:color w:val="000000"/>
        </w:rPr>
        <w:t>пропаргиламинов</w:t>
      </w:r>
      <w:proofErr w:type="spellEnd"/>
      <w:r w:rsidRPr="00251D95">
        <w:rPr>
          <w:b/>
          <w:color w:val="000000"/>
        </w:rPr>
        <w:t xml:space="preserve">, </w:t>
      </w:r>
      <w:proofErr w:type="spellStart"/>
      <w:r w:rsidRPr="00251D95">
        <w:rPr>
          <w:b/>
          <w:color w:val="000000"/>
        </w:rPr>
        <w:t>индоли</w:t>
      </w:r>
      <w:r w:rsidR="00B857D6" w:rsidRPr="00251D95">
        <w:rPr>
          <w:b/>
          <w:color w:val="000000"/>
        </w:rPr>
        <w:t>зинов</w:t>
      </w:r>
      <w:proofErr w:type="spellEnd"/>
      <w:r w:rsidR="00B857D6" w:rsidRPr="00251D95">
        <w:rPr>
          <w:b/>
          <w:color w:val="000000"/>
        </w:rPr>
        <w:t xml:space="preserve"> и </w:t>
      </w:r>
      <w:proofErr w:type="spellStart"/>
      <w:r w:rsidR="00B857D6" w:rsidRPr="00251D95">
        <w:rPr>
          <w:b/>
          <w:color w:val="000000"/>
        </w:rPr>
        <w:t>бензофуранов</w:t>
      </w:r>
      <w:proofErr w:type="spellEnd"/>
      <w:r w:rsidR="00B857D6" w:rsidRPr="00251D95">
        <w:rPr>
          <w:b/>
          <w:color w:val="000000"/>
        </w:rPr>
        <w:t xml:space="preserve"> реакцией А</w:t>
      </w:r>
      <w:r w:rsidR="00B857D6" w:rsidRPr="00251D95">
        <w:rPr>
          <w:b/>
          <w:color w:val="000000"/>
          <w:vertAlign w:val="superscript"/>
        </w:rPr>
        <w:t>3</w:t>
      </w:r>
      <w:r w:rsidRPr="00251D95">
        <w:rPr>
          <w:b/>
          <w:color w:val="000000"/>
        </w:rPr>
        <w:t xml:space="preserve"> сочетания</w:t>
      </w:r>
    </w:p>
    <w:p w14:paraId="00000002" w14:textId="44762CFC" w:rsidR="00130241" w:rsidRPr="00251D95" w:rsidRDefault="00B47A8C" w:rsidP="00251D95">
      <w:pPr>
        <w:pBdr>
          <w:top w:val="nil"/>
          <w:left w:val="nil"/>
          <w:bottom w:val="nil"/>
          <w:right w:val="nil"/>
          <w:between w:val="nil"/>
        </w:pBdr>
        <w:shd w:val="clear" w:color="auto" w:fill="FFFFFF"/>
        <w:jc w:val="center"/>
        <w:rPr>
          <w:color w:val="000000"/>
        </w:rPr>
      </w:pPr>
      <w:r w:rsidRPr="00251D95">
        <w:rPr>
          <w:b/>
          <w:i/>
          <w:color w:val="000000"/>
        </w:rPr>
        <w:t>Свищев В.Н</w:t>
      </w:r>
      <w:r w:rsidR="00CF5BDF">
        <w:rPr>
          <w:b/>
          <w:i/>
          <w:color w:val="000000"/>
        </w:rPr>
        <w:t>.</w:t>
      </w:r>
      <w:r w:rsidR="008C67E3" w:rsidRPr="00251D95">
        <w:rPr>
          <w:b/>
          <w:i/>
          <w:color w:val="000000"/>
        </w:rPr>
        <w:t>,</w:t>
      </w:r>
      <w:r w:rsidRPr="00251D95">
        <w:rPr>
          <w:b/>
          <w:i/>
          <w:color w:val="000000"/>
        </w:rPr>
        <w:t xml:space="preserve"> Бондаренко Г.Н., Ганина О.Г.</w:t>
      </w:r>
    </w:p>
    <w:p w14:paraId="00000003" w14:textId="0804EA24" w:rsidR="00130241" w:rsidRPr="00251D95" w:rsidRDefault="00B47A8C" w:rsidP="00251D95">
      <w:pPr>
        <w:pBdr>
          <w:top w:val="nil"/>
          <w:left w:val="nil"/>
          <w:bottom w:val="nil"/>
          <w:right w:val="nil"/>
          <w:between w:val="nil"/>
        </w:pBdr>
        <w:shd w:val="clear" w:color="auto" w:fill="FFFFFF"/>
        <w:jc w:val="center"/>
        <w:rPr>
          <w:color w:val="000000"/>
        </w:rPr>
      </w:pPr>
      <w:r w:rsidRPr="00251D95">
        <w:rPr>
          <w:i/>
          <w:color w:val="000000"/>
        </w:rPr>
        <w:t>Аспирант, 4 год обучения</w:t>
      </w:r>
    </w:p>
    <w:p w14:paraId="00000005" w14:textId="65D527CE" w:rsidR="00130241" w:rsidRPr="00251D95" w:rsidRDefault="00EB1F49" w:rsidP="00251D95">
      <w:pPr>
        <w:pBdr>
          <w:top w:val="nil"/>
          <w:left w:val="nil"/>
          <w:bottom w:val="nil"/>
          <w:right w:val="nil"/>
          <w:between w:val="nil"/>
        </w:pBdr>
        <w:shd w:val="clear" w:color="auto" w:fill="FFFFFF"/>
        <w:jc w:val="center"/>
        <w:rPr>
          <w:color w:val="000000"/>
        </w:rPr>
      </w:pPr>
      <w:r w:rsidRPr="00251D95">
        <w:rPr>
          <w:i/>
          <w:color w:val="000000"/>
        </w:rPr>
        <w:t>М</w:t>
      </w:r>
      <w:r w:rsidR="005B07E6" w:rsidRPr="00251D95">
        <w:rPr>
          <w:i/>
          <w:color w:val="000000"/>
        </w:rPr>
        <w:t>ГУ</w:t>
      </w:r>
      <w:r w:rsidRPr="00251D95">
        <w:rPr>
          <w:i/>
          <w:color w:val="000000"/>
        </w:rPr>
        <w:t xml:space="preserve"> имени М.В.</w:t>
      </w:r>
      <w:r w:rsidR="00921D45" w:rsidRPr="00251D95">
        <w:rPr>
          <w:i/>
          <w:color w:val="000000"/>
        </w:rPr>
        <w:t xml:space="preserve"> </w:t>
      </w:r>
      <w:r w:rsidRPr="00251D95">
        <w:rPr>
          <w:i/>
          <w:color w:val="000000"/>
        </w:rPr>
        <w:t>Ломоносова,</w:t>
      </w:r>
      <w:r w:rsidR="00AD7380" w:rsidRPr="00251D95">
        <w:rPr>
          <w:i/>
          <w:color w:val="000000"/>
        </w:rPr>
        <w:t xml:space="preserve"> </w:t>
      </w:r>
      <w:r w:rsidR="00391C38" w:rsidRPr="00251D95">
        <w:rPr>
          <w:i/>
          <w:color w:val="000000"/>
        </w:rPr>
        <w:t>химический</w:t>
      </w:r>
      <w:r w:rsidRPr="00251D95">
        <w:rPr>
          <w:i/>
          <w:color w:val="000000"/>
        </w:rPr>
        <w:t xml:space="preserve"> факультет, Москва, Россия</w:t>
      </w:r>
      <w:r w:rsidR="000E334E" w:rsidRPr="00251D95">
        <w:rPr>
          <w:i/>
          <w:color w:val="000000"/>
        </w:rPr>
        <w:t xml:space="preserve"> </w:t>
      </w:r>
    </w:p>
    <w:p w14:paraId="00000008" w14:textId="2C311686" w:rsidR="00130241" w:rsidRPr="00251D95" w:rsidRDefault="00EB1F49" w:rsidP="00251D95">
      <w:pPr>
        <w:pBdr>
          <w:top w:val="nil"/>
          <w:left w:val="nil"/>
          <w:bottom w:val="nil"/>
          <w:right w:val="nil"/>
          <w:between w:val="nil"/>
        </w:pBdr>
        <w:shd w:val="clear" w:color="auto" w:fill="FFFFFF"/>
        <w:jc w:val="center"/>
        <w:rPr>
          <w:color w:val="000000"/>
        </w:rPr>
      </w:pPr>
      <w:r w:rsidRPr="00251D95">
        <w:rPr>
          <w:i/>
          <w:color w:val="000000"/>
          <w:lang w:val="en-US"/>
        </w:rPr>
        <w:t>E</w:t>
      </w:r>
      <w:r w:rsidR="003B76D6" w:rsidRPr="00251D95">
        <w:rPr>
          <w:i/>
          <w:color w:val="000000"/>
        </w:rPr>
        <w:t>-</w:t>
      </w:r>
      <w:r w:rsidRPr="00251D95">
        <w:rPr>
          <w:i/>
          <w:color w:val="000000"/>
          <w:lang w:val="en-US"/>
        </w:rPr>
        <w:t>mail</w:t>
      </w:r>
      <w:r w:rsidRPr="00251D95">
        <w:rPr>
          <w:i/>
          <w:color w:val="000000"/>
        </w:rPr>
        <w:t xml:space="preserve">: </w:t>
      </w:r>
      <w:proofErr w:type="spellStart"/>
      <w:r w:rsidR="00B47A8C" w:rsidRPr="00251D95">
        <w:rPr>
          <w:i/>
          <w:color w:val="000000"/>
          <w:u w:val="single"/>
          <w:lang w:val="en-US"/>
        </w:rPr>
        <w:t>sviviknik</w:t>
      </w:r>
      <w:proofErr w:type="spellEnd"/>
      <w:r w:rsidR="00B47A8C" w:rsidRPr="00251D95">
        <w:rPr>
          <w:i/>
          <w:color w:val="000000"/>
          <w:u w:val="single"/>
        </w:rPr>
        <w:t>@</w:t>
      </w:r>
      <w:r w:rsidR="00B47A8C" w:rsidRPr="00251D95">
        <w:rPr>
          <w:i/>
          <w:color w:val="000000"/>
          <w:u w:val="single"/>
          <w:lang w:val="en-US"/>
        </w:rPr>
        <w:t>mail</w:t>
      </w:r>
      <w:r w:rsidR="00B47A8C" w:rsidRPr="00251D95">
        <w:rPr>
          <w:i/>
          <w:color w:val="000000"/>
          <w:u w:val="single"/>
        </w:rPr>
        <w:t>.</w:t>
      </w:r>
      <w:proofErr w:type="spellStart"/>
      <w:r w:rsidR="00B47A8C" w:rsidRPr="00251D95">
        <w:rPr>
          <w:i/>
          <w:color w:val="000000"/>
          <w:u w:val="single"/>
          <w:lang w:val="en-US"/>
        </w:rPr>
        <w:t>ru</w:t>
      </w:r>
      <w:proofErr w:type="spellEnd"/>
    </w:p>
    <w:p w14:paraId="02182FFD" w14:textId="39B6961B" w:rsidR="00B47A8C" w:rsidRPr="00251D95" w:rsidRDefault="00B47A8C" w:rsidP="00251D95">
      <w:pPr>
        <w:pBdr>
          <w:top w:val="nil"/>
          <w:left w:val="nil"/>
          <w:bottom w:val="nil"/>
          <w:right w:val="nil"/>
          <w:between w:val="nil"/>
        </w:pBdr>
        <w:shd w:val="clear" w:color="auto" w:fill="FFFFFF"/>
        <w:ind w:firstLine="397"/>
        <w:jc w:val="both"/>
        <w:rPr>
          <w:color w:val="000000"/>
        </w:rPr>
      </w:pPr>
      <w:r w:rsidRPr="00251D95">
        <w:rPr>
          <w:color w:val="000000"/>
        </w:rPr>
        <w:t>Реакция А</w:t>
      </w:r>
      <w:r w:rsidRPr="00251D95">
        <w:rPr>
          <w:color w:val="000000"/>
          <w:vertAlign w:val="superscript"/>
        </w:rPr>
        <w:t>3</w:t>
      </w:r>
      <w:r w:rsidRPr="00251D95">
        <w:rPr>
          <w:color w:val="000000"/>
        </w:rPr>
        <w:t xml:space="preserve"> сочетания является удобным и универсальным методом получения </w:t>
      </w:r>
      <w:proofErr w:type="spellStart"/>
      <w:r w:rsidRPr="00251D95">
        <w:rPr>
          <w:color w:val="000000"/>
        </w:rPr>
        <w:t>пропаргиламинов</w:t>
      </w:r>
      <w:proofErr w:type="spellEnd"/>
      <w:r w:rsidR="00097A13" w:rsidRPr="00251D95">
        <w:rPr>
          <w:color w:val="000000"/>
        </w:rPr>
        <w:t xml:space="preserve"> </w:t>
      </w:r>
      <w:r w:rsidR="00097A13" w:rsidRPr="00251D95">
        <w:rPr>
          <w:color w:val="000000"/>
        </w:rPr>
        <w:fldChar w:fldCharType="begin"/>
      </w:r>
      <w:r w:rsidR="00097A13" w:rsidRPr="00251D95">
        <w:rPr>
          <w:color w:val="000000"/>
        </w:rPr>
        <w:instrText xml:space="preserve"> ADDIN ZOTERO_ITEM CSL_CITATION {"citationID":"39UYcGD9","properties":{"formattedCitation":"[1]","plainCitation":"[1]","noteIndex":0},"citationItems":[{"id":34,"uris":["http://zotero.org/users/15081733/items/WHSA28A6"],"itemData":{"id":34,"type":"article-journal","container-title":"Chemical Society Reviews","DOI":"10.1039/c2cs15356d","ISSN":"0306-0012, 1460-4744","issue":"10","journalAbbreviation":"Chem. Soc. Rev.","language":"en","note":"16'","page":"3790","source":"DOI.org (Crossref)","title":"A walk around the A3-coupling","volume":"41","author":[{"family":"Peshkov","given":"Vsevolod A."},{"family":"Pereshivko","given":"Olga P."},{"family":"Van Der Eycken","given":"Erik V."}],"issued":{"date-parts":[["2012"]]}}}],"schema":"https://github.com/citation-style-language/schema/raw/master/csl-citation.json"} </w:instrText>
      </w:r>
      <w:r w:rsidR="00097A13" w:rsidRPr="00251D95">
        <w:rPr>
          <w:color w:val="000000"/>
        </w:rPr>
        <w:fldChar w:fldCharType="separate"/>
      </w:r>
      <w:r w:rsidR="00097A13" w:rsidRPr="00251D95">
        <w:t>[1]</w:t>
      </w:r>
      <w:r w:rsidR="00097A13" w:rsidRPr="00251D95">
        <w:rPr>
          <w:color w:val="000000"/>
        </w:rPr>
        <w:fldChar w:fldCharType="end"/>
      </w:r>
      <w:r w:rsidR="00161A4D" w:rsidRPr="00251D95">
        <w:rPr>
          <w:color w:val="000000"/>
        </w:rPr>
        <w:t xml:space="preserve">. </w:t>
      </w:r>
      <w:r w:rsidR="00DC3648" w:rsidRPr="00251D95">
        <w:rPr>
          <w:color w:val="000000"/>
        </w:rPr>
        <w:t>Получаемую т</w:t>
      </w:r>
      <w:r w:rsidR="00161A4D" w:rsidRPr="00251D95">
        <w:rPr>
          <w:color w:val="000000"/>
        </w:rPr>
        <w:t>ройную</w:t>
      </w:r>
      <w:r w:rsidR="00754800" w:rsidRPr="00251D95">
        <w:rPr>
          <w:color w:val="000000"/>
        </w:rPr>
        <w:t xml:space="preserve"> </w:t>
      </w:r>
      <w:r w:rsidR="00DC3648" w:rsidRPr="00251D95">
        <w:rPr>
          <w:color w:val="000000"/>
        </w:rPr>
        <w:t>связь</w:t>
      </w:r>
      <w:r w:rsidR="00754800" w:rsidRPr="00251D95">
        <w:rPr>
          <w:color w:val="000000"/>
        </w:rPr>
        <w:t xml:space="preserve"> можно использовать д</w:t>
      </w:r>
      <w:r w:rsidR="00161A4D" w:rsidRPr="00251D95">
        <w:rPr>
          <w:color w:val="000000"/>
        </w:rPr>
        <w:t>ля проведения различных реакций</w:t>
      </w:r>
      <w:r w:rsidR="00754800" w:rsidRPr="00251D95">
        <w:rPr>
          <w:color w:val="000000"/>
        </w:rPr>
        <w:t xml:space="preserve"> присоединения, в том числе интрамолекулярных циклизаций. </w:t>
      </w:r>
      <w:r w:rsidR="00161A4D" w:rsidRPr="00251D95">
        <w:rPr>
          <w:color w:val="000000"/>
        </w:rPr>
        <w:t xml:space="preserve">Подобные внутримолекулярные реакции можно проводить </w:t>
      </w:r>
      <w:proofErr w:type="spellStart"/>
      <w:r w:rsidR="00161A4D" w:rsidRPr="00251D95">
        <w:rPr>
          <w:color w:val="000000"/>
        </w:rPr>
        <w:t>тандемно</w:t>
      </w:r>
      <w:proofErr w:type="spellEnd"/>
      <w:r w:rsidR="00161A4D" w:rsidRPr="00251D95">
        <w:rPr>
          <w:color w:val="000000"/>
        </w:rPr>
        <w:t xml:space="preserve"> при наличии подходящих функциональных групп (-</w:t>
      </w:r>
      <w:r w:rsidR="00161A4D" w:rsidRPr="00251D95">
        <w:rPr>
          <w:color w:val="000000"/>
          <w:lang w:val="en-US"/>
        </w:rPr>
        <w:t>OH</w:t>
      </w:r>
      <w:r w:rsidR="00161A4D" w:rsidRPr="00251D95">
        <w:rPr>
          <w:color w:val="000000"/>
        </w:rPr>
        <w:t>, -</w:t>
      </w:r>
      <w:r w:rsidR="00161A4D" w:rsidRPr="00251D95">
        <w:rPr>
          <w:color w:val="000000"/>
          <w:lang w:val="en-US"/>
        </w:rPr>
        <w:t>NH</w:t>
      </w:r>
      <w:r w:rsidR="00161A4D" w:rsidRPr="00251D95">
        <w:rPr>
          <w:color w:val="000000"/>
          <w:vertAlign w:val="subscript"/>
        </w:rPr>
        <w:t>2</w:t>
      </w:r>
      <w:r w:rsidR="00161A4D" w:rsidRPr="00251D95">
        <w:rPr>
          <w:color w:val="000000"/>
        </w:rPr>
        <w:t xml:space="preserve"> и </w:t>
      </w:r>
      <w:proofErr w:type="spellStart"/>
      <w:r w:rsidR="00161A4D" w:rsidRPr="00251D95">
        <w:rPr>
          <w:color w:val="000000"/>
        </w:rPr>
        <w:t>т.д</w:t>
      </w:r>
      <w:proofErr w:type="spellEnd"/>
      <w:r w:rsidR="00161A4D" w:rsidRPr="00251D95">
        <w:rPr>
          <w:color w:val="000000"/>
        </w:rPr>
        <w:t xml:space="preserve">), приближенных к тройной связи образующегося </w:t>
      </w:r>
      <w:proofErr w:type="spellStart"/>
      <w:r w:rsidR="00161A4D" w:rsidRPr="00251D95">
        <w:rPr>
          <w:color w:val="000000"/>
        </w:rPr>
        <w:t>пропаргиламина</w:t>
      </w:r>
      <w:proofErr w:type="spellEnd"/>
      <w:r w:rsidR="00161A4D" w:rsidRPr="00251D95">
        <w:rPr>
          <w:color w:val="000000"/>
        </w:rPr>
        <w:t xml:space="preserve">. </w:t>
      </w:r>
      <w:r w:rsidR="005433C9" w:rsidRPr="00251D95">
        <w:rPr>
          <w:color w:val="000000"/>
        </w:rPr>
        <w:t>Этот подход можно использовать для получения различных биологически активн</w:t>
      </w:r>
      <w:r w:rsidR="00BD7D21" w:rsidRPr="00251D95">
        <w:rPr>
          <w:color w:val="000000"/>
        </w:rPr>
        <w:t xml:space="preserve">ых гетероциклических соединений – </w:t>
      </w:r>
      <w:proofErr w:type="spellStart"/>
      <w:r w:rsidR="00754800" w:rsidRPr="00251D95">
        <w:rPr>
          <w:color w:val="000000"/>
        </w:rPr>
        <w:t>индолизинов</w:t>
      </w:r>
      <w:proofErr w:type="spellEnd"/>
      <w:r w:rsidR="00754800" w:rsidRPr="00251D95">
        <w:rPr>
          <w:color w:val="000000"/>
        </w:rPr>
        <w:t xml:space="preserve">, </w:t>
      </w:r>
      <w:proofErr w:type="spellStart"/>
      <w:r w:rsidR="00754800" w:rsidRPr="00251D95">
        <w:rPr>
          <w:color w:val="000000"/>
        </w:rPr>
        <w:t>бензофуранов</w:t>
      </w:r>
      <w:proofErr w:type="spellEnd"/>
      <w:r w:rsidR="00754800" w:rsidRPr="00251D95">
        <w:rPr>
          <w:color w:val="000000"/>
        </w:rPr>
        <w:t>,</w:t>
      </w:r>
      <w:r w:rsidR="003E3E1C" w:rsidRPr="00251D95">
        <w:rPr>
          <w:color w:val="000000"/>
        </w:rPr>
        <w:t xml:space="preserve"> пир</w:t>
      </w:r>
      <w:r w:rsidR="00BD7D21" w:rsidRPr="00251D95">
        <w:rPr>
          <w:color w:val="000000"/>
        </w:rPr>
        <w:t>р</w:t>
      </w:r>
      <w:r w:rsidR="003E3E1C" w:rsidRPr="00251D95">
        <w:rPr>
          <w:color w:val="000000"/>
        </w:rPr>
        <w:t>олов и т.д.</w:t>
      </w:r>
      <w:r w:rsidR="00097A13" w:rsidRPr="00251D95">
        <w:rPr>
          <w:color w:val="000000"/>
        </w:rPr>
        <w:t xml:space="preserve"> </w:t>
      </w:r>
      <w:r w:rsidR="00097A13" w:rsidRPr="00251D95">
        <w:rPr>
          <w:color w:val="000000"/>
        </w:rPr>
        <w:fldChar w:fldCharType="begin"/>
      </w:r>
      <w:r w:rsidR="00097A13" w:rsidRPr="00251D95">
        <w:rPr>
          <w:color w:val="000000"/>
        </w:rPr>
        <w:instrText xml:space="preserve"> ADDIN ZOTERO_ITEM CSL_CITATION {"citationID":"O3cSbNAD","properties":{"formattedCitation":"[2]","plainCitation":"[2]","noteIndex":0},"citationItems":[{"id":1349,"uris":["http://zotero.org/users/15081733/items/JCZB2X4E"],"itemData":{"id":1349,"type":"article-journal","abstract":"Abstract\n            \n              In recent years, the transition‐metal catalyzed three‐component coupling of an aldehyde, an alkyne and an amine, commonly called A\n              3\n              coupling has become a powerful tool in organic synthesis. The aim of this review is to give a general overview of A\n              3\n              coupling utility in the synthesis of heterocycles, highlighting the variety of compounds that can be directly accessed from single reactions. The diverse A\n              3\n              coupling based methodologies that have been developed for the synthesis of\n              N,O,S\n              ‐heterocycles are presented, emphasizing the influence of the reaction conditions and the use of additional reagents in the outcome of the transformations.\n            \n            \n              \n                \n                  magnified image","container-title":"Advanced Synthesis &amp; Catalysis","DOI":"10.1002/adsc.202000866","ISSN":"1615-4150, 1615-4169","issue":"1","journalAbbreviation":"Adv Synth Catal","language":"en","page":"40-61","source":"DOI.org (Crossref)","title":"A&lt;sup&gt;3&lt;/sup&gt; Coupling Reaction in the Synthesis of Heterocyclic Compounds","volume":"363","author":[{"family":"Volkova","given":"Yulia"},{"family":"Baranin","given":"Sergey"},{"family":"Zavarzin","given":"Igor"}],"issued":{"date-parts":[["2021",1,5]]}}}],"schema":"https://github.com/citation-style-language/schema/raw/master/csl-citation.json"} </w:instrText>
      </w:r>
      <w:r w:rsidR="00097A13" w:rsidRPr="00251D95">
        <w:rPr>
          <w:color w:val="000000"/>
        </w:rPr>
        <w:fldChar w:fldCharType="separate"/>
      </w:r>
      <w:r w:rsidR="00097A13" w:rsidRPr="00251D95">
        <w:t>[2]</w:t>
      </w:r>
      <w:r w:rsidR="00097A13" w:rsidRPr="00251D95">
        <w:rPr>
          <w:color w:val="000000"/>
        </w:rPr>
        <w:fldChar w:fldCharType="end"/>
      </w:r>
      <w:r w:rsidR="005433C9" w:rsidRPr="00251D95">
        <w:rPr>
          <w:color w:val="000000"/>
        </w:rPr>
        <w:t>.</w:t>
      </w:r>
    </w:p>
    <w:p w14:paraId="6190B2E1" w14:textId="2D83639F" w:rsidR="004B2562" w:rsidRPr="00251D95" w:rsidRDefault="004B2562" w:rsidP="00251D95">
      <w:pPr>
        <w:pBdr>
          <w:top w:val="nil"/>
          <w:left w:val="nil"/>
          <w:bottom w:val="nil"/>
          <w:right w:val="nil"/>
          <w:between w:val="nil"/>
        </w:pBdr>
        <w:shd w:val="clear" w:color="auto" w:fill="FFFFFF"/>
        <w:ind w:firstLine="397"/>
        <w:jc w:val="both"/>
        <w:rPr>
          <w:color w:val="000000"/>
        </w:rPr>
      </w:pPr>
      <w:r w:rsidRPr="00251D95">
        <w:rPr>
          <w:color w:val="000000"/>
        </w:rPr>
        <w:t>Для реализации А</w:t>
      </w:r>
      <w:r w:rsidRPr="00251D95">
        <w:rPr>
          <w:color w:val="000000"/>
          <w:vertAlign w:val="superscript"/>
        </w:rPr>
        <w:t>3</w:t>
      </w:r>
      <w:r w:rsidRPr="00251D95">
        <w:rPr>
          <w:color w:val="000000"/>
        </w:rPr>
        <w:t xml:space="preserve"> сочетания и связанных тандемных превращений наиболее практичным подходом является использование гетерогенных катализаторов, которые не загрязняют продукты реакции могут быть использованы многократно без потери каталитической активности. Примером таких катализаторов являются металлоорганические координационные полимеры (МОКП, MOF). </w:t>
      </w:r>
    </w:p>
    <w:p w14:paraId="21932443" w14:textId="30E7DEF0" w:rsidR="00C5146B" w:rsidRPr="00C5146B" w:rsidRDefault="004B2562" w:rsidP="00C5146B">
      <w:pPr>
        <w:pBdr>
          <w:top w:val="nil"/>
          <w:left w:val="nil"/>
          <w:bottom w:val="nil"/>
          <w:right w:val="nil"/>
          <w:between w:val="nil"/>
        </w:pBdr>
        <w:shd w:val="clear" w:color="auto" w:fill="FFFFFF"/>
        <w:ind w:firstLine="397"/>
        <w:jc w:val="both"/>
        <w:rPr>
          <w:color w:val="000000"/>
        </w:rPr>
      </w:pPr>
      <w:r w:rsidRPr="00251D95">
        <w:rPr>
          <w:color w:val="000000"/>
        </w:rPr>
        <w:t xml:space="preserve">Нами были получены МОКП на основе </w:t>
      </w:r>
      <w:proofErr w:type="spellStart"/>
      <w:r w:rsidRPr="00251D95">
        <w:rPr>
          <w:color w:val="000000"/>
        </w:rPr>
        <w:t>саленовых</w:t>
      </w:r>
      <w:proofErr w:type="spellEnd"/>
      <w:r w:rsidRPr="00251D95">
        <w:rPr>
          <w:color w:val="000000"/>
        </w:rPr>
        <w:t xml:space="preserve"> комплексов меди и применены для синтеза </w:t>
      </w:r>
      <w:proofErr w:type="spellStart"/>
      <w:r w:rsidRPr="00251D95">
        <w:rPr>
          <w:color w:val="000000"/>
        </w:rPr>
        <w:t>пропаргиламинов</w:t>
      </w:r>
      <w:proofErr w:type="spellEnd"/>
      <w:r w:rsidRPr="00251D95">
        <w:rPr>
          <w:color w:val="000000"/>
        </w:rPr>
        <w:t xml:space="preserve">, </w:t>
      </w:r>
      <w:proofErr w:type="spellStart"/>
      <w:r w:rsidRPr="00251D95">
        <w:rPr>
          <w:color w:val="000000"/>
        </w:rPr>
        <w:t>индолизинов</w:t>
      </w:r>
      <w:proofErr w:type="spellEnd"/>
      <w:r w:rsidRPr="00251D95">
        <w:rPr>
          <w:color w:val="000000"/>
        </w:rPr>
        <w:t xml:space="preserve"> и </w:t>
      </w:r>
      <w:proofErr w:type="spellStart"/>
      <w:r w:rsidRPr="00251D95">
        <w:rPr>
          <w:color w:val="000000"/>
        </w:rPr>
        <w:t>бензофуранов</w:t>
      </w:r>
      <w:proofErr w:type="spellEnd"/>
      <w:r w:rsidRPr="00251D95">
        <w:rPr>
          <w:color w:val="000000"/>
        </w:rPr>
        <w:t xml:space="preserve">. Для рассмотренных превращений были подобраны оптимальные условия, при которых синтезы происходят селективно и с высокими выходами целевых продуктов. Также, опыты по </w:t>
      </w:r>
      <w:proofErr w:type="spellStart"/>
      <w:r w:rsidRPr="00251D95">
        <w:rPr>
          <w:color w:val="000000"/>
        </w:rPr>
        <w:t>рециклизации</w:t>
      </w:r>
      <w:proofErr w:type="spellEnd"/>
      <w:r w:rsidRPr="00251D95">
        <w:rPr>
          <w:color w:val="000000"/>
        </w:rPr>
        <w:t xml:space="preserve"> показали, что во всех случаях </w:t>
      </w:r>
      <w:r w:rsidR="00B857D6" w:rsidRPr="00251D95">
        <w:rPr>
          <w:color w:val="000000"/>
        </w:rPr>
        <w:t>сохраняется высокая каталитическая активность</w:t>
      </w:r>
      <w:r w:rsidRPr="00251D95">
        <w:rPr>
          <w:color w:val="000000"/>
        </w:rPr>
        <w:t>.</w:t>
      </w:r>
    </w:p>
    <w:p w14:paraId="71E33F7C" w14:textId="03A131AF" w:rsidR="00BD422E" w:rsidRPr="00251D95" w:rsidRDefault="00251D95" w:rsidP="00251D95">
      <w:pPr>
        <w:keepNext/>
        <w:pBdr>
          <w:top w:val="nil"/>
          <w:left w:val="nil"/>
          <w:bottom w:val="nil"/>
          <w:right w:val="nil"/>
          <w:between w:val="nil"/>
        </w:pBdr>
        <w:shd w:val="clear" w:color="auto" w:fill="FFFFFF"/>
        <w:jc w:val="center"/>
      </w:pPr>
      <w:r w:rsidRPr="00251D95">
        <w:rPr>
          <w:noProof/>
        </w:rPr>
        <w:drawing>
          <wp:inline distT="0" distB="0" distL="0" distR="0" wp14:anchorId="76E34554" wp14:editId="3A0F9A5A">
            <wp:extent cx="5821045" cy="3439160"/>
            <wp:effectExtent l="0" t="0" r="825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1045" cy="3439160"/>
                    </a:xfrm>
                    <a:prstGeom prst="rect">
                      <a:avLst/>
                    </a:prstGeom>
                    <a:noFill/>
                    <a:ln>
                      <a:noFill/>
                    </a:ln>
                  </pic:spPr>
                </pic:pic>
              </a:graphicData>
            </a:graphic>
          </wp:inline>
        </w:drawing>
      </w:r>
    </w:p>
    <w:p w14:paraId="4694AEEA" w14:textId="17816DA8" w:rsidR="00CF5BDF" w:rsidRPr="00CF5BDF" w:rsidRDefault="00C5146B" w:rsidP="00CF5BDF">
      <w:pPr>
        <w:pStyle w:val="ab"/>
        <w:jc w:val="center"/>
        <w:rPr>
          <w:i w:val="0"/>
          <w:color w:val="auto"/>
          <w:sz w:val="24"/>
          <w:szCs w:val="24"/>
        </w:rPr>
      </w:pPr>
      <w:bookmarkStart w:id="0" w:name="_GoBack"/>
      <w:r>
        <w:rPr>
          <w:i w:val="0"/>
          <w:color w:val="auto"/>
          <w:sz w:val="24"/>
          <w:szCs w:val="24"/>
        </w:rPr>
        <w:t>Рис.</w:t>
      </w:r>
      <w:r w:rsidR="00BD422E" w:rsidRPr="00251D95">
        <w:rPr>
          <w:i w:val="0"/>
          <w:color w:val="auto"/>
          <w:sz w:val="24"/>
          <w:szCs w:val="24"/>
        </w:rPr>
        <w:t xml:space="preserve"> </w:t>
      </w:r>
      <w:r w:rsidR="00BD422E" w:rsidRPr="00251D95">
        <w:rPr>
          <w:i w:val="0"/>
          <w:color w:val="auto"/>
          <w:sz w:val="24"/>
          <w:szCs w:val="24"/>
        </w:rPr>
        <w:fldChar w:fldCharType="begin"/>
      </w:r>
      <w:r w:rsidR="00BD422E" w:rsidRPr="00251D95">
        <w:rPr>
          <w:i w:val="0"/>
          <w:color w:val="auto"/>
          <w:sz w:val="24"/>
          <w:szCs w:val="24"/>
        </w:rPr>
        <w:instrText xml:space="preserve"> SEQ Рисунок \* ARABIC </w:instrText>
      </w:r>
      <w:r w:rsidR="00BD422E" w:rsidRPr="00251D95">
        <w:rPr>
          <w:i w:val="0"/>
          <w:color w:val="auto"/>
          <w:sz w:val="24"/>
          <w:szCs w:val="24"/>
        </w:rPr>
        <w:fldChar w:fldCharType="separate"/>
      </w:r>
      <w:r w:rsidR="00BD422E" w:rsidRPr="00251D95">
        <w:rPr>
          <w:i w:val="0"/>
          <w:noProof/>
          <w:color w:val="auto"/>
          <w:sz w:val="24"/>
          <w:szCs w:val="24"/>
        </w:rPr>
        <w:t>1</w:t>
      </w:r>
      <w:r w:rsidR="00BD422E" w:rsidRPr="00251D95">
        <w:rPr>
          <w:i w:val="0"/>
          <w:color w:val="auto"/>
          <w:sz w:val="24"/>
          <w:szCs w:val="24"/>
        </w:rPr>
        <w:fldChar w:fldCharType="end"/>
      </w:r>
      <w:r w:rsidR="00BD422E" w:rsidRPr="00251D95">
        <w:rPr>
          <w:i w:val="0"/>
          <w:color w:val="auto"/>
          <w:sz w:val="24"/>
          <w:szCs w:val="24"/>
        </w:rPr>
        <w:t xml:space="preserve">. Применение </w:t>
      </w:r>
      <w:r w:rsidR="00097A13" w:rsidRPr="00251D95">
        <w:rPr>
          <w:i w:val="0"/>
          <w:color w:val="auto"/>
          <w:sz w:val="24"/>
          <w:szCs w:val="24"/>
        </w:rPr>
        <w:t xml:space="preserve">координационных полимеров на основе </w:t>
      </w:r>
      <w:proofErr w:type="spellStart"/>
      <w:r w:rsidR="00097A13" w:rsidRPr="00251D95">
        <w:rPr>
          <w:i w:val="0"/>
          <w:color w:val="auto"/>
          <w:sz w:val="24"/>
          <w:szCs w:val="24"/>
        </w:rPr>
        <w:t>саленовых</w:t>
      </w:r>
      <w:proofErr w:type="spellEnd"/>
      <w:r w:rsidR="00097A13" w:rsidRPr="00251D95">
        <w:rPr>
          <w:i w:val="0"/>
          <w:color w:val="auto"/>
          <w:sz w:val="24"/>
          <w:szCs w:val="24"/>
        </w:rPr>
        <w:t xml:space="preserve"> </w:t>
      </w:r>
      <w:proofErr w:type="spellStart"/>
      <w:r w:rsidR="00097A13" w:rsidRPr="00251D95">
        <w:rPr>
          <w:i w:val="0"/>
          <w:color w:val="auto"/>
          <w:sz w:val="24"/>
          <w:szCs w:val="24"/>
        </w:rPr>
        <w:t>лигандов</w:t>
      </w:r>
      <w:proofErr w:type="spellEnd"/>
    </w:p>
    <w:bookmarkEnd w:id="0"/>
    <w:p w14:paraId="547E18C0" w14:textId="3F4B06C5" w:rsidR="00097A13" w:rsidRPr="00C5146B" w:rsidRDefault="00EB1F49" w:rsidP="00CF5BDF">
      <w:pPr>
        <w:pBdr>
          <w:top w:val="nil"/>
          <w:left w:val="nil"/>
          <w:bottom w:val="nil"/>
          <w:right w:val="nil"/>
          <w:between w:val="nil"/>
        </w:pBdr>
        <w:shd w:val="clear" w:color="auto" w:fill="FFFFFF"/>
        <w:jc w:val="center"/>
        <w:rPr>
          <w:b/>
          <w:color w:val="000000"/>
        </w:rPr>
      </w:pPr>
      <w:r w:rsidRPr="00251D95">
        <w:rPr>
          <w:b/>
          <w:color w:val="000000"/>
        </w:rPr>
        <w:t>Литература</w:t>
      </w:r>
    </w:p>
    <w:p w14:paraId="521804EE" w14:textId="23F3F18C" w:rsidR="00251D95" w:rsidRPr="00E81D35" w:rsidRDefault="00251D95" w:rsidP="00251D95">
      <w:pPr>
        <w:pBdr>
          <w:top w:val="nil"/>
          <w:left w:val="nil"/>
          <w:bottom w:val="nil"/>
          <w:right w:val="nil"/>
          <w:between w:val="nil"/>
        </w:pBdr>
        <w:shd w:val="clear" w:color="auto" w:fill="FFFFFF"/>
        <w:jc w:val="both"/>
        <w:rPr>
          <w:color w:val="000000"/>
          <w:lang w:val="en-US"/>
        </w:rPr>
      </w:pPr>
      <w:r w:rsidRPr="00CF5BDF">
        <w:rPr>
          <w:color w:val="000000"/>
          <w:lang w:val="en-US"/>
        </w:rPr>
        <w:t xml:space="preserve">1. </w:t>
      </w:r>
      <w:proofErr w:type="spellStart"/>
      <w:r w:rsidRPr="00251D95">
        <w:rPr>
          <w:color w:val="000000"/>
          <w:lang w:val="en-US"/>
        </w:rPr>
        <w:t>Peshkov</w:t>
      </w:r>
      <w:proofErr w:type="spellEnd"/>
      <w:r w:rsidRPr="00CF5BDF">
        <w:rPr>
          <w:color w:val="000000"/>
          <w:lang w:val="en-US"/>
        </w:rPr>
        <w:t xml:space="preserve"> </w:t>
      </w:r>
      <w:r w:rsidRPr="00251D95">
        <w:rPr>
          <w:color w:val="000000"/>
          <w:lang w:val="en-US"/>
        </w:rPr>
        <w:t>V</w:t>
      </w:r>
      <w:r w:rsidRPr="00CF5BDF">
        <w:rPr>
          <w:color w:val="000000"/>
          <w:lang w:val="en-US"/>
        </w:rPr>
        <w:t>.</w:t>
      </w:r>
      <w:r w:rsidRPr="00251D95">
        <w:rPr>
          <w:color w:val="000000"/>
          <w:lang w:val="en-US"/>
        </w:rPr>
        <w:t>A</w:t>
      </w:r>
      <w:r w:rsidRPr="00CF5BDF">
        <w:rPr>
          <w:color w:val="000000"/>
          <w:lang w:val="en-US"/>
        </w:rPr>
        <w:t xml:space="preserve">., </w:t>
      </w:r>
      <w:proofErr w:type="spellStart"/>
      <w:r w:rsidRPr="00251D95">
        <w:rPr>
          <w:color w:val="000000"/>
          <w:lang w:val="en-US"/>
        </w:rPr>
        <w:t>Pereshivko</w:t>
      </w:r>
      <w:proofErr w:type="spellEnd"/>
      <w:r w:rsidRPr="00CF5BDF">
        <w:rPr>
          <w:color w:val="000000"/>
          <w:lang w:val="en-US"/>
        </w:rPr>
        <w:t xml:space="preserve"> </w:t>
      </w:r>
      <w:r w:rsidRPr="00251D95">
        <w:rPr>
          <w:color w:val="000000"/>
          <w:lang w:val="en-US"/>
        </w:rPr>
        <w:t>O</w:t>
      </w:r>
      <w:r w:rsidRPr="00CF5BDF">
        <w:rPr>
          <w:color w:val="000000"/>
          <w:lang w:val="en-US"/>
        </w:rPr>
        <w:t>.</w:t>
      </w:r>
      <w:r w:rsidRPr="00251D95">
        <w:rPr>
          <w:color w:val="000000"/>
          <w:lang w:val="en-US"/>
        </w:rPr>
        <w:t>P</w:t>
      </w:r>
      <w:r w:rsidRPr="00CF5BDF">
        <w:rPr>
          <w:color w:val="000000"/>
          <w:lang w:val="en-US"/>
        </w:rPr>
        <w:t xml:space="preserve">. </w:t>
      </w:r>
      <w:r w:rsidRPr="00251D95">
        <w:rPr>
          <w:color w:val="000000"/>
          <w:lang w:val="en-US"/>
        </w:rPr>
        <w:t>A</w:t>
      </w:r>
      <w:r w:rsidRPr="00CF5BDF">
        <w:rPr>
          <w:color w:val="000000"/>
          <w:lang w:val="en-US"/>
        </w:rPr>
        <w:t xml:space="preserve"> </w:t>
      </w:r>
      <w:r w:rsidRPr="00251D95">
        <w:rPr>
          <w:color w:val="000000"/>
          <w:lang w:val="en-US"/>
        </w:rPr>
        <w:t>walk</w:t>
      </w:r>
      <w:r w:rsidRPr="00CF5BDF">
        <w:rPr>
          <w:color w:val="000000"/>
          <w:lang w:val="en-US"/>
        </w:rPr>
        <w:t xml:space="preserve"> </w:t>
      </w:r>
      <w:r w:rsidRPr="00251D95">
        <w:rPr>
          <w:color w:val="000000"/>
          <w:lang w:val="en-US"/>
        </w:rPr>
        <w:t>around</w:t>
      </w:r>
      <w:r w:rsidRPr="00CF5BDF">
        <w:rPr>
          <w:color w:val="000000"/>
          <w:lang w:val="en-US"/>
        </w:rPr>
        <w:t xml:space="preserve"> </w:t>
      </w:r>
      <w:r w:rsidRPr="00251D95">
        <w:rPr>
          <w:color w:val="000000"/>
          <w:lang w:val="en-US"/>
        </w:rPr>
        <w:t>the A3-coupling // Chem. Soc. Rev. 2012. Vol. 41. P. 3790-3807</w:t>
      </w:r>
      <w:r w:rsidRPr="00E81D35">
        <w:rPr>
          <w:color w:val="000000"/>
          <w:lang w:val="en-US"/>
        </w:rPr>
        <w:t>.</w:t>
      </w:r>
    </w:p>
    <w:p w14:paraId="3486C755" w14:textId="026E925B" w:rsidR="00116478" w:rsidRPr="00251D95" w:rsidRDefault="00251D95" w:rsidP="00251D95">
      <w:pPr>
        <w:pBdr>
          <w:top w:val="nil"/>
          <w:left w:val="nil"/>
          <w:bottom w:val="nil"/>
          <w:right w:val="nil"/>
          <w:between w:val="nil"/>
        </w:pBdr>
        <w:shd w:val="clear" w:color="auto" w:fill="FFFFFF"/>
        <w:jc w:val="both"/>
        <w:rPr>
          <w:color w:val="000000"/>
          <w:lang w:val="en-US"/>
        </w:rPr>
      </w:pPr>
      <w:r w:rsidRPr="00E81D35">
        <w:rPr>
          <w:color w:val="000000"/>
          <w:lang w:val="en-US"/>
        </w:rPr>
        <w:t xml:space="preserve">2. </w:t>
      </w:r>
      <w:proofErr w:type="spellStart"/>
      <w:r w:rsidRPr="00251D95">
        <w:rPr>
          <w:color w:val="000000"/>
          <w:lang w:val="en-US"/>
        </w:rPr>
        <w:t>Volkova</w:t>
      </w:r>
      <w:proofErr w:type="spellEnd"/>
      <w:r w:rsidRPr="00251D95">
        <w:rPr>
          <w:color w:val="000000"/>
          <w:lang w:val="en-US"/>
        </w:rPr>
        <w:t xml:space="preserve"> Y., </w:t>
      </w:r>
      <w:proofErr w:type="spellStart"/>
      <w:r w:rsidRPr="00251D95">
        <w:rPr>
          <w:color w:val="000000"/>
          <w:lang w:val="en-US"/>
        </w:rPr>
        <w:t>Baranin</w:t>
      </w:r>
      <w:proofErr w:type="spellEnd"/>
      <w:r w:rsidRPr="00251D95">
        <w:rPr>
          <w:color w:val="000000"/>
          <w:lang w:val="en-US"/>
        </w:rPr>
        <w:t xml:space="preserve"> S., </w:t>
      </w:r>
      <w:proofErr w:type="spellStart"/>
      <w:r w:rsidRPr="00251D95">
        <w:rPr>
          <w:color w:val="000000"/>
          <w:lang w:val="en-US"/>
        </w:rPr>
        <w:t>Zavarzin</w:t>
      </w:r>
      <w:proofErr w:type="spellEnd"/>
      <w:r w:rsidRPr="00251D95">
        <w:rPr>
          <w:color w:val="000000"/>
          <w:lang w:val="en-US"/>
        </w:rPr>
        <w:t xml:space="preserve"> I. A</w:t>
      </w:r>
      <w:r w:rsidRPr="00251D95">
        <w:rPr>
          <w:color w:val="000000"/>
          <w:vertAlign w:val="superscript"/>
          <w:lang w:val="en-US"/>
        </w:rPr>
        <w:t>3</w:t>
      </w:r>
      <w:r w:rsidRPr="00251D95">
        <w:rPr>
          <w:color w:val="000000"/>
          <w:lang w:val="en-US"/>
        </w:rPr>
        <w:t xml:space="preserve"> Coupling Reaction in the Synthesis of Heterocyclic Compounds // Adv. Synth. </w:t>
      </w:r>
      <w:proofErr w:type="spellStart"/>
      <w:r w:rsidRPr="00251D95">
        <w:rPr>
          <w:color w:val="000000"/>
          <w:lang w:val="en-US"/>
        </w:rPr>
        <w:t>Catal</w:t>
      </w:r>
      <w:proofErr w:type="spellEnd"/>
      <w:r w:rsidRPr="00251D95">
        <w:rPr>
          <w:color w:val="000000"/>
          <w:lang w:val="en-US"/>
        </w:rPr>
        <w:t>. 2021. Vol. 363. P. 40-61</w:t>
      </w:r>
      <w:r w:rsidRPr="00107AA3">
        <w:rPr>
          <w:noProof/>
          <w:lang w:val="en-US"/>
        </w:rPr>
        <w:t>.</w:t>
      </w:r>
    </w:p>
    <w:sectPr w:rsidR="00116478" w:rsidRPr="00251D95" w:rsidSect="0087345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915AE1"/>
    <w:multiLevelType w:val="hybridMultilevel"/>
    <w:tmpl w:val="A0742C2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75D6E"/>
    <w:rsid w:val="00086081"/>
    <w:rsid w:val="0009449A"/>
    <w:rsid w:val="00094FD0"/>
    <w:rsid w:val="00097A13"/>
    <w:rsid w:val="000E334E"/>
    <w:rsid w:val="00101A1C"/>
    <w:rsid w:val="00103657"/>
    <w:rsid w:val="00106375"/>
    <w:rsid w:val="00107AA3"/>
    <w:rsid w:val="00116478"/>
    <w:rsid w:val="00130241"/>
    <w:rsid w:val="001354D0"/>
    <w:rsid w:val="00161A4D"/>
    <w:rsid w:val="001745AD"/>
    <w:rsid w:val="001D3FC2"/>
    <w:rsid w:val="001E61C2"/>
    <w:rsid w:val="001F0493"/>
    <w:rsid w:val="0022260A"/>
    <w:rsid w:val="002264EE"/>
    <w:rsid w:val="0023307C"/>
    <w:rsid w:val="00251D95"/>
    <w:rsid w:val="002B1CD0"/>
    <w:rsid w:val="002E0936"/>
    <w:rsid w:val="0031361E"/>
    <w:rsid w:val="00344930"/>
    <w:rsid w:val="00373E2D"/>
    <w:rsid w:val="00391C38"/>
    <w:rsid w:val="003B76D6"/>
    <w:rsid w:val="003D09AD"/>
    <w:rsid w:val="003E2601"/>
    <w:rsid w:val="003E3E1C"/>
    <w:rsid w:val="003F4E6B"/>
    <w:rsid w:val="004A26A3"/>
    <w:rsid w:val="004B2562"/>
    <w:rsid w:val="004F0EDF"/>
    <w:rsid w:val="00522BF1"/>
    <w:rsid w:val="005433C9"/>
    <w:rsid w:val="00590166"/>
    <w:rsid w:val="005B07E6"/>
    <w:rsid w:val="005D022B"/>
    <w:rsid w:val="005E13E9"/>
    <w:rsid w:val="005E5BE9"/>
    <w:rsid w:val="00665279"/>
    <w:rsid w:val="0069427D"/>
    <w:rsid w:val="006F7A19"/>
    <w:rsid w:val="00705378"/>
    <w:rsid w:val="007213E1"/>
    <w:rsid w:val="00754800"/>
    <w:rsid w:val="00775389"/>
    <w:rsid w:val="00797838"/>
    <w:rsid w:val="007C36D8"/>
    <w:rsid w:val="007D6A1F"/>
    <w:rsid w:val="007F2744"/>
    <w:rsid w:val="0087345D"/>
    <w:rsid w:val="008931BE"/>
    <w:rsid w:val="008C67E3"/>
    <w:rsid w:val="008F5B27"/>
    <w:rsid w:val="00914205"/>
    <w:rsid w:val="00921D45"/>
    <w:rsid w:val="009426C0"/>
    <w:rsid w:val="00980A65"/>
    <w:rsid w:val="009872C7"/>
    <w:rsid w:val="009A66DB"/>
    <w:rsid w:val="009B2F80"/>
    <w:rsid w:val="009B3300"/>
    <w:rsid w:val="009F3380"/>
    <w:rsid w:val="00A02163"/>
    <w:rsid w:val="00A314FE"/>
    <w:rsid w:val="00AA1D62"/>
    <w:rsid w:val="00AD7380"/>
    <w:rsid w:val="00B47A8C"/>
    <w:rsid w:val="00B857D6"/>
    <w:rsid w:val="00BD422E"/>
    <w:rsid w:val="00BD7D21"/>
    <w:rsid w:val="00BF36F8"/>
    <w:rsid w:val="00BF4622"/>
    <w:rsid w:val="00C36346"/>
    <w:rsid w:val="00C5146B"/>
    <w:rsid w:val="00C844E2"/>
    <w:rsid w:val="00CD00B1"/>
    <w:rsid w:val="00CF5BDF"/>
    <w:rsid w:val="00D22306"/>
    <w:rsid w:val="00D37D84"/>
    <w:rsid w:val="00D42542"/>
    <w:rsid w:val="00D8121C"/>
    <w:rsid w:val="00DC3648"/>
    <w:rsid w:val="00DD47C4"/>
    <w:rsid w:val="00E22189"/>
    <w:rsid w:val="00E42D56"/>
    <w:rsid w:val="00E74069"/>
    <w:rsid w:val="00E81D35"/>
    <w:rsid w:val="00EB1F49"/>
    <w:rsid w:val="00ED4AC2"/>
    <w:rsid w:val="00F55054"/>
    <w:rsid w:val="00F71165"/>
    <w:rsid w:val="00F865B3"/>
    <w:rsid w:val="00F865CF"/>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styleId="ab">
    <w:name w:val="caption"/>
    <w:basedOn w:val="a"/>
    <w:next w:val="a"/>
    <w:uiPriority w:val="35"/>
    <w:unhideWhenUsed/>
    <w:qFormat/>
    <w:rsid w:val="00BD422E"/>
    <w:pPr>
      <w:spacing w:after="200"/>
    </w:pPr>
    <w:rPr>
      <w:i/>
      <w:iCs/>
      <w:color w:val="1F497D" w:themeColor="text2"/>
      <w:sz w:val="18"/>
      <w:szCs w:val="18"/>
    </w:rPr>
  </w:style>
  <w:style w:type="paragraph" w:styleId="ac">
    <w:name w:val="Bibliography"/>
    <w:basedOn w:val="a"/>
    <w:next w:val="a"/>
    <w:uiPriority w:val="37"/>
    <w:semiHidden/>
    <w:unhideWhenUsed/>
    <w:rsid w:val="0009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8B31-FE13-47B0-9410-95A297BD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678</Words>
  <Characters>3870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4</cp:revision>
  <cp:lastPrinted>2026-01-28T14:24:00Z</cp:lastPrinted>
  <dcterms:created xsi:type="dcterms:W3CDTF">2026-03-02T09:54:00Z</dcterms:created>
  <dcterms:modified xsi:type="dcterms:W3CDTF">2026-03-04T12:43:00Z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zotero-version="7.0.32"&gt;&lt;session id="vI7MNLFp"/&gt;&lt;style id="https://bibliostyle.ru/style-russian-gost-r-7-0-100-2018-numeric-appearance-csl/" locale="ru-RU" hasBibliography="1" bibliographyStyleHasBeenSet="1"/&gt;&lt;prefs&gt;&lt;pref name="fiel</vt:lpwstr>
  </property>
  <property fmtid="{D5CDD505-2E9C-101B-9397-08002B2CF9AE}" pid="26" name="ZOTERO_PREF_2">
    <vt:lpwstr>dType" value="Field"/&gt;&lt;/prefs&gt;&lt;/data&gt;</vt:lpwstr>
  </property>
</Properties>
</file>