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2C94E3D4" w:rsidR="00130241" w:rsidRPr="000760CF" w:rsidRDefault="001D7BF4" w:rsidP="000760CF">
      <w:pPr>
        <w:pStyle w:val="Heading1"/>
        <w:jc w:val="center"/>
        <w:rPr>
          <w:sz w:val="24"/>
          <w:szCs w:val="24"/>
        </w:rPr>
      </w:pPr>
      <w:bookmarkStart w:id="0" w:name="_GoBack"/>
      <w:r w:rsidRPr="000760CF">
        <w:rPr>
          <w:sz w:val="24"/>
          <w:szCs w:val="24"/>
        </w:rPr>
        <w:t>Подходы к с</w:t>
      </w:r>
      <w:r w:rsidR="00D34E0F" w:rsidRPr="000760CF">
        <w:rPr>
          <w:sz w:val="24"/>
          <w:szCs w:val="24"/>
        </w:rPr>
        <w:t>интез</w:t>
      </w:r>
      <w:r w:rsidRPr="000760CF">
        <w:rPr>
          <w:sz w:val="24"/>
          <w:szCs w:val="24"/>
        </w:rPr>
        <w:t>у</w:t>
      </w:r>
      <w:r w:rsidR="00D34E0F" w:rsidRPr="000760CF">
        <w:rPr>
          <w:sz w:val="24"/>
          <w:szCs w:val="24"/>
        </w:rPr>
        <w:t xml:space="preserve"> полигетероциклов, конденсированных с 1,2,3-триазолом</w:t>
      </w:r>
    </w:p>
    <w:bookmarkEnd w:id="0"/>
    <w:p w14:paraId="00000002" w14:textId="66F4FA47" w:rsidR="00130241" w:rsidRPr="00D34E0F" w:rsidRDefault="00D34E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Шонин Г.А., Раскальчук Л.А., Говди А.И.</w:t>
      </w:r>
    </w:p>
    <w:p w14:paraId="00000003" w14:textId="2BE9301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D34E0F">
        <w:rPr>
          <w:i/>
          <w:color w:val="000000"/>
        </w:rPr>
        <w:t>2 курс бакалавриата</w:t>
      </w:r>
    </w:p>
    <w:p w14:paraId="00000005" w14:textId="379FA2D7" w:rsidR="00130241" w:rsidRPr="000E334E" w:rsidRDefault="00D34E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Санкт-Петербургский государственный университет, Институт химии, Санкт-Петербург, </w:t>
      </w:r>
      <w:r w:rsidR="00EB1F49">
        <w:rPr>
          <w:i/>
          <w:color w:val="000000"/>
        </w:rPr>
        <w:t>Россия</w:t>
      </w:r>
      <w:r w:rsidR="000E334E" w:rsidRPr="000E334E">
        <w:rPr>
          <w:i/>
          <w:color w:val="000000"/>
        </w:rPr>
        <w:t xml:space="preserve"> </w:t>
      </w:r>
    </w:p>
    <w:p w14:paraId="00000008" w14:textId="60623EB9" w:rsidR="00130241" w:rsidRPr="00051F0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34E0F">
        <w:rPr>
          <w:i/>
          <w:color w:val="000000"/>
          <w:lang w:val="en-US"/>
        </w:rPr>
        <w:t>E</w:t>
      </w:r>
      <w:r w:rsidR="003B76D6" w:rsidRPr="00051F04">
        <w:rPr>
          <w:i/>
          <w:color w:val="000000"/>
        </w:rPr>
        <w:t>-</w:t>
      </w:r>
      <w:r w:rsidRPr="00D34E0F">
        <w:rPr>
          <w:i/>
          <w:color w:val="000000"/>
          <w:lang w:val="en-US"/>
        </w:rPr>
        <w:t>mail</w:t>
      </w:r>
      <w:r w:rsidRPr="00051F04">
        <w:rPr>
          <w:i/>
          <w:color w:val="000000"/>
        </w:rPr>
        <w:t xml:space="preserve">: </w:t>
      </w:r>
      <w:proofErr w:type="spellStart"/>
      <w:r w:rsidR="00D34E0F">
        <w:rPr>
          <w:lang w:val="en-US"/>
        </w:rPr>
        <w:t>goshashonin</w:t>
      </w:r>
      <w:proofErr w:type="spellEnd"/>
      <w:r w:rsidR="00D34E0F" w:rsidRPr="00051F04">
        <w:t>@</w:t>
      </w:r>
      <w:proofErr w:type="spellStart"/>
      <w:r w:rsidR="00D34E0F">
        <w:rPr>
          <w:lang w:val="en-US"/>
        </w:rPr>
        <w:t>gmail</w:t>
      </w:r>
      <w:proofErr w:type="spellEnd"/>
      <w:r w:rsidR="00D34E0F" w:rsidRPr="00051F04">
        <w:t>.</w:t>
      </w:r>
      <w:r w:rsidR="00D34E0F">
        <w:rPr>
          <w:lang w:val="en-US"/>
        </w:rPr>
        <w:t>com</w:t>
      </w:r>
    </w:p>
    <w:p w14:paraId="4E4A1CA1" w14:textId="0B0FBA11" w:rsidR="00E22189" w:rsidRDefault="00051F04" w:rsidP="001036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настоящее время полигетероциклические структуры активно привлекают внимание учёных благодаря своим уникальным свойствам</w:t>
      </w:r>
      <w:r w:rsidR="001D7BF4">
        <w:rPr>
          <w:color w:val="000000"/>
        </w:rPr>
        <w:t>,</w:t>
      </w:r>
      <w:r w:rsidRPr="00051F04">
        <w:rPr>
          <w:color w:val="000000"/>
        </w:rPr>
        <w:t xml:space="preserve"> </w:t>
      </w:r>
      <w:r>
        <w:rPr>
          <w:color w:val="000000"/>
        </w:rPr>
        <w:t>наличи</w:t>
      </w:r>
      <w:r w:rsidR="001D7BF4">
        <w:rPr>
          <w:color w:val="000000"/>
        </w:rPr>
        <w:t>е</w:t>
      </w:r>
      <w:r>
        <w:rPr>
          <w:color w:val="000000"/>
        </w:rPr>
        <w:t xml:space="preserve"> длинной цепи сопряженных связей</w:t>
      </w:r>
      <w:r w:rsidR="00BF41C2">
        <w:rPr>
          <w:color w:val="000000"/>
        </w:rPr>
        <w:t xml:space="preserve"> и</w:t>
      </w:r>
      <w:r>
        <w:rPr>
          <w:color w:val="000000"/>
        </w:rPr>
        <w:t xml:space="preserve"> определенных гетероциклов </w:t>
      </w:r>
      <w:r w:rsidR="00BF41C2">
        <w:rPr>
          <w:color w:val="000000"/>
        </w:rPr>
        <w:t>такие соединения</w:t>
      </w:r>
      <w:r>
        <w:rPr>
          <w:color w:val="000000"/>
        </w:rPr>
        <w:t xml:space="preserve"> могут применяться в самых разн</w:t>
      </w:r>
      <w:r w:rsidR="00BF41C2">
        <w:rPr>
          <w:color w:val="000000"/>
        </w:rPr>
        <w:t>ообразн</w:t>
      </w:r>
      <w:r>
        <w:rPr>
          <w:color w:val="000000"/>
        </w:rPr>
        <w:t>ых областях науки</w:t>
      </w:r>
      <w:r w:rsidR="00BF41C2">
        <w:rPr>
          <w:color w:val="000000"/>
        </w:rPr>
        <w:t xml:space="preserve"> –</w:t>
      </w:r>
      <w:r w:rsidRPr="00051F04">
        <w:rPr>
          <w:color w:val="000000"/>
        </w:rPr>
        <w:t xml:space="preserve"> </w:t>
      </w:r>
      <w:r>
        <w:rPr>
          <w:color w:val="000000"/>
        </w:rPr>
        <w:t>от получения красителей до биоимиджинга и производства лекарственных препаратов</w:t>
      </w:r>
      <w:r w:rsidRPr="00051F04">
        <w:rPr>
          <w:color w:val="000000"/>
        </w:rPr>
        <w:t>[1]</w:t>
      </w:r>
      <w:r>
        <w:rPr>
          <w:color w:val="000000"/>
        </w:rPr>
        <w:t>. Варьирование заместителей, гетероатома, цепи сопряжения в таких структурах может значительно влиять на свойства полученных соединений.</w:t>
      </w:r>
    </w:p>
    <w:p w14:paraId="7D91203E" w14:textId="17AA971D" w:rsidR="0045189A" w:rsidRPr="0045189A" w:rsidRDefault="0045189A" w:rsidP="001036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Одним из наиболее перспективных и полифункциональных блоков для синтеза полигетероциклических структур является 1,2,3-триазол</w:t>
      </w:r>
      <w:r w:rsidRPr="0045189A">
        <w:rPr>
          <w:color w:val="000000"/>
        </w:rPr>
        <w:t>[2].</w:t>
      </w:r>
    </w:p>
    <w:p w14:paraId="4C00E0E1" w14:textId="77777777" w:rsidR="00450290" w:rsidRDefault="0045189A" w:rsidP="000240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4,5-</w:t>
      </w:r>
      <w:r w:rsidR="00B07525">
        <w:rPr>
          <w:color w:val="000000"/>
        </w:rPr>
        <w:t>Диэтинил</w:t>
      </w:r>
      <w:r>
        <w:rPr>
          <w:color w:val="000000"/>
        </w:rPr>
        <w:t>-1,2,3-</w:t>
      </w:r>
      <w:r w:rsidR="00B07525">
        <w:rPr>
          <w:color w:val="000000"/>
        </w:rPr>
        <w:t>триазолы</w:t>
      </w:r>
      <w:r>
        <w:rPr>
          <w:color w:val="000000"/>
        </w:rPr>
        <w:t xml:space="preserve">, </w:t>
      </w:r>
      <w:r w:rsidR="00B07525">
        <w:rPr>
          <w:color w:val="000000"/>
        </w:rPr>
        <w:t xml:space="preserve">обладающие </w:t>
      </w:r>
      <w:r>
        <w:rPr>
          <w:color w:val="000000"/>
        </w:rPr>
        <w:t xml:space="preserve">впечатляющими люминесцентными свойствами, </w:t>
      </w:r>
      <w:r w:rsidR="00B07525">
        <w:rPr>
          <w:color w:val="000000"/>
        </w:rPr>
        <w:t>могут быть использованы в каскадной</w:t>
      </w:r>
      <w:r w:rsidR="00B07525" w:rsidDel="00B07525">
        <w:rPr>
          <w:color w:val="000000"/>
        </w:rPr>
        <w:t xml:space="preserve"> </w:t>
      </w:r>
      <w:r>
        <w:rPr>
          <w:color w:val="000000"/>
        </w:rPr>
        <w:t>электрофил</w:t>
      </w:r>
      <w:r w:rsidR="00B07525">
        <w:rPr>
          <w:color w:val="000000"/>
        </w:rPr>
        <w:t>промотируемой</w:t>
      </w:r>
      <w:r>
        <w:rPr>
          <w:color w:val="000000"/>
        </w:rPr>
        <w:t xml:space="preserve"> циклизации </w:t>
      </w:r>
      <w:r w:rsidR="00B07525">
        <w:rPr>
          <w:color w:val="000000"/>
        </w:rPr>
        <w:t xml:space="preserve">для получения </w:t>
      </w:r>
      <w:r w:rsidR="00D97631">
        <w:rPr>
          <w:color w:val="000000"/>
        </w:rPr>
        <w:t>гетероинденов</w:t>
      </w:r>
      <w:r>
        <w:rPr>
          <w:color w:val="000000"/>
        </w:rPr>
        <w:t xml:space="preserve">, </w:t>
      </w:r>
      <w:r w:rsidR="00B07525">
        <w:rPr>
          <w:color w:val="000000"/>
        </w:rPr>
        <w:t xml:space="preserve">содержащих </w:t>
      </w:r>
      <w:r>
        <w:rPr>
          <w:color w:val="000000"/>
        </w:rPr>
        <w:t>одновременно триазольный и бензотиофеновый</w:t>
      </w:r>
      <w:r w:rsidRPr="0045189A">
        <w:rPr>
          <w:color w:val="000000"/>
        </w:rPr>
        <w:t>/</w:t>
      </w:r>
      <w:r>
        <w:rPr>
          <w:color w:val="000000"/>
        </w:rPr>
        <w:t xml:space="preserve">индольный фрагменты, а </w:t>
      </w:r>
      <w:r w:rsidR="00AF68CC">
        <w:rPr>
          <w:color w:val="000000"/>
        </w:rPr>
        <w:t>также</w:t>
      </w:r>
      <w:r>
        <w:rPr>
          <w:color w:val="000000"/>
        </w:rPr>
        <w:t xml:space="preserve"> поликонденсированные бензохроменоны</w:t>
      </w:r>
      <w:r w:rsidRPr="0045189A">
        <w:rPr>
          <w:color w:val="000000"/>
        </w:rPr>
        <w:t>[3].</w:t>
      </w:r>
      <w:r w:rsidR="000240D4">
        <w:rPr>
          <w:color w:val="000000"/>
        </w:rPr>
        <w:t xml:space="preserve"> </w:t>
      </w:r>
    </w:p>
    <w:p w14:paraId="58611864" w14:textId="349FD500" w:rsidR="00450290" w:rsidRDefault="00C3503C" w:rsidP="000240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3C3BB58B" wp14:editId="377141D3">
            <wp:extent cx="5831840" cy="2024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20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81C10" w14:textId="58BFFD31" w:rsidR="0041496E" w:rsidRDefault="0045189A" w:rsidP="000240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Другим удобным </w:t>
      </w:r>
      <w:r w:rsidR="00251352">
        <w:rPr>
          <w:color w:val="000000"/>
        </w:rPr>
        <w:t xml:space="preserve">подходом является внутримолекулярное С-Н арилирование, таким способом могут быт синтезированы сера- и азотсодержащие поликонденсированные ароматические </w:t>
      </w:r>
      <w:r>
        <w:rPr>
          <w:color w:val="000000"/>
        </w:rPr>
        <w:t>структур</w:t>
      </w:r>
      <w:r w:rsidR="00251352">
        <w:rPr>
          <w:color w:val="000000"/>
        </w:rPr>
        <w:t>ы</w:t>
      </w:r>
      <w:r>
        <w:rPr>
          <w:color w:val="000000"/>
        </w:rPr>
        <w:t xml:space="preserve"> </w:t>
      </w:r>
      <w:r w:rsidR="00251352">
        <w:rPr>
          <w:color w:val="000000"/>
        </w:rPr>
        <w:t xml:space="preserve">из </w:t>
      </w:r>
      <w:r>
        <w:rPr>
          <w:color w:val="000000"/>
        </w:rPr>
        <w:t>5-</w:t>
      </w:r>
      <w:r w:rsidR="00251352">
        <w:rPr>
          <w:color w:val="000000"/>
        </w:rPr>
        <w:t>иод</w:t>
      </w:r>
      <w:r>
        <w:rPr>
          <w:color w:val="000000"/>
        </w:rPr>
        <w:t>-1,2,3-триазол</w:t>
      </w:r>
      <w:r w:rsidR="00251352">
        <w:rPr>
          <w:color w:val="000000"/>
        </w:rPr>
        <w:t>ов</w:t>
      </w:r>
      <w:r w:rsidR="0041496E" w:rsidRPr="0041496E">
        <w:rPr>
          <w:color w:val="000000"/>
        </w:rPr>
        <w:t>[4]</w:t>
      </w:r>
      <w:r w:rsidR="0041496E">
        <w:rPr>
          <w:color w:val="000000"/>
        </w:rPr>
        <w:t xml:space="preserve"> с высокими выходами.</w:t>
      </w:r>
    </w:p>
    <w:p w14:paraId="16A387DF" w14:textId="0113ABDC" w:rsidR="000760CF" w:rsidRDefault="000760CF" w:rsidP="000760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14:paraId="4E6A291F" w14:textId="77777777" w:rsidR="000240D4" w:rsidRDefault="000240D4" w:rsidP="003F5C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</w:rPr>
      </w:pPr>
    </w:p>
    <w:p w14:paraId="32F26108" w14:textId="1777053F" w:rsidR="0041496E" w:rsidRPr="0041496E" w:rsidRDefault="00B65A71" w:rsidP="004149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65A71">
        <w:rPr>
          <w:i/>
        </w:rPr>
        <w:t>Работа выполнена при финансовой поддержке РНФ № 25-23-01179.</w:t>
      </w:r>
      <w:r>
        <w:rPr>
          <w:i/>
        </w:rPr>
        <w:t xml:space="preserve"> </w:t>
      </w:r>
      <w:r w:rsidR="0041496E" w:rsidRPr="006C23D1">
        <w:rPr>
          <w:i/>
        </w:rPr>
        <w:t>Исследования проведены с использованием оборудования ресурсных центров Научного парка СПбГУ: «Магнитно-резонансные методы исследования», «Методы анализа состава вещества»</w:t>
      </w:r>
      <w:r w:rsidR="0041496E">
        <w:rPr>
          <w:i/>
        </w:rPr>
        <w:t xml:space="preserve"> и </w:t>
      </w:r>
      <w:r w:rsidR="0041496E" w:rsidRPr="006C23D1">
        <w:rPr>
          <w:i/>
        </w:rPr>
        <w:t>«Рентгенодифракционные методы исследования».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48DE5DE" w14:textId="5B0987C0" w:rsidR="00051F04" w:rsidRPr="00346E02" w:rsidRDefault="00051F04" w:rsidP="0041496E">
      <w:pPr>
        <w:pStyle w:val="TAMainText"/>
        <w:rPr>
          <w:lang w:val="ru-RU"/>
        </w:rPr>
      </w:pPr>
      <w:r w:rsidRPr="00346E02">
        <w:rPr>
          <w:lang w:val="ru-RU"/>
        </w:rPr>
        <w:t xml:space="preserve">1. 1. </w:t>
      </w:r>
      <w:r w:rsidRPr="006915AC">
        <w:t>N</w:t>
      </w:r>
      <w:r w:rsidRPr="00346E02">
        <w:rPr>
          <w:lang w:val="ru-RU"/>
        </w:rPr>
        <w:t xml:space="preserve">. </w:t>
      </w:r>
      <w:proofErr w:type="spellStart"/>
      <w:r>
        <w:t>Kerru</w:t>
      </w:r>
      <w:proofErr w:type="spellEnd"/>
      <w:r w:rsidRPr="00346E02">
        <w:rPr>
          <w:lang w:val="ru-RU"/>
        </w:rPr>
        <w:t xml:space="preserve">, </w:t>
      </w:r>
      <w:r w:rsidRPr="006915AC">
        <w:t>L</w:t>
      </w:r>
      <w:r w:rsidRPr="00346E02">
        <w:rPr>
          <w:lang w:val="ru-RU"/>
        </w:rPr>
        <w:t xml:space="preserve">. </w:t>
      </w:r>
      <w:proofErr w:type="spellStart"/>
      <w:r>
        <w:t>Gummidi</w:t>
      </w:r>
      <w:proofErr w:type="spellEnd"/>
      <w:r w:rsidRPr="00346E02">
        <w:rPr>
          <w:lang w:val="ru-RU"/>
        </w:rPr>
        <w:t xml:space="preserve">, </w:t>
      </w:r>
      <w:r w:rsidRPr="006915AC">
        <w:t>S</w:t>
      </w:r>
      <w:r w:rsidRPr="00346E02">
        <w:rPr>
          <w:lang w:val="ru-RU"/>
        </w:rPr>
        <w:t xml:space="preserve">. </w:t>
      </w:r>
      <w:proofErr w:type="spellStart"/>
      <w:r>
        <w:t>Maddila</w:t>
      </w:r>
      <w:proofErr w:type="spellEnd"/>
      <w:r w:rsidRPr="00346E02">
        <w:rPr>
          <w:lang w:val="ru-RU"/>
        </w:rPr>
        <w:t xml:space="preserve">, </w:t>
      </w:r>
      <w:r w:rsidRPr="006915AC">
        <w:t>K</w:t>
      </w:r>
      <w:r w:rsidRPr="00346E02">
        <w:rPr>
          <w:lang w:val="ru-RU"/>
        </w:rPr>
        <w:t xml:space="preserve">. </w:t>
      </w:r>
      <w:r>
        <w:t>K</w:t>
      </w:r>
      <w:r w:rsidRPr="00346E02">
        <w:rPr>
          <w:lang w:val="ru-RU"/>
        </w:rPr>
        <w:t xml:space="preserve">. </w:t>
      </w:r>
      <w:proofErr w:type="spellStart"/>
      <w:r>
        <w:t>Gangu</w:t>
      </w:r>
      <w:proofErr w:type="spellEnd"/>
      <w:r w:rsidRPr="00346E02">
        <w:rPr>
          <w:lang w:val="ru-RU"/>
        </w:rPr>
        <w:t xml:space="preserve">, </w:t>
      </w:r>
      <w:r w:rsidRPr="006915AC">
        <w:t>S</w:t>
      </w:r>
      <w:r w:rsidRPr="00346E02">
        <w:rPr>
          <w:lang w:val="ru-RU"/>
        </w:rPr>
        <w:t xml:space="preserve">. </w:t>
      </w:r>
      <w:r w:rsidRPr="006915AC">
        <w:t>B</w:t>
      </w:r>
      <w:r w:rsidRPr="00346E02">
        <w:rPr>
          <w:lang w:val="ru-RU"/>
        </w:rPr>
        <w:t xml:space="preserve">. </w:t>
      </w:r>
      <w:proofErr w:type="spellStart"/>
      <w:r>
        <w:t>Jonnalagadda</w:t>
      </w:r>
      <w:proofErr w:type="spellEnd"/>
      <w:r w:rsidRPr="00346E02">
        <w:rPr>
          <w:lang w:val="ru-RU"/>
        </w:rPr>
        <w:t xml:space="preserve"> </w:t>
      </w:r>
      <w:r w:rsidRPr="006915AC">
        <w:rPr>
          <w:i/>
          <w:iCs/>
        </w:rPr>
        <w:t>Molecules</w:t>
      </w:r>
      <w:r w:rsidRPr="00346E02">
        <w:rPr>
          <w:lang w:val="ru-RU"/>
        </w:rPr>
        <w:t xml:space="preserve"> </w:t>
      </w:r>
      <w:r w:rsidRPr="00346E02">
        <w:rPr>
          <w:bCs/>
          <w:lang w:val="ru-RU"/>
        </w:rPr>
        <w:t>2020</w:t>
      </w:r>
      <w:r w:rsidRPr="00346E02">
        <w:rPr>
          <w:lang w:val="ru-RU"/>
        </w:rPr>
        <w:t xml:space="preserve">, </w:t>
      </w:r>
      <w:r w:rsidRPr="00346E02">
        <w:rPr>
          <w:b/>
          <w:iCs/>
          <w:lang w:val="ru-RU"/>
        </w:rPr>
        <w:t>25</w:t>
      </w:r>
      <w:r w:rsidRPr="00346E02">
        <w:rPr>
          <w:lang w:val="ru-RU"/>
        </w:rPr>
        <w:t xml:space="preserve"> (8), 1909. </w:t>
      </w:r>
    </w:p>
    <w:p w14:paraId="63D40B16" w14:textId="77777777" w:rsidR="0045189A" w:rsidRPr="006915AC" w:rsidRDefault="0045189A" w:rsidP="0041496E">
      <w:pPr>
        <w:pStyle w:val="TAMainText"/>
      </w:pPr>
      <w:r w:rsidRPr="006915AC">
        <w:t>2. A. I.</w:t>
      </w:r>
      <w:r>
        <w:t xml:space="preserve"> </w:t>
      </w:r>
      <w:proofErr w:type="spellStart"/>
      <w:r>
        <w:t>Govdi</w:t>
      </w:r>
      <w:proofErr w:type="spellEnd"/>
      <w:r>
        <w:t>,</w:t>
      </w:r>
      <w:r w:rsidRPr="006915AC">
        <w:t xml:space="preserve"> P. V.</w:t>
      </w:r>
      <w:r>
        <w:t xml:space="preserve"> </w:t>
      </w:r>
      <w:proofErr w:type="spellStart"/>
      <w:r>
        <w:t>Tokareva</w:t>
      </w:r>
      <w:proofErr w:type="spellEnd"/>
      <w:r>
        <w:t xml:space="preserve">, </w:t>
      </w:r>
      <w:r w:rsidRPr="006915AC">
        <w:t>A. M.</w:t>
      </w:r>
      <w:r>
        <w:t xml:space="preserve"> </w:t>
      </w:r>
      <w:proofErr w:type="spellStart"/>
      <w:r>
        <w:t>Rumyantsev</w:t>
      </w:r>
      <w:proofErr w:type="spellEnd"/>
      <w:r>
        <w:t xml:space="preserve">, </w:t>
      </w:r>
      <w:r w:rsidRPr="006915AC">
        <w:t>M. S.</w:t>
      </w:r>
      <w:r>
        <w:t xml:space="preserve"> </w:t>
      </w:r>
      <w:proofErr w:type="spellStart"/>
      <w:r>
        <w:t>Panov</w:t>
      </w:r>
      <w:proofErr w:type="spellEnd"/>
      <w:r>
        <w:t>,</w:t>
      </w:r>
      <w:r w:rsidRPr="006915AC">
        <w:t xml:space="preserve"> J.</w:t>
      </w:r>
      <w:r>
        <w:t xml:space="preserve"> </w:t>
      </w:r>
      <w:proofErr w:type="spellStart"/>
      <w:r>
        <w:t>Stellmacher</w:t>
      </w:r>
      <w:proofErr w:type="spellEnd"/>
      <w:r>
        <w:t>,</w:t>
      </w:r>
      <w:r w:rsidRPr="006915AC">
        <w:t xml:space="preserve"> U.</w:t>
      </w:r>
      <w:r w:rsidRPr="001E4D14">
        <w:t xml:space="preserve"> </w:t>
      </w:r>
      <w:proofErr w:type="spellStart"/>
      <w:r>
        <w:t>Alexiev</w:t>
      </w:r>
      <w:proofErr w:type="spellEnd"/>
      <w:r>
        <w:t>,</w:t>
      </w:r>
      <w:r w:rsidRPr="006915AC">
        <w:t xml:space="preserve"> N. A.</w:t>
      </w:r>
      <w:r>
        <w:t xml:space="preserve"> </w:t>
      </w:r>
      <w:proofErr w:type="spellStart"/>
      <w:r>
        <w:t>Danilkina</w:t>
      </w:r>
      <w:proofErr w:type="spellEnd"/>
      <w:r>
        <w:t xml:space="preserve">, </w:t>
      </w:r>
      <w:r w:rsidRPr="006915AC">
        <w:t xml:space="preserve">I. A. </w:t>
      </w:r>
      <w:proofErr w:type="spellStart"/>
      <w:r>
        <w:t>Balova</w:t>
      </w:r>
      <w:proofErr w:type="spellEnd"/>
      <w:r>
        <w:t xml:space="preserve"> </w:t>
      </w:r>
      <w:r w:rsidRPr="006915AC">
        <w:rPr>
          <w:i/>
          <w:iCs/>
        </w:rPr>
        <w:t>Molecules</w:t>
      </w:r>
      <w:r w:rsidRPr="006915AC">
        <w:t xml:space="preserve"> </w:t>
      </w:r>
      <w:r w:rsidRPr="00527702">
        <w:rPr>
          <w:bCs/>
        </w:rPr>
        <w:t>2022</w:t>
      </w:r>
      <w:r w:rsidRPr="006915AC">
        <w:t xml:space="preserve">, </w:t>
      </w:r>
      <w:r w:rsidRPr="00527702">
        <w:rPr>
          <w:b/>
          <w:iCs/>
        </w:rPr>
        <w:t>27</w:t>
      </w:r>
      <w:r>
        <w:t xml:space="preserve">, </w:t>
      </w:r>
      <w:r w:rsidRPr="002436B8">
        <w:t>3191</w:t>
      </w:r>
      <w:r w:rsidRPr="006915AC">
        <w:t>.</w:t>
      </w:r>
    </w:p>
    <w:p w14:paraId="268E2C92" w14:textId="4E0668E4" w:rsidR="0041496E" w:rsidRDefault="0045189A" w:rsidP="0041496E">
      <w:pPr>
        <w:pStyle w:val="TAMainText"/>
      </w:pPr>
      <w:r w:rsidRPr="0041496E">
        <w:t xml:space="preserve">3. </w:t>
      </w:r>
      <w:r>
        <w:rPr>
          <w:lang w:val="ru-RU"/>
        </w:rPr>
        <w:t>А</w:t>
      </w:r>
      <w:r w:rsidRPr="0041496E">
        <w:t xml:space="preserve">. </w:t>
      </w:r>
      <w:r>
        <w:rPr>
          <w:lang w:val="ru-RU"/>
        </w:rPr>
        <w:t>И</w:t>
      </w:r>
      <w:r w:rsidRPr="0041496E">
        <w:t xml:space="preserve">. </w:t>
      </w:r>
      <w:r>
        <w:rPr>
          <w:lang w:val="ru-RU"/>
        </w:rPr>
        <w:t>Говди</w:t>
      </w:r>
      <w:r w:rsidRPr="0041496E">
        <w:t xml:space="preserve">, </w:t>
      </w:r>
      <w:r>
        <w:rPr>
          <w:lang w:val="ru-RU"/>
        </w:rPr>
        <w:t>Г</w:t>
      </w:r>
      <w:r w:rsidRPr="0041496E">
        <w:t xml:space="preserve">. </w:t>
      </w:r>
      <w:r>
        <w:rPr>
          <w:lang w:val="ru-RU"/>
        </w:rPr>
        <w:t>А</w:t>
      </w:r>
      <w:r w:rsidRPr="0041496E">
        <w:t xml:space="preserve">. </w:t>
      </w:r>
      <w:r>
        <w:rPr>
          <w:lang w:val="ru-RU"/>
        </w:rPr>
        <w:t>Шонин</w:t>
      </w:r>
      <w:r w:rsidRPr="0041496E">
        <w:t xml:space="preserve">, </w:t>
      </w:r>
      <w:r w:rsidRPr="00660FD3">
        <w:rPr>
          <w:lang w:val="ru-RU"/>
        </w:rPr>
        <w:t>К</w:t>
      </w:r>
      <w:r w:rsidRPr="0041496E">
        <w:t xml:space="preserve">. </w:t>
      </w:r>
      <w:r w:rsidRPr="00660FD3">
        <w:rPr>
          <w:lang w:val="ru-RU"/>
        </w:rPr>
        <w:t>В</w:t>
      </w:r>
      <w:r w:rsidRPr="0041496E">
        <w:t xml:space="preserve">. </w:t>
      </w:r>
      <w:r w:rsidRPr="00660FD3">
        <w:rPr>
          <w:lang w:val="ru-RU"/>
        </w:rPr>
        <w:t>Кимеле</w:t>
      </w:r>
      <w:r w:rsidRPr="0041496E">
        <w:t xml:space="preserve">, </w:t>
      </w:r>
      <w:r w:rsidRPr="00660FD3">
        <w:rPr>
          <w:lang w:val="ru-RU"/>
        </w:rPr>
        <w:t>И</w:t>
      </w:r>
      <w:r w:rsidRPr="0041496E">
        <w:t xml:space="preserve">. </w:t>
      </w:r>
      <w:r w:rsidRPr="00660FD3">
        <w:rPr>
          <w:lang w:val="ru-RU"/>
        </w:rPr>
        <w:t>А</w:t>
      </w:r>
      <w:r w:rsidRPr="0041496E">
        <w:t xml:space="preserve">. </w:t>
      </w:r>
      <w:r w:rsidRPr="00660FD3">
        <w:rPr>
          <w:lang w:val="ru-RU"/>
        </w:rPr>
        <w:t>Балова</w:t>
      </w:r>
      <w:r w:rsidR="0041496E" w:rsidRPr="0041496E">
        <w:t xml:space="preserve">, </w:t>
      </w:r>
      <w:r w:rsidR="0041496E" w:rsidRPr="0041496E">
        <w:rPr>
          <w:rStyle w:val="journal"/>
          <w:color w:val="333333"/>
        </w:rPr>
        <w:t>Russian Journal of Organic Chemistry.</w:t>
      </w:r>
      <w:r w:rsidR="0041496E" w:rsidRPr="0041496E">
        <w:rPr>
          <w:color w:val="333333"/>
        </w:rPr>
        <w:t> </w:t>
      </w:r>
      <w:r w:rsidR="0041496E" w:rsidRPr="0041496E">
        <w:rPr>
          <w:rStyle w:val="volume"/>
          <w:color w:val="333333"/>
        </w:rPr>
        <w:t>61</w:t>
      </w:r>
      <w:r w:rsidR="0041496E" w:rsidRPr="0041496E">
        <w:rPr>
          <w:color w:val="333333"/>
        </w:rPr>
        <w:t>, </w:t>
      </w:r>
      <w:r w:rsidR="0041496E" w:rsidRPr="0041496E">
        <w:rPr>
          <w:rStyle w:val="journalnumber"/>
          <w:color w:val="333333"/>
        </w:rPr>
        <w:t>7</w:t>
      </w:r>
      <w:r w:rsidR="0041496E" w:rsidRPr="00346E02">
        <w:rPr>
          <w:rStyle w:val="pages"/>
          <w:color w:val="333333"/>
        </w:rPr>
        <w:t>,</w:t>
      </w:r>
      <w:r w:rsidR="0041496E" w:rsidRPr="0041496E">
        <w:rPr>
          <w:rStyle w:val="pages"/>
          <w:color w:val="333333"/>
        </w:rPr>
        <w:t xml:space="preserve"> 1352–1358</w:t>
      </w:r>
      <w:r w:rsidR="0041496E" w:rsidRPr="00346E02">
        <w:rPr>
          <w:rStyle w:val="pages"/>
          <w:color w:val="333333"/>
        </w:rPr>
        <w:t>, 2025.</w:t>
      </w:r>
      <w:r w:rsidR="0041496E">
        <w:t xml:space="preserve"> </w:t>
      </w:r>
    </w:p>
    <w:p w14:paraId="3F56EEB6" w14:textId="1AA77DB4" w:rsidR="0041496E" w:rsidRPr="0041496E" w:rsidRDefault="0041496E" w:rsidP="0041496E">
      <w:pPr>
        <w:pStyle w:val="TAMainText"/>
      </w:pPr>
      <w:r>
        <w:t xml:space="preserve">4. </w:t>
      </w:r>
      <w:proofErr w:type="spellStart"/>
      <w:r>
        <w:t>Panteleev</w:t>
      </w:r>
      <w:proofErr w:type="spellEnd"/>
      <w:r>
        <w:t xml:space="preserve"> J, Geyer K, Aguilar-Aguilar A, Wang L, </w:t>
      </w:r>
      <w:proofErr w:type="spellStart"/>
      <w:r>
        <w:t>Lautens</w:t>
      </w:r>
      <w:proofErr w:type="spellEnd"/>
      <w:r>
        <w:t xml:space="preserve"> M. </w:t>
      </w:r>
      <w:r>
        <w:rPr>
          <w:i/>
        </w:rPr>
        <w:t xml:space="preserve">Org Lett. </w:t>
      </w:r>
      <w:r>
        <w:rPr>
          <w:b/>
        </w:rPr>
        <w:t>2010</w:t>
      </w:r>
      <w:r>
        <w:t>,12(22), 5092</w:t>
      </w:r>
    </w:p>
    <w:p w14:paraId="3486C755" w14:textId="081DDCD9" w:rsidR="00116478" w:rsidRPr="00107AA3" w:rsidRDefault="0011647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07AA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227F"/>
    <w:rsid w:val="000240D4"/>
    <w:rsid w:val="00051F04"/>
    <w:rsid w:val="00063966"/>
    <w:rsid w:val="00075D6E"/>
    <w:rsid w:val="000760CF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D7BF4"/>
    <w:rsid w:val="001E61C2"/>
    <w:rsid w:val="001F0493"/>
    <w:rsid w:val="00216EE1"/>
    <w:rsid w:val="0022260A"/>
    <w:rsid w:val="002264EE"/>
    <w:rsid w:val="0023307C"/>
    <w:rsid w:val="00251352"/>
    <w:rsid w:val="002B1CD0"/>
    <w:rsid w:val="0031361E"/>
    <w:rsid w:val="00344930"/>
    <w:rsid w:val="00346E02"/>
    <w:rsid w:val="00373E2D"/>
    <w:rsid w:val="00391C38"/>
    <w:rsid w:val="003B06E1"/>
    <w:rsid w:val="003B76D6"/>
    <w:rsid w:val="003D09AD"/>
    <w:rsid w:val="003E2601"/>
    <w:rsid w:val="003F4E6B"/>
    <w:rsid w:val="003F5CA3"/>
    <w:rsid w:val="0041496E"/>
    <w:rsid w:val="00450290"/>
    <w:rsid w:val="0045189A"/>
    <w:rsid w:val="004A26A3"/>
    <w:rsid w:val="004A7081"/>
    <w:rsid w:val="004E029C"/>
    <w:rsid w:val="004F0EDF"/>
    <w:rsid w:val="00522BF1"/>
    <w:rsid w:val="005623B1"/>
    <w:rsid w:val="00590166"/>
    <w:rsid w:val="005978D3"/>
    <w:rsid w:val="005B07E6"/>
    <w:rsid w:val="005D022B"/>
    <w:rsid w:val="005E5BE9"/>
    <w:rsid w:val="006064C6"/>
    <w:rsid w:val="00665279"/>
    <w:rsid w:val="0069427D"/>
    <w:rsid w:val="006F7A19"/>
    <w:rsid w:val="00705378"/>
    <w:rsid w:val="007213E1"/>
    <w:rsid w:val="00775389"/>
    <w:rsid w:val="00797838"/>
    <w:rsid w:val="007C36D8"/>
    <w:rsid w:val="007D6503"/>
    <w:rsid w:val="007F2744"/>
    <w:rsid w:val="008931BE"/>
    <w:rsid w:val="008C67E3"/>
    <w:rsid w:val="008E6DBA"/>
    <w:rsid w:val="00914205"/>
    <w:rsid w:val="00921D45"/>
    <w:rsid w:val="009426C0"/>
    <w:rsid w:val="00980A65"/>
    <w:rsid w:val="00987779"/>
    <w:rsid w:val="009A66DB"/>
    <w:rsid w:val="009B2F80"/>
    <w:rsid w:val="009B3300"/>
    <w:rsid w:val="009F3380"/>
    <w:rsid w:val="00A02163"/>
    <w:rsid w:val="00A314FE"/>
    <w:rsid w:val="00A5394F"/>
    <w:rsid w:val="00AA1D62"/>
    <w:rsid w:val="00AD7380"/>
    <w:rsid w:val="00AF68CC"/>
    <w:rsid w:val="00B07525"/>
    <w:rsid w:val="00B65A71"/>
    <w:rsid w:val="00BF36F8"/>
    <w:rsid w:val="00BF41C2"/>
    <w:rsid w:val="00BF4622"/>
    <w:rsid w:val="00C3503C"/>
    <w:rsid w:val="00C36346"/>
    <w:rsid w:val="00C844E2"/>
    <w:rsid w:val="00CD00B1"/>
    <w:rsid w:val="00D22306"/>
    <w:rsid w:val="00D34E0F"/>
    <w:rsid w:val="00D37D84"/>
    <w:rsid w:val="00D42542"/>
    <w:rsid w:val="00D8121C"/>
    <w:rsid w:val="00D97631"/>
    <w:rsid w:val="00DD47C4"/>
    <w:rsid w:val="00DE4963"/>
    <w:rsid w:val="00E14C14"/>
    <w:rsid w:val="00E22189"/>
    <w:rsid w:val="00E31996"/>
    <w:rsid w:val="00E464EE"/>
    <w:rsid w:val="00E74069"/>
    <w:rsid w:val="00E81D35"/>
    <w:rsid w:val="00EA6FC2"/>
    <w:rsid w:val="00EB1F49"/>
    <w:rsid w:val="00F4217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TAMainText">
    <w:name w:val="TA_Main_Text"/>
    <w:basedOn w:val="Normal"/>
    <w:autoRedefine/>
    <w:rsid w:val="0041496E"/>
    <w:pPr>
      <w:jc w:val="both"/>
    </w:pPr>
    <w:rPr>
      <w:color w:val="000000"/>
      <w:kern w:val="21"/>
      <w:lang w:val="en-US" w:eastAsia="en-US"/>
    </w:rPr>
  </w:style>
  <w:style w:type="character" w:customStyle="1" w:styleId="journal">
    <w:name w:val="journal"/>
    <w:basedOn w:val="DefaultParagraphFont"/>
    <w:rsid w:val="0041496E"/>
  </w:style>
  <w:style w:type="character" w:customStyle="1" w:styleId="volume">
    <w:name w:val="volume"/>
    <w:basedOn w:val="DefaultParagraphFont"/>
    <w:rsid w:val="0041496E"/>
  </w:style>
  <w:style w:type="character" w:customStyle="1" w:styleId="journalnumber">
    <w:name w:val="journalnumber"/>
    <w:basedOn w:val="DefaultParagraphFont"/>
    <w:rsid w:val="0041496E"/>
  </w:style>
  <w:style w:type="character" w:customStyle="1" w:styleId="pages">
    <w:name w:val="pages"/>
    <w:basedOn w:val="DefaultParagraphFont"/>
    <w:rsid w:val="0041496E"/>
  </w:style>
  <w:style w:type="character" w:styleId="CommentReference">
    <w:name w:val="annotation reference"/>
    <w:basedOn w:val="DefaultParagraphFont"/>
    <w:uiPriority w:val="99"/>
    <w:semiHidden/>
    <w:unhideWhenUsed/>
    <w:rsid w:val="00346E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E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E02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E02"/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E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E0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4094DA-C0D2-4096-A3AE-A705A7AEF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goshashonin</dc:creator>
  <cp:lastModifiedBy>User</cp:lastModifiedBy>
  <cp:revision>2</cp:revision>
  <cp:lastPrinted>2026-01-28T14:24:00Z</cp:lastPrinted>
  <dcterms:created xsi:type="dcterms:W3CDTF">2026-02-28T19:19:00Z</dcterms:created>
  <dcterms:modified xsi:type="dcterms:W3CDTF">2026-02-28T19:19:00Z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