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7E058C" w:rsidR="00130241" w:rsidRPr="00EE2A58" w:rsidRDefault="003E5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2A58">
        <w:rPr>
          <w:b/>
          <w:color w:val="000000"/>
        </w:rPr>
        <w:t xml:space="preserve">Реакция </w:t>
      </w:r>
      <w:proofErr w:type="spellStart"/>
      <w:r w:rsidR="000259C1" w:rsidRPr="00EE2A58">
        <w:rPr>
          <w:b/>
          <w:color w:val="000000"/>
          <w:lang w:val="en-US"/>
        </w:rPr>
        <w:t>S</w:t>
      </w:r>
      <w:r w:rsidR="000259C1" w:rsidRPr="00EE2A58">
        <w:rPr>
          <w:b/>
          <w:color w:val="000000"/>
          <w:vertAlign w:val="subscript"/>
          <w:lang w:val="en-US"/>
        </w:rPr>
        <w:t>N</w:t>
      </w:r>
      <w:r w:rsidR="000259C1" w:rsidRPr="00EE2A58">
        <w:rPr>
          <w:b/>
          <w:color w:val="000000"/>
          <w:lang w:val="en-US"/>
        </w:rPr>
        <w:t>Ar</w:t>
      </w:r>
      <w:proofErr w:type="spellEnd"/>
      <w:r w:rsidR="000259C1" w:rsidRPr="00EE2A58">
        <w:rPr>
          <w:b/>
          <w:color w:val="000000"/>
        </w:rPr>
        <w:t>-</w:t>
      </w:r>
      <w:r w:rsidRPr="00EE2A58">
        <w:rPr>
          <w:b/>
          <w:color w:val="000000"/>
        </w:rPr>
        <w:t xml:space="preserve">Михаэлиса-Арбузова как метод некаталитического фосфонилирования </w:t>
      </w:r>
      <w:r w:rsidR="0082061D" w:rsidRPr="00EE2A58">
        <w:rPr>
          <w:b/>
          <w:color w:val="000000"/>
        </w:rPr>
        <w:t>α-</w:t>
      </w:r>
      <w:r w:rsidRPr="00EE2A58">
        <w:rPr>
          <w:b/>
          <w:color w:val="000000"/>
        </w:rPr>
        <w:t>хлорзамещенных гетероаренов: возможности и ограничения</w:t>
      </w:r>
    </w:p>
    <w:p w14:paraId="00000002" w14:textId="0175938A" w:rsidR="00130241" w:rsidRPr="003E504B" w:rsidRDefault="003E5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2A58">
        <w:rPr>
          <w:b/>
          <w:i/>
          <w:color w:val="000000"/>
        </w:rPr>
        <w:t>Глушков</w:t>
      </w:r>
      <w:r w:rsidR="00EB1F49" w:rsidRPr="00EE2A58">
        <w:rPr>
          <w:b/>
          <w:i/>
          <w:color w:val="000000"/>
        </w:rPr>
        <w:t xml:space="preserve"> </w:t>
      </w:r>
      <w:r w:rsidRPr="00EE2A58">
        <w:rPr>
          <w:b/>
          <w:i/>
          <w:color w:val="000000"/>
        </w:rPr>
        <w:t>Е</w:t>
      </w:r>
      <w:r w:rsidR="00EB1F49" w:rsidRPr="00EE2A58">
        <w:rPr>
          <w:b/>
          <w:i/>
          <w:color w:val="000000"/>
        </w:rPr>
        <w:t>.</w:t>
      </w:r>
      <w:r w:rsidRPr="00EE2A58">
        <w:rPr>
          <w:b/>
          <w:i/>
          <w:color w:val="000000"/>
        </w:rPr>
        <w:t>Д</w:t>
      </w:r>
      <w:r w:rsidR="00EB1F49" w:rsidRPr="00EE2A58">
        <w:rPr>
          <w:b/>
          <w:i/>
          <w:color w:val="000000"/>
        </w:rPr>
        <w:t>.</w:t>
      </w:r>
      <w:r w:rsidR="008C67E3" w:rsidRPr="00EE2A58">
        <w:rPr>
          <w:b/>
          <w:i/>
          <w:color w:val="000000"/>
        </w:rPr>
        <w:t>,</w:t>
      </w:r>
      <w:r w:rsidRPr="00EE2A58">
        <w:rPr>
          <w:b/>
          <w:i/>
          <w:color w:val="000000"/>
        </w:rPr>
        <w:t xml:space="preserve"> Чепраков А.В.,</w:t>
      </w:r>
      <w:r w:rsidR="00EB1F49" w:rsidRPr="00EE2A58">
        <w:rPr>
          <w:b/>
          <w:i/>
          <w:color w:val="000000"/>
        </w:rPr>
        <w:t xml:space="preserve"> </w:t>
      </w:r>
      <w:r w:rsidRPr="00EE2A58">
        <w:rPr>
          <w:b/>
          <w:i/>
          <w:color w:val="000000"/>
        </w:rPr>
        <w:t>Аверин А.Д.</w:t>
      </w:r>
      <w:r w:rsidR="000259C1" w:rsidRPr="00EE2A58">
        <w:rPr>
          <w:b/>
          <w:i/>
          <w:color w:val="000000"/>
        </w:rPr>
        <w:t>, Матвеев П.И., Абель А.С.,</w:t>
      </w:r>
    </w:p>
    <w:p w14:paraId="00000003" w14:textId="263C06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E504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144F96E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6B3BC252" w14:textId="1D919812" w:rsidR="0082061D" w:rsidRPr="00EE2A58" w:rsidRDefault="00EB1F49" w:rsidP="0082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2A58">
        <w:rPr>
          <w:i/>
          <w:color w:val="000000"/>
          <w:lang w:val="en-GB"/>
        </w:rPr>
        <w:t>E</w:t>
      </w:r>
      <w:r w:rsidR="003B76D6" w:rsidRPr="00EE2A58">
        <w:rPr>
          <w:i/>
          <w:color w:val="000000"/>
        </w:rPr>
        <w:t>-</w:t>
      </w:r>
      <w:r w:rsidRPr="00EE2A58">
        <w:rPr>
          <w:i/>
          <w:color w:val="000000"/>
          <w:lang w:val="en-GB"/>
        </w:rPr>
        <w:t>mail</w:t>
      </w:r>
      <w:r w:rsidRPr="00EE2A58">
        <w:rPr>
          <w:i/>
          <w:color w:val="000000"/>
        </w:rPr>
        <w:t xml:space="preserve">: </w:t>
      </w:r>
      <w:proofErr w:type="spellStart"/>
      <w:r w:rsidR="003E504B" w:rsidRPr="00EE2A58">
        <w:rPr>
          <w:i/>
          <w:iCs/>
          <w:u w:val="single"/>
          <w:lang w:val="en-GB"/>
        </w:rPr>
        <w:t>egorunium</w:t>
      </w:r>
      <w:proofErr w:type="spellEnd"/>
      <w:r w:rsidR="003E504B" w:rsidRPr="00EE2A58">
        <w:rPr>
          <w:i/>
          <w:iCs/>
          <w:u w:val="single"/>
        </w:rPr>
        <w:t>@</w:t>
      </w:r>
      <w:proofErr w:type="spellStart"/>
      <w:r w:rsidR="003E504B" w:rsidRPr="00EE2A58">
        <w:rPr>
          <w:i/>
          <w:iCs/>
          <w:u w:val="single"/>
          <w:lang w:val="en-GB"/>
        </w:rPr>
        <w:t>gmail</w:t>
      </w:r>
      <w:proofErr w:type="spellEnd"/>
      <w:r w:rsidR="003E504B" w:rsidRPr="00EE2A58">
        <w:rPr>
          <w:i/>
          <w:iCs/>
          <w:u w:val="single"/>
        </w:rPr>
        <w:t>.</w:t>
      </w:r>
      <w:r w:rsidR="003E504B" w:rsidRPr="00EE2A58">
        <w:rPr>
          <w:i/>
          <w:iCs/>
          <w:u w:val="single"/>
          <w:lang w:val="en-GB"/>
        </w:rPr>
        <w:t>com</w:t>
      </w:r>
    </w:p>
    <w:p w14:paraId="5C735CCA" w14:textId="17973AEF" w:rsidR="008E64E8" w:rsidRPr="00EE2A58" w:rsidRDefault="00A53E52" w:rsidP="0082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2A58">
        <w:rPr>
          <w:color w:val="000000"/>
        </w:rPr>
        <w:t xml:space="preserve">Фосфонат-замещенные азотсоджержащие гетероциклические соединения широко распространены в современной химии: они проявляют </w:t>
      </w:r>
      <w:r w:rsidR="000259C1" w:rsidRPr="00EE2A58">
        <w:rPr>
          <w:color w:val="000000"/>
        </w:rPr>
        <w:t>разнообразную биологическую активность</w:t>
      </w:r>
      <w:r w:rsidRPr="00EE2A58">
        <w:rPr>
          <w:color w:val="000000"/>
        </w:rPr>
        <w:t xml:space="preserve"> и часто входят в структуру м</w:t>
      </w:r>
      <w:r w:rsidR="000259C1" w:rsidRPr="00EE2A58">
        <w:rPr>
          <w:color w:val="000000"/>
        </w:rPr>
        <w:t>олекул лекарственных препаратов. Также</w:t>
      </w:r>
      <w:r w:rsidRPr="00EE2A58">
        <w:rPr>
          <w:color w:val="000000"/>
        </w:rPr>
        <w:t xml:space="preserve"> они являются эффективными лигандами и хелаторами, компонентами фукнциональных материалов и супрамолекуляярных ан6самблей. Особый интерес представляют </w:t>
      </w:r>
      <w:r w:rsidRPr="00EE2A58">
        <w:rPr>
          <w:i/>
          <w:color w:val="000000"/>
          <w:lang w:val="en-GB"/>
        </w:rPr>
        <w:t>N</w:t>
      </w:r>
      <w:r w:rsidRPr="00EE2A58">
        <w:rPr>
          <w:i/>
          <w:color w:val="000000"/>
        </w:rPr>
        <w:t>,</w:t>
      </w:r>
      <w:r w:rsidRPr="00EE2A58">
        <w:rPr>
          <w:i/>
          <w:color w:val="000000"/>
          <w:lang w:val="en-GB"/>
        </w:rPr>
        <w:t>O</w:t>
      </w:r>
      <w:r w:rsidRPr="00EE2A58">
        <w:rPr>
          <w:color w:val="000000"/>
        </w:rPr>
        <w:t xml:space="preserve">-лиганды, содержащие фосфонатную группу в </w:t>
      </w:r>
      <w:r w:rsidRPr="00EE2A58">
        <w:rPr>
          <w:i/>
          <w:iCs/>
          <w:color w:val="000000"/>
        </w:rPr>
        <w:t>α</w:t>
      </w:r>
      <w:r w:rsidRPr="00EE2A58">
        <w:rPr>
          <w:color w:val="000000"/>
        </w:rPr>
        <w:t xml:space="preserve">-положении герероароматического ядра – они применяются для экстракции и разделения </w:t>
      </w:r>
      <w:r w:rsidRPr="00EE2A58">
        <w:rPr>
          <w:i/>
          <w:iCs/>
          <w:color w:val="000000"/>
          <w:lang w:val="en-GB"/>
        </w:rPr>
        <w:t>f</w:t>
      </w:r>
      <w:r w:rsidRPr="00EE2A58">
        <w:rPr>
          <w:color w:val="000000"/>
        </w:rPr>
        <w:t xml:space="preserve">-элементов [1]. Методы </w:t>
      </w:r>
      <w:r w:rsidRPr="00EE2A58">
        <w:rPr>
          <w:color w:val="000000"/>
          <w:lang w:val="en-GB"/>
        </w:rPr>
        <w:t>C</w:t>
      </w:r>
      <w:r w:rsidRPr="00EE2A58">
        <w:rPr>
          <w:color w:val="000000"/>
        </w:rPr>
        <w:t>-</w:t>
      </w:r>
      <w:r w:rsidRPr="00EE2A58">
        <w:rPr>
          <w:color w:val="000000"/>
          <w:lang w:val="en-GB"/>
        </w:rPr>
        <w:t>P</w:t>
      </w:r>
      <w:r w:rsidR="000259C1" w:rsidRPr="00EE2A58">
        <w:rPr>
          <w:color w:val="000000"/>
        </w:rPr>
        <w:t xml:space="preserve"> кросс-сочетания</w:t>
      </w:r>
      <w:r w:rsidRPr="00EE2A58">
        <w:rPr>
          <w:color w:val="000000"/>
        </w:rPr>
        <w:t xml:space="preserve"> являю</w:t>
      </w:r>
      <w:r w:rsidR="000259C1" w:rsidRPr="00EE2A58">
        <w:rPr>
          <w:color w:val="000000"/>
        </w:rPr>
        <w:t>т</w:t>
      </w:r>
      <w:r w:rsidRPr="00EE2A58">
        <w:rPr>
          <w:color w:val="000000"/>
        </w:rPr>
        <w:t>ся универсальными для получения этого класса соединений</w:t>
      </w:r>
      <w:r w:rsidR="00513BA6" w:rsidRPr="00EE2A58">
        <w:rPr>
          <w:color w:val="000000"/>
        </w:rPr>
        <w:t xml:space="preserve"> [2]</w:t>
      </w:r>
      <w:r w:rsidRPr="00EE2A58">
        <w:rPr>
          <w:color w:val="000000"/>
        </w:rPr>
        <w:t xml:space="preserve">, </w:t>
      </w:r>
      <w:r w:rsidR="000259C1" w:rsidRPr="00EE2A58">
        <w:rPr>
          <w:color w:val="000000"/>
        </w:rPr>
        <w:t xml:space="preserve">однако, </w:t>
      </w:r>
      <w:r w:rsidR="00513BA6" w:rsidRPr="00EE2A58">
        <w:rPr>
          <w:color w:val="000000"/>
        </w:rPr>
        <w:t xml:space="preserve">требуют использования дорогостоящих каталитических систем на основе комплексов </w:t>
      </w:r>
      <w:r w:rsidR="00513BA6" w:rsidRPr="00EE2A58">
        <w:rPr>
          <w:color w:val="000000"/>
          <w:lang w:val="en-GB"/>
        </w:rPr>
        <w:t>Pd</w:t>
      </w:r>
      <w:r w:rsidR="00513BA6" w:rsidRPr="00EE2A58">
        <w:rPr>
          <w:color w:val="000000"/>
        </w:rPr>
        <w:t>.</w:t>
      </w:r>
    </w:p>
    <w:p w14:paraId="56A226A8" w14:textId="1FBCA7C3" w:rsidR="0082061D" w:rsidRPr="00EE2A58" w:rsidRDefault="0082061D" w:rsidP="00025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E2A58">
        <w:rPr>
          <w:color w:val="000000"/>
        </w:rPr>
        <w:t xml:space="preserve">В данной работе исследована возможность фосфонилирования электронодефицитных </w:t>
      </w:r>
      <w:r w:rsidRPr="00EE2A58">
        <w:rPr>
          <w:i/>
          <w:iCs/>
          <w:color w:val="000000"/>
        </w:rPr>
        <w:t>α-</w:t>
      </w:r>
      <w:r w:rsidRPr="00EE2A58">
        <w:rPr>
          <w:color w:val="000000"/>
        </w:rPr>
        <w:t>хлорзамещенных гетероаренов с помощью реакции нуклеофильного ароматического замещения с триэтил- и триизопропил фосфитом (реакции Арбузова) под действием микроволнового излучения</w:t>
      </w:r>
      <w:r w:rsidR="000259C1" w:rsidRPr="00EE2A58">
        <w:rPr>
          <w:color w:val="000000"/>
        </w:rPr>
        <w:t xml:space="preserve"> без дополнительных реагентов и катализаторов</w:t>
      </w:r>
      <w:r w:rsidRPr="00EE2A58">
        <w:rPr>
          <w:color w:val="000000"/>
        </w:rPr>
        <w:t xml:space="preserve">. </w:t>
      </w:r>
      <w:r w:rsidR="000259C1" w:rsidRPr="00EE2A58">
        <w:rPr>
          <w:color w:val="000000"/>
        </w:rPr>
        <w:t>Р</w:t>
      </w:r>
      <w:r w:rsidRPr="00EE2A58">
        <w:rPr>
          <w:color w:val="000000"/>
        </w:rPr>
        <w:t>еакция проте</w:t>
      </w:r>
      <w:r w:rsidR="000259C1" w:rsidRPr="00EE2A58">
        <w:rPr>
          <w:color w:val="000000"/>
        </w:rPr>
        <w:t>кает при температуре 200–</w:t>
      </w:r>
      <w:r w:rsidRPr="00EE2A58">
        <w:rPr>
          <w:color w:val="000000"/>
        </w:rPr>
        <w:t>260</w:t>
      </w:r>
      <w:r w:rsidRPr="00EE2A58">
        <w:t>°C</w:t>
      </w:r>
      <w:r w:rsidR="000259C1" w:rsidRPr="00EE2A58">
        <w:t xml:space="preserve"> в течение 30–75 мин</w:t>
      </w:r>
      <w:r w:rsidR="000259C1" w:rsidRPr="00EE2A58">
        <w:rPr>
          <w:color w:val="000000"/>
        </w:rPr>
        <w:t xml:space="preserve"> в зависимости от реагентов</w:t>
      </w:r>
      <w:r w:rsidRPr="00EE2A58">
        <w:t xml:space="preserve">. Эффективность </w:t>
      </w:r>
      <w:r w:rsidR="000259C1" w:rsidRPr="00EE2A58">
        <w:t>метода в з</w:t>
      </w:r>
      <w:r w:rsidRPr="00EE2A58">
        <w:t>н</w:t>
      </w:r>
      <w:r w:rsidR="000259C1" w:rsidRPr="00EE2A58">
        <w:t>а</w:t>
      </w:r>
      <w:r w:rsidRPr="00EE2A58">
        <w:t xml:space="preserve">чительной степени определяется соотношением </w:t>
      </w:r>
      <w:r w:rsidR="000259C1" w:rsidRPr="00EE2A58">
        <w:t>реакционной способности</w:t>
      </w:r>
      <w:r w:rsidRPr="00EE2A58">
        <w:t xml:space="preserve"> субстрата и устойчивости продукта к разложению в условиях реакции.</w:t>
      </w:r>
      <w:r w:rsidR="000259C1" w:rsidRPr="00EE2A58">
        <w:t xml:space="preserve"> </w:t>
      </w:r>
      <w:r w:rsidR="000259C1" w:rsidRPr="00EE2A58">
        <w:rPr>
          <w:color w:val="000000"/>
        </w:rPr>
        <w:t>П</w:t>
      </w:r>
      <w:r w:rsidRPr="00EE2A58">
        <w:rPr>
          <w:color w:val="000000"/>
        </w:rPr>
        <w:t xml:space="preserve">оказано, что </w:t>
      </w:r>
      <w:r w:rsidRPr="00EE2A58">
        <w:rPr>
          <w:i/>
          <w:iCs/>
          <w:color w:val="000000"/>
        </w:rPr>
        <w:t>α-</w:t>
      </w:r>
      <w:r w:rsidRPr="00EE2A58">
        <w:rPr>
          <w:color w:val="000000"/>
        </w:rPr>
        <w:t>хлорпроизводные 1,10-фенантролина, хинолина, изохинолина, хиноксалина и пиримидина способны образовывать желаемый продукт фосфонили</w:t>
      </w:r>
      <w:r w:rsidR="000259C1" w:rsidRPr="00EE2A58">
        <w:rPr>
          <w:color w:val="000000"/>
        </w:rPr>
        <w:t>рования с хорошими выходами (55–</w:t>
      </w:r>
      <w:r w:rsidRPr="00EE2A58">
        <w:rPr>
          <w:color w:val="000000"/>
        </w:rPr>
        <w:t xml:space="preserve">85%). В случае менее активных </w:t>
      </w:r>
      <w:r w:rsidR="008E64E8" w:rsidRPr="00EE2A58">
        <w:rPr>
          <w:color w:val="000000"/>
        </w:rPr>
        <w:t xml:space="preserve">пиридиновых и пиразиновых субстратов продукт претерпевает разложение, </w:t>
      </w:r>
      <w:r w:rsidR="000259C1" w:rsidRPr="00EE2A58">
        <w:rPr>
          <w:color w:val="000000"/>
        </w:rPr>
        <w:t>что не позволяет</w:t>
      </w:r>
      <w:r w:rsidR="008E64E8" w:rsidRPr="00EE2A58">
        <w:rPr>
          <w:color w:val="000000"/>
        </w:rPr>
        <w:t xml:space="preserve"> </w:t>
      </w:r>
      <w:r w:rsidR="000259C1" w:rsidRPr="00EE2A58">
        <w:rPr>
          <w:color w:val="000000"/>
        </w:rPr>
        <w:t>достичь приемлемых выходов</w:t>
      </w:r>
      <w:r w:rsidR="008E64E8" w:rsidRPr="00EE2A58">
        <w:rPr>
          <w:color w:val="000000"/>
        </w:rPr>
        <w:t>.</w:t>
      </w:r>
    </w:p>
    <w:p w14:paraId="7BC05E10" w14:textId="2B04D284" w:rsidR="008E64E8" w:rsidRDefault="000259C1" w:rsidP="0082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2A58">
        <w:rPr>
          <w:color w:val="000000"/>
        </w:rPr>
        <w:t>П</w:t>
      </w:r>
      <w:r w:rsidR="008E64E8" w:rsidRPr="00EE2A58">
        <w:rPr>
          <w:color w:val="000000"/>
        </w:rPr>
        <w:t xml:space="preserve">редложен способ оценки реакционной способности </w:t>
      </w:r>
      <w:r w:rsidRPr="00EE2A58">
        <w:rPr>
          <w:color w:val="000000"/>
        </w:rPr>
        <w:t>галогенгетероаренов</w:t>
      </w:r>
      <w:r w:rsidR="008E64E8" w:rsidRPr="00EE2A58">
        <w:rPr>
          <w:color w:val="000000"/>
        </w:rPr>
        <w:t xml:space="preserve"> в данной реакции с использованием простых и доступных </w:t>
      </w:r>
      <w:r w:rsidR="008E64E8" w:rsidRPr="00EE2A58">
        <w:rPr>
          <w:color w:val="000000"/>
          <w:lang w:val="en-GB"/>
        </w:rPr>
        <w:t>DFT</w:t>
      </w:r>
      <w:r w:rsidR="008E64E8" w:rsidRPr="00EE2A58">
        <w:rPr>
          <w:color w:val="000000"/>
        </w:rPr>
        <w:t>-расчетов.</w:t>
      </w:r>
    </w:p>
    <w:p w14:paraId="6A88CADA" w14:textId="77777777" w:rsidR="000259C1" w:rsidRDefault="000259C1" w:rsidP="00025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9236440" wp14:editId="333A9C3E">
            <wp:extent cx="5779698" cy="1233095"/>
            <wp:effectExtent l="0" t="0" r="0" b="5715"/>
            <wp:docPr id="510479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79769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98" cy="12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067F8" w14:textId="2B891995" w:rsidR="000259C1" w:rsidRPr="00EE2A58" w:rsidRDefault="000259C1" w:rsidP="000259C1">
      <w:pPr>
        <w:pStyle w:val="Caption"/>
        <w:spacing w:after="120"/>
        <w:rPr>
          <w:i w:val="0"/>
          <w:iCs w:val="0"/>
          <w:color w:val="000000" w:themeColor="text1"/>
          <w:sz w:val="22"/>
          <w:szCs w:val="24"/>
        </w:rPr>
      </w:pPr>
      <w:r w:rsidRPr="00EE2A58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EE2A5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EE2A58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EE2A5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EE2A58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EE2A58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EE2A58">
        <w:rPr>
          <w:i w:val="0"/>
          <w:iCs w:val="0"/>
          <w:color w:val="000000" w:themeColor="text1"/>
          <w:sz w:val="24"/>
          <w:szCs w:val="24"/>
        </w:rPr>
        <w:t>. Общая схема реакции Михаэлиса-Арбузова для хлорзамещенных гетероаренов.</w:t>
      </w:r>
    </w:p>
    <w:p w14:paraId="1713293E" w14:textId="2C4A8E94" w:rsidR="0082061D" w:rsidRPr="00EE2A58" w:rsidRDefault="000259C1" w:rsidP="00025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2A58">
        <w:rPr>
          <w:color w:val="000000"/>
        </w:rPr>
        <w:t>Важно</w:t>
      </w:r>
      <w:r w:rsidR="008E64E8" w:rsidRPr="00EE2A58">
        <w:rPr>
          <w:color w:val="000000"/>
        </w:rPr>
        <w:t xml:space="preserve"> отметить, что данный метод позволяет вводить в реакцию исходных вещества, содержащие дополнительные атомы галогена (хлор или бром) в других положениях. </w:t>
      </w:r>
      <w:r w:rsidRPr="00EE2A58">
        <w:rPr>
          <w:color w:val="000000"/>
        </w:rPr>
        <w:t xml:space="preserve">При этом </w:t>
      </w:r>
      <w:r w:rsidR="008E64E8" w:rsidRPr="00EE2A58">
        <w:rPr>
          <w:color w:val="000000"/>
        </w:rPr>
        <w:t xml:space="preserve">замещению подвергается только атом хлора в </w:t>
      </w:r>
      <w:r w:rsidR="008E64E8" w:rsidRPr="00EE2A58">
        <w:rPr>
          <w:i/>
          <w:iCs/>
          <w:color w:val="000000"/>
        </w:rPr>
        <w:t>α</w:t>
      </w:r>
      <w:r w:rsidRPr="00EE2A58">
        <w:rPr>
          <w:color w:val="000000"/>
        </w:rPr>
        <w:t xml:space="preserve">-положении, что выгодно отличает этот метод от реакций </w:t>
      </w:r>
      <w:r w:rsidRPr="00EE2A58">
        <w:rPr>
          <w:color w:val="000000"/>
          <w:lang w:val="en-GB"/>
        </w:rPr>
        <w:t>C</w:t>
      </w:r>
      <w:r w:rsidRPr="00EE2A58">
        <w:rPr>
          <w:color w:val="000000"/>
        </w:rPr>
        <w:t>-</w:t>
      </w:r>
      <w:r w:rsidRPr="00EE2A58">
        <w:rPr>
          <w:color w:val="000000"/>
          <w:lang w:val="en-GB"/>
        </w:rPr>
        <w:t>P</w:t>
      </w:r>
      <w:r w:rsidRPr="00EE2A58">
        <w:rPr>
          <w:color w:val="000000"/>
        </w:rPr>
        <w:t xml:space="preserve"> кросс-сочетания (реакция Хирао).</w:t>
      </w:r>
      <w:r w:rsidR="008E64E8" w:rsidRPr="00EE2A58">
        <w:rPr>
          <w:color w:val="000000"/>
        </w:rPr>
        <w:t xml:space="preserve"> </w:t>
      </w:r>
      <w:r w:rsidRPr="00EE2A58">
        <w:rPr>
          <w:color w:val="000000"/>
        </w:rPr>
        <w:t>Продемонстрирована</w:t>
      </w:r>
      <w:r w:rsidR="008E64E8" w:rsidRPr="00EE2A58">
        <w:rPr>
          <w:color w:val="000000"/>
        </w:rPr>
        <w:t xml:space="preserve"> возможность дальнейшей модификации </w:t>
      </w:r>
      <w:r w:rsidRPr="00EE2A58">
        <w:rPr>
          <w:color w:val="000000"/>
        </w:rPr>
        <w:t xml:space="preserve">полученных </w:t>
      </w:r>
      <w:r w:rsidR="008E64E8" w:rsidRPr="00EE2A58">
        <w:rPr>
          <w:color w:val="000000"/>
        </w:rPr>
        <w:t xml:space="preserve">продуктов </w:t>
      </w:r>
      <w:r w:rsidRPr="00EE2A58">
        <w:rPr>
          <w:color w:val="000000"/>
        </w:rPr>
        <w:t>с помощью реакций кросс-сочетания.</w:t>
      </w:r>
    </w:p>
    <w:p w14:paraId="022FC08C" w14:textId="5854DF4E" w:rsidR="00A02163" w:rsidRPr="000259C1" w:rsidRDefault="000259C1" w:rsidP="00025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center"/>
        <w:rPr>
          <w:i/>
          <w:iCs/>
          <w:color w:val="000000"/>
        </w:rPr>
      </w:pPr>
      <w:r w:rsidRPr="00EE2A58">
        <w:rPr>
          <w:i/>
          <w:iCs/>
          <w:color w:val="000000"/>
        </w:rPr>
        <w:t xml:space="preserve">Работа выполнена при финансовой поддержке РНФ </w:t>
      </w:r>
      <w:r w:rsidR="003E504B" w:rsidRPr="00EE2A58">
        <w:rPr>
          <w:i/>
          <w:iCs/>
          <w:color w:val="000000"/>
        </w:rPr>
        <w:t>(проект</w:t>
      </w:r>
      <w:r w:rsidR="003E504B" w:rsidRPr="000259C1">
        <w:rPr>
          <w:i/>
          <w:iCs/>
          <w:color w:val="000000"/>
        </w:rPr>
        <w:t xml:space="preserve"> №</w:t>
      </w:r>
      <w:r w:rsidR="003E504B" w:rsidRPr="000259C1">
        <w:rPr>
          <w:i/>
        </w:rPr>
        <w:t xml:space="preserve"> 25-73-10042)</w:t>
      </w:r>
      <w:r w:rsidR="00A02163" w:rsidRPr="000259C1">
        <w:rPr>
          <w:i/>
          <w:iCs/>
          <w:color w:val="000000"/>
        </w:rPr>
        <w:t>.</w:t>
      </w:r>
    </w:p>
    <w:p w14:paraId="71DD3EC8" w14:textId="4FBE6994" w:rsidR="00A53E52" w:rsidRDefault="00EB1F49" w:rsidP="00A53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45BD9AEB" w14:textId="77777777" w:rsidR="0082061D" w:rsidRPr="0082061D" w:rsidRDefault="0082061D" w:rsidP="0082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 w:themeColor="text1"/>
          <w:lang w:val="en-US"/>
        </w:rPr>
      </w:pPr>
      <w:r w:rsidRPr="0082061D">
        <w:rPr>
          <w:color w:val="000000" w:themeColor="text1"/>
          <w:lang w:val="en-US"/>
        </w:rPr>
        <w:t>1.</w:t>
      </w:r>
      <w:r w:rsidRPr="0082061D">
        <w:rPr>
          <w:color w:val="000000" w:themeColor="text1"/>
          <w:lang w:val="en-US"/>
        </w:rPr>
        <w:tab/>
        <w:t xml:space="preserve">Matveev P.I. et al. Way to Enforce Selectivity via Steric Hindrance: Improvement of </w:t>
      </w:r>
      <w:proofErr w:type="gramStart"/>
      <w:r w:rsidRPr="0082061D">
        <w:rPr>
          <w:color w:val="000000" w:themeColor="text1"/>
          <w:lang w:val="en-US"/>
        </w:rPr>
        <w:t>Am(</w:t>
      </w:r>
      <w:proofErr w:type="gramEnd"/>
      <w:r w:rsidRPr="0082061D">
        <w:rPr>
          <w:color w:val="000000" w:themeColor="text1"/>
          <w:lang w:val="en-US"/>
        </w:rPr>
        <w:t>III)/</w:t>
      </w:r>
      <w:proofErr w:type="gramStart"/>
      <w:r w:rsidRPr="0082061D">
        <w:rPr>
          <w:color w:val="000000" w:themeColor="text1"/>
          <w:lang w:val="en-US"/>
        </w:rPr>
        <w:t>Eu(</w:t>
      </w:r>
      <w:proofErr w:type="gramEnd"/>
      <w:r w:rsidRPr="0082061D">
        <w:rPr>
          <w:color w:val="000000" w:themeColor="text1"/>
          <w:lang w:val="en-US"/>
        </w:rPr>
        <w:t xml:space="preserve">III) Solvent Extraction by Loaded </w:t>
      </w:r>
      <w:proofErr w:type="spellStart"/>
      <w:r w:rsidRPr="0082061D">
        <w:rPr>
          <w:color w:val="000000" w:themeColor="text1"/>
          <w:lang w:val="en-US"/>
        </w:rPr>
        <w:t>Diphosphonic</w:t>
      </w:r>
      <w:proofErr w:type="spellEnd"/>
      <w:r w:rsidRPr="0082061D">
        <w:rPr>
          <w:color w:val="000000" w:themeColor="text1"/>
          <w:lang w:val="en-US"/>
        </w:rPr>
        <w:t xml:space="preserve"> Acid </w:t>
      </w:r>
      <w:proofErr w:type="gramStart"/>
      <w:r w:rsidRPr="0082061D">
        <w:rPr>
          <w:color w:val="000000" w:themeColor="text1"/>
          <w:lang w:val="en-US"/>
        </w:rPr>
        <w:t>Esters  /</w:t>
      </w:r>
      <w:proofErr w:type="gramEnd"/>
      <w:r w:rsidRPr="0082061D">
        <w:rPr>
          <w:color w:val="000000" w:themeColor="text1"/>
          <w:lang w:val="en-US"/>
        </w:rPr>
        <w:t xml:space="preserve">/ Inorg. Chem. </w:t>
      </w:r>
      <w:r w:rsidRPr="0082061D">
        <w:rPr>
          <w:b/>
          <w:color w:val="000000" w:themeColor="text1"/>
          <w:lang w:val="en-US"/>
        </w:rPr>
        <w:t>2021</w:t>
      </w:r>
      <w:r w:rsidRPr="0082061D">
        <w:rPr>
          <w:color w:val="000000" w:themeColor="text1"/>
          <w:lang w:val="en-US"/>
        </w:rPr>
        <w:t>. 60(19). 14563–14581.</w:t>
      </w:r>
    </w:p>
    <w:p w14:paraId="68F3C438" w14:textId="36309456" w:rsidR="0082061D" w:rsidRPr="0082061D" w:rsidRDefault="0082061D" w:rsidP="00820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 w:themeColor="text1"/>
        </w:rPr>
      </w:pPr>
      <w:r w:rsidRPr="0082061D">
        <w:rPr>
          <w:color w:val="000000" w:themeColor="text1"/>
          <w:lang w:val="en-US"/>
        </w:rPr>
        <w:t>2.</w:t>
      </w:r>
      <w:r w:rsidRPr="0082061D">
        <w:rPr>
          <w:color w:val="000000" w:themeColor="text1"/>
          <w:lang w:val="en-US"/>
        </w:rPr>
        <w:tab/>
        <w:t xml:space="preserve">Mitrofanov </w:t>
      </w:r>
      <w:proofErr w:type="spellStart"/>
      <w:r w:rsidRPr="0082061D">
        <w:rPr>
          <w:color w:val="000000" w:themeColor="text1"/>
          <w:lang w:val="en-US"/>
        </w:rPr>
        <w:t>A.Yu</w:t>
      </w:r>
      <w:proofErr w:type="spellEnd"/>
      <w:r w:rsidRPr="0082061D">
        <w:rPr>
          <w:color w:val="000000" w:themeColor="text1"/>
          <w:lang w:val="en-US"/>
        </w:rPr>
        <w:t xml:space="preserve">. et al. Palladium-Catalyzed Synthesis of Mono- and </w:t>
      </w:r>
      <w:proofErr w:type="spellStart"/>
      <w:r w:rsidRPr="0082061D">
        <w:rPr>
          <w:color w:val="000000" w:themeColor="text1"/>
          <w:lang w:val="en-US"/>
        </w:rPr>
        <w:t>Diphosphorylated</w:t>
      </w:r>
      <w:proofErr w:type="spellEnd"/>
      <w:r w:rsidRPr="0082061D">
        <w:rPr>
          <w:color w:val="000000" w:themeColor="text1"/>
          <w:lang w:val="en-US"/>
        </w:rPr>
        <w:t xml:space="preserve"> 1,10-Phenanthrolines // Synthesis </w:t>
      </w:r>
      <w:r w:rsidRPr="0082061D">
        <w:rPr>
          <w:b/>
          <w:color w:val="000000" w:themeColor="text1"/>
          <w:lang w:val="en-US"/>
        </w:rPr>
        <w:t>2012</w:t>
      </w:r>
      <w:r w:rsidRPr="0082061D">
        <w:rPr>
          <w:color w:val="000000" w:themeColor="text1"/>
          <w:lang w:val="en-US"/>
        </w:rPr>
        <w:t>. 44(24). P. 3805</w:t>
      </w:r>
      <w:r w:rsidRPr="0082061D">
        <w:rPr>
          <w:color w:val="000000" w:themeColor="text1"/>
        </w:rPr>
        <w:t>–</w:t>
      </w:r>
      <w:r w:rsidRPr="0082061D">
        <w:rPr>
          <w:color w:val="000000" w:themeColor="text1"/>
          <w:lang w:val="en-US"/>
        </w:rPr>
        <w:t>3810.</w:t>
      </w:r>
    </w:p>
    <w:sectPr w:rsidR="0082061D" w:rsidRPr="0082061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92845">
    <w:abstractNumId w:val="2"/>
  </w:num>
  <w:num w:numId="2" w16cid:durableId="1201549760">
    <w:abstractNumId w:val="3"/>
  </w:num>
  <w:num w:numId="3" w16cid:durableId="548539162">
    <w:abstractNumId w:val="1"/>
  </w:num>
  <w:num w:numId="4" w16cid:durableId="209369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9C1"/>
    <w:rsid w:val="00063966"/>
    <w:rsid w:val="00075D6E"/>
    <w:rsid w:val="00086081"/>
    <w:rsid w:val="0009449A"/>
    <w:rsid w:val="00094FD0"/>
    <w:rsid w:val="000B2F6E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E504B"/>
    <w:rsid w:val="003F4E6B"/>
    <w:rsid w:val="004A26A3"/>
    <w:rsid w:val="004F0EDF"/>
    <w:rsid w:val="00513BA6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2061D"/>
    <w:rsid w:val="008931BE"/>
    <w:rsid w:val="008C67E3"/>
    <w:rsid w:val="008E64E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3E52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E2A58"/>
    <w:rsid w:val="00F55054"/>
    <w:rsid w:val="00F70FCD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67924A73-D3C4-43A0-B596-458C533B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2061D"/>
    <w:pPr>
      <w:spacing w:after="200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35491F-A258-4EC5-A2FA-7584C38D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stror</cp:lastModifiedBy>
  <cp:revision>3</cp:revision>
  <cp:lastPrinted>2026-01-28T14:24:00Z</cp:lastPrinted>
  <dcterms:created xsi:type="dcterms:W3CDTF">2026-03-01T15:03:00Z</dcterms:created>
  <dcterms:modified xsi:type="dcterms:W3CDTF">2026-03-01T16:15:00Z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