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74186" w14:textId="3E507092" w:rsidR="00050C13" w:rsidRPr="00BD11BC" w:rsidRDefault="00E646C3" w:rsidP="00E646C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Синтез</w:t>
      </w:r>
      <w:r w:rsidR="00050C13">
        <w:rPr>
          <w:b/>
          <w:color w:val="000000"/>
        </w:rPr>
        <w:t xml:space="preserve"> 2-</w:t>
      </w:r>
      <w:r>
        <w:rPr>
          <w:b/>
          <w:color w:val="000000"/>
        </w:rPr>
        <w:t>аминобензотиофеов</w:t>
      </w:r>
      <w:r w:rsidR="00050C13">
        <w:rPr>
          <w:b/>
          <w:color w:val="000000"/>
        </w:rPr>
        <w:t xml:space="preserve"> </w:t>
      </w:r>
      <w:r>
        <w:rPr>
          <w:b/>
          <w:color w:val="000000"/>
        </w:rPr>
        <w:t>через</w:t>
      </w:r>
      <w:r w:rsidR="00BD11BC">
        <w:rPr>
          <w:b/>
          <w:color w:val="000000"/>
        </w:rPr>
        <w:t xml:space="preserve"> </w:t>
      </w:r>
      <w:r>
        <w:rPr>
          <w:b/>
          <w:color w:val="000000"/>
        </w:rPr>
        <w:t>образование</w:t>
      </w:r>
      <w:r w:rsidR="00BD11BC">
        <w:rPr>
          <w:b/>
          <w:color w:val="000000"/>
        </w:rPr>
        <w:t xml:space="preserve"> </w:t>
      </w:r>
      <w:r>
        <w:rPr>
          <w:b/>
          <w:color w:val="000000"/>
        </w:rPr>
        <w:t>связи</w:t>
      </w:r>
      <w:r w:rsidR="00BD11BC">
        <w:rPr>
          <w:b/>
          <w:color w:val="000000"/>
        </w:rPr>
        <w:t xml:space="preserve"> </w:t>
      </w:r>
      <w:r w:rsidR="00BD11BC">
        <w:rPr>
          <w:b/>
          <w:color w:val="000000"/>
          <w:lang w:val="en-US"/>
        </w:rPr>
        <w:t>C</w:t>
      </w:r>
      <w:r w:rsidR="00BD11BC" w:rsidRPr="00BD11BC">
        <w:rPr>
          <w:b/>
          <w:color w:val="000000"/>
        </w:rPr>
        <w:t>-</w:t>
      </w:r>
      <w:r w:rsidR="00BD11BC">
        <w:rPr>
          <w:b/>
          <w:color w:val="000000"/>
          <w:lang w:val="en-US"/>
        </w:rPr>
        <w:t>S</w:t>
      </w:r>
    </w:p>
    <w:p w14:paraId="37E44542" w14:textId="77777777" w:rsidR="00E646C3" w:rsidRPr="00595073" w:rsidRDefault="00E646C3" w:rsidP="00E646C3">
      <w:pPr>
        <w:pStyle w:val="a3"/>
        <w:spacing w:before="0" w:beforeAutospacing="0" w:after="0" w:afterAutospacing="0"/>
        <w:jc w:val="center"/>
        <w:rPr>
          <w:b/>
          <w:i/>
          <w:color w:val="000000"/>
          <w:vertAlign w:val="superscript"/>
        </w:rPr>
      </w:pPr>
      <w:r w:rsidRPr="00595073">
        <w:rPr>
          <w:b/>
          <w:i/>
          <w:color w:val="000000"/>
        </w:rPr>
        <w:t>Копытов С.О.</w:t>
      </w:r>
      <w:r>
        <w:rPr>
          <w:b/>
          <w:i/>
          <w:color w:val="000000"/>
          <w:vertAlign w:val="superscript"/>
        </w:rPr>
        <w:t>1</w:t>
      </w:r>
      <w:r w:rsidRPr="00595073">
        <w:rPr>
          <w:b/>
          <w:i/>
          <w:color w:val="000000"/>
        </w:rPr>
        <w:t>, Бугаенко Д. И.</w:t>
      </w:r>
      <w:r>
        <w:rPr>
          <w:b/>
          <w:i/>
          <w:color w:val="000000"/>
          <w:vertAlign w:val="superscript"/>
        </w:rPr>
        <w:t>1</w:t>
      </w:r>
    </w:p>
    <w:p w14:paraId="4B41C72C" w14:textId="77777777" w:rsidR="00E646C3" w:rsidRPr="00595073" w:rsidRDefault="00E646C3" w:rsidP="00E646C3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595073">
        <w:rPr>
          <w:i/>
          <w:color w:val="000000"/>
        </w:rPr>
        <w:t>Студент, 6</w:t>
      </w:r>
      <w:r>
        <w:rPr>
          <w:i/>
          <w:color w:val="000000"/>
        </w:rPr>
        <w:t xml:space="preserve"> курс</w:t>
      </w:r>
      <w:r w:rsidRPr="00595073">
        <w:rPr>
          <w:i/>
          <w:color w:val="000000"/>
        </w:rPr>
        <w:t xml:space="preserve"> </w:t>
      </w:r>
      <w:proofErr w:type="spellStart"/>
      <w:r w:rsidRPr="00595073">
        <w:rPr>
          <w:i/>
          <w:color w:val="000000"/>
        </w:rPr>
        <w:t>специалитета</w:t>
      </w:r>
      <w:proofErr w:type="spellEnd"/>
    </w:p>
    <w:p w14:paraId="3582C6CA" w14:textId="77777777" w:rsidR="00E646C3" w:rsidRPr="00DF2A14" w:rsidRDefault="00E646C3" w:rsidP="00E646C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F2A14">
        <w:rPr>
          <w:color w:val="000000"/>
        </w:rPr>
        <w:t xml:space="preserve"> Копытов С.О.</w:t>
      </w:r>
      <w:r>
        <w:rPr>
          <w:color w:val="000000"/>
        </w:rPr>
        <w:t xml:space="preserve">, </w:t>
      </w:r>
      <w:r w:rsidRPr="00DF2A14">
        <w:rPr>
          <w:color w:val="000000"/>
        </w:rPr>
        <w:t xml:space="preserve">к.х.н., </w:t>
      </w:r>
      <w:proofErr w:type="spellStart"/>
      <w:r w:rsidRPr="00DF2A14">
        <w:rPr>
          <w:color w:val="000000"/>
        </w:rPr>
        <w:t>с.н.с</w:t>
      </w:r>
      <w:proofErr w:type="spellEnd"/>
      <w:r w:rsidRPr="00DF2A14">
        <w:rPr>
          <w:color w:val="000000"/>
        </w:rPr>
        <w:t>. Бугаенко Д. И.</w:t>
      </w:r>
    </w:p>
    <w:p w14:paraId="75110B1F" w14:textId="77777777" w:rsidR="00E646C3" w:rsidRPr="00595073" w:rsidRDefault="00E646C3" w:rsidP="00E646C3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595073">
        <w:rPr>
          <w:i/>
          <w:color w:val="000000"/>
          <w:vertAlign w:val="superscript"/>
        </w:rPr>
        <w:t>1</w:t>
      </w:r>
      <w:r w:rsidRPr="00595073">
        <w:rPr>
          <w:i/>
          <w:color w:val="000000"/>
        </w:rPr>
        <w:t>МГУ имени М.В. Ломоносова, химический факультет, Москва, Россия</w:t>
      </w:r>
    </w:p>
    <w:p w14:paraId="29E49900" w14:textId="77777777" w:rsidR="00E646C3" w:rsidRPr="00595073" w:rsidRDefault="00E646C3" w:rsidP="00E646C3">
      <w:pPr>
        <w:pStyle w:val="a3"/>
        <w:spacing w:before="0" w:beforeAutospacing="0" w:after="0" w:afterAutospacing="0"/>
        <w:jc w:val="center"/>
        <w:rPr>
          <w:i/>
          <w:color w:val="000000"/>
          <w:lang w:val="en-US"/>
        </w:rPr>
      </w:pPr>
      <w:r w:rsidRPr="00595073">
        <w:rPr>
          <w:i/>
          <w:color w:val="000000"/>
          <w:lang w:val="en-US"/>
        </w:rPr>
        <w:t xml:space="preserve">E-mail: </w:t>
      </w:r>
      <w:hyperlink r:id="rId4" w:history="1">
        <w:r w:rsidRPr="00595073">
          <w:rPr>
            <w:rStyle w:val="a4"/>
            <w:i/>
            <w:lang w:val="en-US"/>
          </w:rPr>
          <w:t>kopytov.serezha@list.ru</w:t>
        </w:r>
      </w:hyperlink>
    </w:p>
    <w:p w14:paraId="203F1675" w14:textId="7F80E9DA" w:rsidR="007C7D09" w:rsidRDefault="007C7D09" w:rsidP="00E646C3">
      <w:pPr>
        <w:pStyle w:val="a3"/>
        <w:spacing w:before="0" w:beforeAutospacing="0" w:after="0" w:afterAutospacing="0"/>
        <w:ind w:firstLine="397"/>
        <w:jc w:val="both"/>
      </w:pPr>
      <w:r>
        <w:t>2-</w:t>
      </w:r>
      <w:r w:rsidR="00BD11BC">
        <w:t>А</w:t>
      </w:r>
      <w:r>
        <w:t>минобензотиофены являются важными биологически активными соединениями,</w:t>
      </w:r>
      <w:r w:rsidR="00BD11BC">
        <w:t xml:space="preserve"> которые, в частности, находят применение как лекарственные препараты. С</w:t>
      </w:r>
      <w:r>
        <w:t>уществующие методы синтеза</w:t>
      </w:r>
      <w:r w:rsidR="00BD11BC">
        <w:t xml:space="preserve"> 2-аминобензотиофенов</w:t>
      </w:r>
      <w:r>
        <w:t xml:space="preserve"> часто требуют использования катализаторов на основе переходн</w:t>
      </w:r>
      <w:r w:rsidR="00E646C3">
        <w:t xml:space="preserve">ых металлов или </w:t>
      </w:r>
      <w:proofErr w:type="gramStart"/>
      <w:r w:rsidR="00E646C3">
        <w:t xml:space="preserve">труднодоступных </w:t>
      </w:r>
      <w:r>
        <w:t xml:space="preserve">исходных </w:t>
      </w:r>
      <w:r w:rsidR="00BD11BC">
        <w:t>соединений</w:t>
      </w:r>
      <w:proofErr w:type="gramEnd"/>
      <w:r w:rsidR="00BD11BC">
        <w:t xml:space="preserve"> синтез которых не представляется тривиальным</w:t>
      </w:r>
      <w:r>
        <w:t>.</w:t>
      </w:r>
      <w:r w:rsidR="00050C13" w:rsidRPr="00050C13">
        <w:t xml:space="preserve"> </w:t>
      </w:r>
      <w:r w:rsidR="00BD11BC">
        <w:t>Р</w:t>
      </w:r>
      <w:r w:rsidR="004C67C1">
        <w:t>азработ</w:t>
      </w:r>
      <w:r w:rsidR="00BD11BC">
        <w:t>ка</w:t>
      </w:r>
      <w:r w:rsidR="004C67C1">
        <w:t xml:space="preserve"> нов</w:t>
      </w:r>
      <w:r w:rsidR="00BD11BC">
        <w:t>ого</w:t>
      </w:r>
      <w:r w:rsidR="004C67C1">
        <w:t xml:space="preserve"> эффективн</w:t>
      </w:r>
      <w:r w:rsidR="00BD11BC">
        <w:t>ого</w:t>
      </w:r>
      <w:r w:rsidR="004C67C1">
        <w:t xml:space="preserve"> метод</w:t>
      </w:r>
      <w:r w:rsidR="00BD11BC">
        <w:t>а</w:t>
      </w:r>
      <w:r w:rsidR="004C67C1">
        <w:t xml:space="preserve"> синтеза </w:t>
      </w:r>
      <w:r w:rsidR="004C67C1">
        <w:rPr>
          <w:rStyle w:val="ypks7kbdpwfgdykd3qb9"/>
        </w:rPr>
        <w:t>2-аминобензотиофенов из доступных исходных веществ</w:t>
      </w:r>
      <w:r w:rsidR="00BD11BC">
        <w:rPr>
          <w:rStyle w:val="ypks7kbdpwfgdykd3qb9"/>
        </w:rPr>
        <w:t>, который бы не требовал</w:t>
      </w:r>
      <w:r w:rsidR="004C67C1">
        <w:t xml:space="preserve"> использования катализаторов на ос</w:t>
      </w:r>
      <w:r w:rsidR="0054290C">
        <w:t>н</w:t>
      </w:r>
      <w:r w:rsidR="004C67C1">
        <w:t>ове переходных металлов</w:t>
      </w:r>
      <w:r w:rsidR="00BD11BC">
        <w:t xml:space="preserve"> </w:t>
      </w:r>
      <w:r w:rsidR="004C67C1">
        <w:t>позволи</w:t>
      </w:r>
      <w:r w:rsidR="00BD11BC">
        <w:t>ла бы не только избежать проблем</w:t>
      </w:r>
      <w:r w:rsidR="0054290C">
        <w:t>,</w:t>
      </w:r>
      <w:r w:rsidR="00BD11BC">
        <w:t xml:space="preserve"> связанных с применением переходных металлов, </w:t>
      </w:r>
      <w:r w:rsidR="0054290C">
        <w:t xml:space="preserve">в частности, проблемы обнаружения микропримесей последних в синтезированных соединениях, </w:t>
      </w:r>
      <w:r w:rsidR="00BD11BC">
        <w:t>но и в значительной степени упростить синтез этих полезных соединений.</w:t>
      </w:r>
    </w:p>
    <w:p w14:paraId="2F4D5B79" w14:textId="09871DD6" w:rsidR="005812C9" w:rsidRPr="00E646C3" w:rsidRDefault="0054290C" w:rsidP="00E646C3">
      <w:pPr>
        <w:pStyle w:val="a3"/>
        <w:spacing w:before="0" w:beforeAutospacing="0" w:after="0" w:afterAutospacing="0"/>
        <w:ind w:firstLine="397"/>
        <w:jc w:val="both"/>
      </w:pPr>
      <w:r>
        <w:t>Нами</w:t>
      </w:r>
      <w:r w:rsidR="00002DFD" w:rsidRPr="00DF2A14">
        <w:t xml:space="preserve"> </w:t>
      </w:r>
      <w:r w:rsidR="004C67C1">
        <w:t xml:space="preserve">был </w:t>
      </w:r>
      <w:r w:rsidR="00106586" w:rsidRPr="00DF2A14">
        <w:t xml:space="preserve">разработан </w:t>
      </w:r>
      <w:r>
        <w:t>метод</w:t>
      </w:r>
      <w:r w:rsidR="00106586" w:rsidRPr="00DF2A14">
        <w:t xml:space="preserve"> синте</w:t>
      </w:r>
      <w:r w:rsidR="005812C9" w:rsidRPr="00DF2A14">
        <w:t>за</w:t>
      </w:r>
      <w:r w:rsidR="00325000">
        <w:t xml:space="preserve"> 2-амино</w:t>
      </w:r>
      <w:r w:rsidR="003A2F28">
        <w:t>бензотиофенов из</w:t>
      </w:r>
      <w:r>
        <w:t xml:space="preserve"> легкодоступных</w:t>
      </w:r>
      <w:r w:rsidR="003A2F28">
        <w:t xml:space="preserve"> </w:t>
      </w:r>
      <w:proofErr w:type="spellStart"/>
      <w:r w:rsidR="00325000">
        <w:t>орто</w:t>
      </w:r>
      <w:proofErr w:type="spellEnd"/>
      <w:r w:rsidR="00325000">
        <w:t xml:space="preserve">-галоген-замещенных </w:t>
      </w:r>
      <w:proofErr w:type="spellStart"/>
      <w:r w:rsidR="00325000">
        <w:t>тиоамидов</w:t>
      </w:r>
      <w:proofErr w:type="spellEnd"/>
      <w:r w:rsidR="00325000">
        <w:t xml:space="preserve"> 2-арилуксных кислот</w:t>
      </w:r>
      <w:r w:rsidR="004C67C1">
        <w:t xml:space="preserve"> под действием </w:t>
      </w:r>
      <w:r w:rsidR="004C67C1" w:rsidRPr="0054290C">
        <w:rPr>
          <w:i/>
          <w:iCs/>
        </w:rPr>
        <w:t>трет</w:t>
      </w:r>
      <w:r w:rsidR="004C67C1">
        <w:t>-</w:t>
      </w:r>
      <w:proofErr w:type="spellStart"/>
      <w:r w:rsidR="004C67C1">
        <w:t>бутилата</w:t>
      </w:r>
      <w:proofErr w:type="spellEnd"/>
      <w:r w:rsidR="004C67C1">
        <w:t xml:space="preserve"> калия в </w:t>
      </w:r>
      <w:r>
        <w:t>ДМФА</w:t>
      </w:r>
      <w:r w:rsidR="004C67C1" w:rsidRPr="004C67C1">
        <w:t xml:space="preserve"> </w:t>
      </w:r>
      <w:r w:rsidR="004C67C1">
        <w:t>при нагревании</w:t>
      </w:r>
      <w:r>
        <w:t>.</w:t>
      </w:r>
      <w:r w:rsidR="005812C9" w:rsidRPr="00DF2A14">
        <w:t xml:space="preserve"> </w:t>
      </w:r>
    </w:p>
    <w:p w14:paraId="2CD1B1A4" w14:textId="242C163E" w:rsidR="00BB425D" w:rsidRPr="00BB425D" w:rsidRDefault="00AF7A58" w:rsidP="00E646C3">
      <w:pPr>
        <w:pStyle w:val="a3"/>
        <w:spacing w:before="0" w:beforeAutospacing="0" w:after="0" w:afterAutospacing="0"/>
        <w:jc w:val="center"/>
        <w:rPr>
          <w:lang w:val="en-US"/>
        </w:rPr>
      </w:pPr>
      <w:r w:rsidRPr="00AF7A58">
        <w:rPr>
          <w:noProof/>
        </w:rPr>
        <w:drawing>
          <wp:inline distT="0" distB="0" distL="0" distR="0" wp14:anchorId="1E7B23DD" wp14:editId="0310A4C9">
            <wp:extent cx="3813691" cy="962825"/>
            <wp:effectExtent l="0" t="0" r="0" b="8890"/>
            <wp:docPr id="2" name="Рисунок 2" descr="C:\Users\Asus\Desktop\Scheme_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Scheme_3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229" cy="10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A58">
        <w:rPr>
          <w:noProof/>
        </w:rPr>
        <w:t xml:space="preserve"> </w:t>
      </w:r>
      <w:bookmarkStart w:id="0" w:name="_GoBack"/>
      <w:bookmarkEnd w:id="0"/>
    </w:p>
    <w:p w14:paraId="45BB0A0C" w14:textId="504D8E64" w:rsidR="0047624A" w:rsidRDefault="0054290C" w:rsidP="00E646C3">
      <w:pPr>
        <w:pStyle w:val="a3"/>
        <w:spacing w:before="0" w:beforeAutospacing="0" w:after="0" w:afterAutospacing="0"/>
        <w:ind w:firstLine="397"/>
        <w:jc w:val="both"/>
        <w:rPr>
          <w:rStyle w:val="ypks7kbdpwfgdykd3qb9"/>
        </w:rPr>
      </w:pPr>
      <w:r>
        <w:rPr>
          <w:rStyle w:val="ypks7kbdpwfgdykd3qb9"/>
        </w:rPr>
        <w:t>М</w:t>
      </w:r>
      <w:r w:rsidR="0047624A">
        <w:rPr>
          <w:rStyle w:val="ypks7kbdpwfgdykd3qb9"/>
        </w:rPr>
        <w:t>етод</w:t>
      </w:r>
      <w:r>
        <w:rPr>
          <w:rStyle w:val="ypks7kbdpwfgdykd3qb9"/>
        </w:rPr>
        <w:t xml:space="preserve"> эффективно применим к субстратам, содержащим различные атомы галогенов </w:t>
      </w:r>
      <w:r w:rsidR="00151118">
        <w:rPr>
          <w:rStyle w:val="ypks7kbdpwfgdykd3qb9"/>
        </w:rPr>
        <w:t>и</w:t>
      </w:r>
      <w:r w:rsidR="0047624A">
        <w:rPr>
          <w:rStyle w:val="ypks7kbdpwfgdykd3qb9"/>
        </w:rPr>
        <w:t xml:space="preserve"> позвол</w:t>
      </w:r>
      <w:r>
        <w:rPr>
          <w:rStyle w:val="ypks7kbdpwfgdykd3qb9"/>
        </w:rPr>
        <w:t>яет</w:t>
      </w:r>
      <w:r w:rsidR="0047624A">
        <w:t xml:space="preserve"> </w:t>
      </w:r>
      <w:r w:rsidR="0047624A">
        <w:rPr>
          <w:rStyle w:val="ypks7kbdpwfgdykd3qb9"/>
        </w:rPr>
        <w:t>получ</w:t>
      </w:r>
      <w:r>
        <w:rPr>
          <w:rStyle w:val="ypks7kbdpwfgdykd3qb9"/>
        </w:rPr>
        <w:t>ать замещенные</w:t>
      </w:r>
      <w:r w:rsidR="0047624A">
        <w:rPr>
          <w:rStyle w:val="ypks7kbdpwfgdykd3qb9"/>
        </w:rPr>
        <w:t xml:space="preserve"> </w:t>
      </w:r>
      <w:r w:rsidR="0047624A">
        <w:t>2-аминобензотиофен</w:t>
      </w:r>
      <w:r>
        <w:t>ы</w:t>
      </w:r>
      <w:r w:rsidR="0047624A">
        <w:t xml:space="preserve"> с различными </w:t>
      </w:r>
      <w:r w:rsidR="0047624A">
        <w:rPr>
          <w:rStyle w:val="ypks7kbdpwfgdykd3qb9"/>
        </w:rPr>
        <w:t>функциональными</w:t>
      </w:r>
      <w:r w:rsidR="0047624A">
        <w:t xml:space="preserve"> </w:t>
      </w:r>
      <w:r w:rsidR="0047624A">
        <w:rPr>
          <w:rStyle w:val="ypks7kbdpwfgdykd3qb9"/>
        </w:rPr>
        <w:t>группами, такими как: атомы галогенов, трифторметил</w:t>
      </w:r>
      <w:r w:rsidR="00A603F9">
        <w:t>ьная</w:t>
      </w:r>
      <w:r w:rsidR="0047624A">
        <w:rPr>
          <w:rStyle w:val="ypks7kbdpwfgdykd3qb9"/>
        </w:rPr>
        <w:t>,</w:t>
      </w:r>
      <w:r w:rsidR="0047624A">
        <w:t xml:space="preserve"> </w:t>
      </w:r>
      <w:r w:rsidR="0047624A">
        <w:rPr>
          <w:rStyle w:val="ypks7kbdpwfgdykd3qb9"/>
        </w:rPr>
        <w:t>гидрокси</w:t>
      </w:r>
      <w:r w:rsidR="00A603F9">
        <w:rPr>
          <w:rStyle w:val="ypks7kbdpwfgdykd3qb9"/>
        </w:rPr>
        <w:t>льная</w:t>
      </w:r>
      <w:r w:rsidR="0047624A">
        <w:rPr>
          <w:rStyle w:val="ypks7kbdpwfgdykd3qb9"/>
        </w:rPr>
        <w:t>,</w:t>
      </w:r>
      <w:r w:rsidR="0047624A">
        <w:t xml:space="preserve"> </w:t>
      </w:r>
      <w:r w:rsidR="00A603F9">
        <w:rPr>
          <w:rStyle w:val="ypks7kbdpwfgdykd3qb9"/>
        </w:rPr>
        <w:t>карбоксильная и цианогруппа</w:t>
      </w:r>
      <w:r w:rsidR="0047624A">
        <w:rPr>
          <w:rStyle w:val="ypks7kbdpwfgdykd3qb9"/>
        </w:rPr>
        <w:t>,</w:t>
      </w:r>
      <w:r w:rsidR="0047624A">
        <w:t xml:space="preserve"> </w:t>
      </w:r>
      <w:r w:rsidR="0047624A">
        <w:rPr>
          <w:rStyle w:val="ypks7kbdpwfgdykd3qb9"/>
        </w:rPr>
        <w:t>вторичный</w:t>
      </w:r>
      <w:r w:rsidR="0047624A">
        <w:t xml:space="preserve"> </w:t>
      </w:r>
      <w:r w:rsidR="0047624A">
        <w:rPr>
          <w:rStyle w:val="ypks7kbdpwfgdykd3qb9"/>
        </w:rPr>
        <w:t>амид,</w:t>
      </w:r>
      <w:r w:rsidR="0047624A">
        <w:t xml:space="preserve"> </w:t>
      </w:r>
      <w:r w:rsidR="0047624A">
        <w:rPr>
          <w:rStyle w:val="ypks7kbdpwfgdykd3qb9"/>
        </w:rPr>
        <w:t>вторичные</w:t>
      </w:r>
      <w:r w:rsidR="0047624A">
        <w:t xml:space="preserve"> </w:t>
      </w:r>
      <w:r w:rsidR="0047624A">
        <w:rPr>
          <w:rStyle w:val="ypks7kbdpwfgdykd3qb9"/>
        </w:rPr>
        <w:t>и</w:t>
      </w:r>
      <w:r w:rsidR="0047624A">
        <w:t xml:space="preserve"> </w:t>
      </w:r>
      <w:r w:rsidR="0047624A">
        <w:rPr>
          <w:rStyle w:val="ypks7kbdpwfgdykd3qb9"/>
        </w:rPr>
        <w:t>первичные</w:t>
      </w:r>
      <w:r w:rsidR="0047624A">
        <w:t xml:space="preserve"> </w:t>
      </w:r>
      <w:r w:rsidR="0047624A">
        <w:rPr>
          <w:rStyle w:val="ypks7kbdpwfgdykd3qb9"/>
        </w:rPr>
        <w:t>амины,</w:t>
      </w:r>
      <w:r w:rsidR="0047624A">
        <w:t xml:space="preserve"> </w:t>
      </w:r>
      <w:r w:rsidR="0047624A">
        <w:rPr>
          <w:rStyle w:val="ypks7kbdpwfgdykd3qb9"/>
        </w:rPr>
        <w:t>включая</w:t>
      </w:r>
      <w:r w:rsidR="0047624A">
        <w:t xml:space="preserve"> </w:t>
      </w:r>
      <w:r w:rsidR="00A603F9">
        <w:rPr>
          <w:rStyle w:val="ypks7kbdpwfgdykd3qb9"/>
        </w:rPr>
        <w:t>соединения</w:t>
      </w:r>
      <w:r w:rsidR="0047624A">
        <w:t xml:space="preserve">, </w:t>
      </w:r>
      <w:r w:rsidR="0047624A">
        <w:rPr>
          <w:rStyle w:val="ypks7kbdpwfgdykd3qb9"/>
        </w:rPr>
        <w:t>трудно</w:t>
      </w:r>
      <w:r w:rsidR="00A603F9">
        <w:rPr>
          <w:rStyle w:val="ypks7kbdpwfgdykd3qb9"/>
        </w:rPr>
        <w:t>доступные для</w:t>
      </w:r>
      <w:r w:rsidR="00151118">
        <w:rPr>
          <w:rStyle w:val="ypks7kbdpwfgdykd3qb9"/>
        </w:rPr>
        <w:t xml:space="preserve"> </w:t>
      </w:r>
      <w:r w:rsidR="00A603F9">
        <w:rPr>
          <w:rStyle w:val="ypks7kbdpwfgdykd3qb9"/>
        </w:rPr>
        <w:t>синтеза</w:t>
      </w:r>
      <w:r w:rsidR="0047624A">
        <w:t xml:space="preserve"> с </w:t>
      </w:r>
      <w:r w:rsidR="0047624A">
        <w:rPr>
          <w:rStyle w:val="ypks7kbdpwfgdykd3qb9"/>
        </w:rPr>
        <w:t>использованием</w:t>
      </w:r>
      <w:r w:rsidR="0047624A">
        <w:t xml:space="preserve"> </w:t>
      </w:r>
      <w:r w:rsidR="0047624A">
        <w:rPr>
          <w:rStyle w:val="ypks7kbdpwfgdykd3qb9"/>
        </w:rPr>
        <w:t>существующих</w:t>
      </w:r>
      <w:r w:rsidR="0047624A">
        <w:t xml:space="preserve"> </w:t>
      </w:r>
      <w:r w:rsidR="0047624A">
        <w:rPr>
          <w:rStyle w:val="ypks7kbdpwfgdykd3qb9"/>
        </w:rPr>
        <w:t>методов.</w:t>
      </w:r>
    </w:p>
    <w:p w14:paraId="6D4D936F" w14:textId="7FAEC4EF" w:rsidR="0054290C" w:rsidRDefault="0054290C" w:rsidP="00E646C3">
      <w:pPr>
        <w:pStyle w:val="a3"/>
        <w:spacing w:before="0" w:beforeAutospacing="0" w:after="0" w:afterAutospacing="0"/>
        <w:jc w:val="both"/>
      </w:pPr>
    </w:p>
    <w:p w14:paraId="6EC612D0" w14:textId="77777777" w:rsidR="00E646C3" w:rsidRDefault="00E646C3" w:rsidP="00E646C3">
      <w:pPr>
        <w:pStyle w:val="a3"/>
        <w:spacing w:before="0" w:beforeAutospacing="0" w:after="0" w:afterAutospacing="0"/>
        <w:jc w:val="both"/>
      </w:pPr>
    </w:p>
    <w:p w14:paraId="0EE99207" w14:textId="5CCC235C" w:rsidR="0054290C" w:rsidRPr="0054290C" w:rsidRDefault="0054290C" w:rsidP="00E646C3">
      <w:pPr>
        <w:pStyle w:val="a3"/>
        <w:spacing w:before="0" w:beforeAutospacing="0" w:after="0" w:afterAutospacing="0"/>
        <w:jc w:val="both"/>
        <w:rPr>
          <w:rFonts w:eastAsiaTheme="majorEastAsia"/>
          <w:lang w:val="en-US"/>
        </w:rPr>
      </w:pPr>
      <w:r w:rsidRPr="0054290C">
        <w:rPr>
          <w:rFonts w:eastAsiaTheme="majorEastAsia"/>
          <w:lang w:val="en-US"/>
        </w:rPr>
        <w:t>S</w:t>
      </w:r>
      <w:r>
        <w:rPr>
          <w:rFonts w:eastAsiaTheme="majorEastAsia"/>
          <w:lang w:val="en-US"/>
        </w:rPr>
        <w:t xml:space="preserve">. </w:t>
      </w:r>
      <w:r w:rsidRPr="0054290C">
        <w:rPr>
          <w:rFonts w:eastAsiaTheme="majorEastAsia"/>
          <w:lang w:val="en-US"/>
        </w:rPr>
        <w:t>O. Kopytov, D</w:t>
      </w:r>
      <w:r>
        <w:rPr>
          <w:rFonts w:eastAsiaTheme="majorEastAsia"/>
          <w:lang w:val="en-US"/>
        </w:rPr>
        <w:t>.</w:t>
      </w:r>
      <w:r w:rsidRPr="0054290C">
        <w:rPr>
          <w:rFonts w:eastAsiaTheme="majorEastAsia"/>
          <w:lang w:val="en-US"/>
        </w:rPr>
        <w:t xml:space="preserve"> I. </w:t>
      </w:r>
      <w:proofErr w:type="gramStart"/>
      <w:r w:rsidRPr="0054290C">
        <w:rPr>
          <w:rFonts w:eastAsiaTheme="majorEastAsia"/>
          <w:lang w:val="en-US"/>
        </w:rPr>
        <w:t>Bugaenko,D</w:t>
      </w:r>
      <w:r>
        <w:rPr>
          <w:rFonts w:eastAsiaTheme="majorEastAsia"/>
          <w:lang w:val="en-US"/>
        </w:rPr>
        <w:t>.</w:t>
      </w:r>
      <w:proofErr w:type="gramEnd"/>
      <w:r w:rsidRPr="0054290C">
        <w:rPr>
          <w:rFonts w:eastAsiaTheme="majorEastAsia"/>
          <w:lang w:val="en-US"/>
        </w:rPr>
        <w:t xml:space="preserve"> A. Dulov, M</w:t>
      </w:r>
      <w:r>
        <w:rPr>
          <w:rFonts w:eastAsiaTheme="majorEastAsia"/>
          <w:lang w:val="en-US"/>
        </w:rPr>
        <w:t>.</w:t>
      </w:r>
      <w:r w:rsidRPr="0054290C">
        <w:rPr>
          <w:rFonts w:eastAsiaTheme="majorEastAsia"/>
          <w:lang w:val="en-US"/>
        </w:rPr>
        <w:t xml:space="preserve"> S. Nechaev, A</w:t>
      </w:r>
      <w:r>
        <w:rPr>
          <w:rFonts w:eastAsiaTheme="majorEastAsia"/>
          <w:lang w:val="en-US"/>
        </w:rPr>
        <w:t>.</w:t>
      </w:r>
      <w:r w:rsidRPr="0054290C">
        <w:rPr>
          <w:rFonts w:eastAsiaTheme="majorEastAsia"/>
          <w:lang w:val="en-US"/>
        </w:rPr>
        <w:t xml:space="preserve"> V. Karchava</w:t>
      </w:r>
      <w:r>
        <w:rPr>
          <w:rFonts w:eastAsiaTheme="majorEastAsia"/>
          <w:lang w:val="en-US"/>
        </w:rPr>
        <w:t>.</w:t>
      </w:r>
      <w:r w:rsidRPr="0054290C">
        <w:rPr>
          <w:rFonts w:eastAsiaTheme="majorEastAsia"/>
          <w:lang w:val="en-US"/>
        </w:rPr>
        <w:t xml:space="preserve"> Synthesis of 2-Amino Benzothiophenes through C–S Bond Formation.</w:t>
      </w:r>
      <w:r>
        <w:rPr>
          <w:rFonts w:eastAsiaTheme="majorEastAsia"/>
          <w:lang w:val="en-US"/>
        </w:rPr>
        <w:t xml:space="preserve"> </w:t>
      </w:r>
      <w:r w:rsidRPr="008619B4">
        <w:rPr>
          <w:rFonts w:eastAsiaTheme="majorEastAsia"/>
          <w:i/>
          <w:iCs/>
          <w:lang w:val="en-US"/>
        </w:rPr>
        <w:t>ChemCatChem</w:t>
      </w:r>
      <w:r>
        <w:rPr>
          <w:rFonts w:eastAsiaTheme="majorEastAsia"/>
          <w:lang w:val="en-US"/>
        </w:rPr>
        <w:t xml:space="preserve">, </w:t>
      </w:r>
      <w:r w:rsidRPr="0054290C">
        <w:rPr>
          <w:rFonts w:eastAsiaTheme="majorEastAsia"/>
          <w:b/>
          <w:bCs/>
          <w:lang w:val="en-US"/>
        </w:rPr>
        <w:t>2026</w:t>
      </w:r>
      <w:r>
        <w:rPr>
          <w:rFonts w:eastAsiaTheme="majorEastAsia"/>
          <w:lang w:val="en-US"/>
        </w:rPr>
        <w:t>, in press.</w:t>
      </w:r>
    </w:p>
    <w:p w14:paraId="1A588BBB" w14:textId="77777777" w:rsidR="0054290C" w:rsidRPr="0054290C" w:rsidRDefault="0054290C" w:rsidP="00E646C3">
      <w:pPr>
        <w:pStyle w:val="a3"/>
        <w:spacing w:before="0" w:beforeAutospacing="0" w:after="0" w:afterAutospacing="0"/>
        <w:jc w:val="center"/>
        <w:rPr>
          <w:rFonts w:eastAsiaTheme="majorEastAsia"/>
          <w:lang w:val="en-US"/>
        </w:rPr>
      </w:pPr>
    </w:p>
    <w:p w14:paraId="6E0042E8" w14:textId="380354C9" w:rsidR="00DF2A14" w:rsidRPr="0054290C" w:rsidRDefault="0054290C" w:rsidP="00E646C3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  <w:r w:rsidRPr="0054290C">
        <w:rPr>
          <w:i/>
          <w:iCs/>
          <w:color w:val="000000"/>
        </w:rPr>
        <w:t>Работа выполнена при финансовой поддержке гранта РНФ № 23-73-10019.</w:t>
      </w:r>
    </w:p>
    <w:sectPr w:rsidR="00DF2A14" w:rsidRPr="0054290C" w:rsidSect="00E646C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B0"/>
    <w:rsid w:val="00002DFD"/>
    <w:rsid w:val="00013454"/>
    <w:rsid w:val="0003741F"/>
    <w:rsid w:val="00050C13"/>
    <w:rsid w:val="00106586"/>
    <w:rsid w:val="00151118"/>
    <w:rsid w:val="00152112"/>
    <w:rsid w:val="001D68CB"/>
    <w:rsid w:val="003243EF"/>
    <w:rsid w:val="00325000"/>
    <w:rsid w:val="003A2F28"/>
    <w:rsid w:val="003E3276"/>
    <w:rsid w:val="0047624A"/>
    <w:rsid w:val="004A4D14"/>
    <w:rsid w:val="004C67C1"/>
    <w:rsid w:val="00525224"/>
    <w:rsid w:val="0054290C"/>
    <w:rsid w:val="005812C9"/>
    <w:rsid w:val="005C2673"/>
    <w:rsid w:val="00651081"/>
    <w:rsid w:val="006A1E83"/>
    <w:rsid w:val="006A3D47"/>
    <w:rsid w:val="006C6BE0"/>
    <w:rsid w:val="00742E52"/>
    <w:rsid w:val="007C4621"/>
    <w:rsid w:val="007C7D09"/>
    <w:rsid w:val="008421A7"/>
    <w:rsid w:val="008619B4"/>
    <w:rsid w:val="0096758C"/>
    <w:rsid w:val="009C1FB0"/>
    <w:rsid w:val="00A603F9"/>
    <w:rsid w:val="00A751E0"/>
    <w:rsid w:val="00A94778"/>
    <w:rsid w:val="00AF7A58"/>
    <w:rsid w:val="00B27E82"/>
    <w:rsid w:val="00B55549"/>
    <w:rsid w:val="00BB425D"/>
    <w:rsid w:val="00BD11BC"/>
    <w:rsid w:val="00DF2A14"/>
    <w:rsid w:val="00E61C77"/>
    <w:rsid w:val="00E646C3"/>
    <w:rsid w:val="00F353E4"/>
    <w:rsid w:val="00F8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3B56"/>
  <w15:chartTrackingRefBased/>
  <w15:docId w15:val="{259F3F67-8FBA-4F3E-8300-FDD0C51B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55549"/>
    <w:rPr>
      <w:color w:val="0563C1" w:themeColor="hyperlink"/>
      <w:u w:val="single"/>
    </w:rPr>
  </w:style>
  <w:style w:type="paragraph" w:styleId="a5">
    <w:name w:val="caption"/>
    <w:basedOn w:val="a"/>
    <w:next w:val="a"/>
    <w:uiPriority w:val="35"/>
    <w:unhideWhenUsed/>
    <w:qFormat/>
    <w:rsid w:val="00B27E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ypks7kbdpwfgdykd3qb9">
    <w:name w:val="ypks7kbdpwfgdykd3qb9"/>
    <w:basedOn w:val="a0"/>
    <w:rsid w:val="00476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opytov.serezh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2026-03-02T20:45:00Z</dcterms:created>
  <dcterms:modified xsi:type="dcterms:W3CDTF">2026-03-02T20:47:00Z</dcterms:modified>
</cp:coreProperties>
</file>