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5C5F0D" w:rsidRDefault="005C5F0D" w:rsidP="00635865">
      <w:pPr>
        <w:shd w:val="clear" w:color="auto" w:fill="FFFFFF"/>
        <w:spacing w:after="224"/>
        <w:jc w:val="center"/>
        <w:rPr>
          <w:color w:val="2C2D2E"/>
        </w:rPr>
      </w:pPr>
      <w:r>
        <w:rPr>
          <w:b/>
          <w:bCs/>
          <w:color w:val="2C2D2E"/>
        </w:rPr>
        <w:t>С</w:t>
      </w:r>
      <w:r w:rsidRPr="00264220">
        <w:rPr>
          <w:b/>
          <w:bCs/>
          <w:color w:val="2C2D2E"/>
        </w:rPr>
        <w:t xml:space="preserve">интез </w:t>
      </w:r>
      <w:proofErr w:type="spellStart"/>
      <w:r w:rsidRPr="00264220">
        <w:rPr>
          <w:b/>
          <w:bCs/>
          <w:color w:val="2C2D2E"/>
        </w:rPr>
        <w:t>оксазол-конденисрованных</w:t>
      </w:r>
      <w:proofErr w:type="spellEnd"/>
      <w:r w:rsidRPr="00264220">
        <w:rPr>
          <w:b/>
          <w:bCs/>
          <w:color w:val="2C2D2E"/>
        </w:rPr>
        <w:t xml:space="preserve"> производных стероидов </w:t>
      </w:r>
      <w:proofErr w:type="spellStart"/>
      <w:r w:rsidRPr="00264220">
        <w:rPr>
          <w:b/>
          <w:bCs/>
          <w:color w:val="2C2D2E"/>
        </w:rPr>
        <w:t>эстранового</w:t>
      </w:r>
      <w:proofErr w:type="spellEnd"/>
      <w:r w:rsidRPr="00264220">
        <w:rPr>
          <w:b/>
          <w:bCs/>
          <w:color w:val="2C2D2E"/>
        </w:rPr>
        <w:t xml:space="preserve"> ряда</w:t>
      </w:r>
    </w:p>
    <w:p w:rsidR="005C5F0D" w:rsidRPr="005C5F0D" w:rsidRDefault="005C5F0D" w:rsidP="00635865">
      <w:pPr>
        <w:jc w:val="center"/>
        <w:rPr>
          <w:b/>
          <w:i/>
        </w:rPr>
      </w:pPr>
      <w:r w:rsidRPr="005C5F0D">
        <w:rPr>
          <w:b/>
          <w:i/>
          <w:u w:val="single"/>
        </w:rPr>
        <w:t>Бережной Б.В</w:t>
      </w:r>
      <w:proofErr w:type="gramStart"/>
      <w:r w:rsidRPr="005C5F0D">
        <w:rPr>
          <w:b/>
          <w:i/>
          <w:u w:val="single"/>
          <w:vertAlign w:val="superscript"/>
        </w:rPr>
        <w:t>1</w:t>
      </w:r>
      <w:proofErr w:type="gramEnd"/>
      <w:r w:rsidRPr="005C5F0D">
        <w:rPr>
          <w:b/>
          <w:i/>
        </w:rPr>
        <w:t xml:space="preserve">., Волкова Ю.А., </w:t>
      </w:r>
      <w:proofErr w:type="spellStart"/>
      <w:r w:rsidRPr="005C5F0D">
        <w:rPr>
          <w:b/>
          <w:i/>
        </w:rPr>
        <w:t>Заварзин</w:t>
      </w:r>
      <w:proofErr w:type="spellEnd"/>
      <w:r w:rsidRPr="005C5F0D">
        <w:rPr>
          <w:b/>
          <w:i/>
        </w:rPr>
        <w:t xml:space="preserve"> И.В.</w:t>
      </w:r>
    </w:p>
    <w:p w:rsidR="00635865" w:rsidRDefault="00635865" w:rsidP="006358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2 курс аспирантуры</w:t>
      </w:r>
    </w:p>
    <w:p w:rsidR="00130241" w:rsidRPr="00635865" w:rsidRDefault="005C5F0D" w:rsidP="00635865">
      <w:pPr>
        <w:jc w:val="center"/>
        <w:rPr>
          <w:i/>
        </w:rPr>
      </w:pPr>
      <w:r w:rsidRPr="005C5F0D">
        <w:rPr>
          <w:b/>
          <w:i/>
          <w:color w:val="000000"/>
          <w:vertAlign w:val="superscript"/>
        </w:rPr>
        <w:t>1</w:t>
      </w:r>
      <w:r w:rsidRPr="00A64A26">
        <w:rPr>
          <w:i/>
          <w:shd w:val="clear" w:color="auto" w:fill="FFFFFF"/>
        </w:rPr>
        <w:t>Институт органической химии им. Н.Д. Зелинского</w:t>
      </w:r>
      <w:r>
        <w:rPr>
          <w:i/>
          <w:color w:val="000000"/>
        </w:rPr>
        <w:t>, Москва, Россия</w:t>
      </w:r>
      <w:r w:rsidRPr="000E334E">
        <w:rPr>
          <w:i/>
          <w:color w:val="000000"/>
        </w:rPr>
        <w:t xml:space="preserve"> </w:t>
      </w:r>
      <w:r>
        <w:rPr>
          <w:i/>
          <w:color w:val="000000"/>
        </w:rPr>
        <w:br/>
      </w:r>
      <w:r w:rsidR="00EB1F49" w:rsidRPr="005C5F0D">
        <w:rPr>
          <w:i/>
          <w:color w:val="000000"/>
          <w:lang w:val="en-US"/>
        </w:rPr>
        <w:t>E</w:t>
      </w:r>
      <w:r w:rsidR="003B76D6" w:rsidRPr="005C5F0D">
        <w:rPr>
          <w:i/>
          <w:color w:val="000000"/>
        </w:rPr>
        <w:t>-</w:t>
      </w:r>
      <w:r w:rsidR="00EB1F49" w:rsidRPr="005C5F0D">
        <w:rPr>
          <w:i/>
          <w:color w:val="000000"/>
          <w:lang w:val="en-US"/>
        </w:rPr>
        <w:t>mail</w:t>
      </w:r>
      <w:r w:rsidR="00EB1F49" w:rsidRPr="005C5F0D"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berezhnoy</w:t>
      </w:r>
      <w:proofErr w:type="spellEnd"/>
      <w:r w:rsidRPr="005C5F0D">
        <w:rPr>
          <w:i/>
          <w:color w:val="000000"/>
          <w:u w:val="single"/>
        </w:rPr>
        <w:t>_</w:t>
      </w:r>
      <w:proofErr w:type="spellStart"/>
      <w:r>
        <w:rPr>
          <w:i/>
          <w:color w:val="000000"/>
          <w:u w:val="single"/>
          <w:lang w:val="en-US"/>
        </w:rPr>
        <w:t>bogdan</w:t>
      </w:r>
      <w:proofErr w:type="spellEnd"/>
      <w:r w:rsidRPr="005C5F0D">
        <w:rPr>
          <w:i/>
          <w:color w:val="000000"/>
          <w:u w:val="single"/>
        </w:rPr>
        <w:t>2000@</w:t>
      </w:r>
      <w:r>
        <w:rPr>
          <w:i/>
          <w:color w:val="000000"/>
          <w:u w:val="single"/>
          <w:lang w:val="en-US"/>
        </w:rPr>
        <w:t>mail</w:t>
      </w:r>
      <w:r w:rsidRPr="005C5F0D"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ru</w:t>
      </w:r>
      <w:proofErr w:type="spellEnd"/>
    </w:p>
    <w:p w:rsidR="00972383" w:rsidRPr="00A64A26" w:rsidRDefault="00972383" w:rsidP="00635865">
      <w:pPr>
        <w:shd w:val="clear" w:color="auto" w:fill="FFFFFF"/>
        <w:spacing w:after="180"/>
        <w:ind w:firstLine="397"/>
        <w:jc w:val="both"/>
      </w:pPr>
      <w:proofErr w:type="spellStart"/>
      <w:r w:rsidRPr="00A64A26">
        <w:t>Бензоксазольный</w:t>
      </w:r>
      <w:proofErr w:type="spellEnd"/>
      <w:r w:rsidRPr="00A64A26">
        <w:t xml:space="preserve"> фрагмент</w:t>
      </w:r>
      <w:r>
        <w:t xml:space="preserve"> </w:t>
      </w:r>
      <w:r w:rsidRPr="00A64A26">
        <w:t xml:space="preserve">является структурным </w:t>
      </w:r>
      <w:r>
        <w:t xml:space="preserve">элементом </w:t>
      </w:r>
      <w:r w:rsidRPr="00A64A26">
        <w:t xml:space="preserve">ряда биологически активных соединений, обладающих противоопухолевой, противовоспалительной и </w:t>
      </w:r>
      <w:proofErr w:type="spellStart"/>
      <w:r w:rsidRPr="00A64A26">
        <w:t>антимикробной</w:t>
      </w:r>
      <w:proofErr w:type="spellEnd"/>
      <w:r w:rsidRPr="00A64A26">
        <w:t xml:space="preserve"> активностью. </w:t>
      </w:r>
      <w:r>
        <w:t>Интегрирование</w:t>
      </w:r>
      <w:r w:rsidRPr="00A64A26">
        <w:t xml:space="preserve"> </w:t>
      </w:r>
      <w:proofErr w:type="spellStart"/>
      <w:r w:rsidRPr="00A64A26">
        <w:t>бензоксазольного</w:t>
      </w:r>
      <w:proofErr w:type="spellEnd"/>
      <w:r w:rsidRPr="00A64A26">
        <w:t xml:space="preserve"> цикла </w:t>
      </w:r>
      <w:r>
        <w:t xml:space="preserve">в </w:t>
      </w:r>
      <w:proofErr w:type="spellStart"/>
      <w:r>
        <w:t>стероидный</w:t>
      </w:r>
      <w:proofErr w:type="spellEnd"/>
      <w:r>
        <w:t xml:space="preserve"> каркас</w:t>
      </w:r>
      <w:r w:rsidRPr="00A64A26">
        <w:t xml:space="preserve"> представляет интерес для создания гибридных молекул с потенциальной цитотоксической и </w:t>
      </w:r>
      <w:proofErr w:type="spellStart"/>
      <w:r w:rsidRPr="00A64A26">
        <w:t>проапоптотической</w:t>
      </w:r>
      <w:proofErr w:type="spellEnd"/>
      <w:r w:rsidRPr="00A64A26">
        <w:t xml:space="preserve"> активностью.</w:t>
      </w:r>
      <w:r w:rsidRPr="009B5617">
        <w:t>[1]</w:t>
      </w:r>
      <w:r>
        <w:t xml:space="preserve"> Однако методы построения </w:t>
      </w:r>
      <w:proofErr w:type="spellStart"/>
      <w:r>
        <w:t>безоксазольного</w:t>
      </w:r>
      <w:proofErr w:type="spellEnd"/>
      <w:r>
        <w:t xml:space="preserve"> цикла на </w:t>
      </w:r>
      <w:proofErr w:type="spellStart"/>
      <w:r>
        <w:t>стероидных</w:t>
      </w:r>
      <w:proofErr w:type="spellEnd"/>
      <w:r>
        <w:t xml:space="preserve"> системах описаны ограниченно.</w:t>
      </w:r>
    </w:p>
    <w:p w:rsidR="00972383" w:rsidRDefault="00635865" w:rsidP="00635865">
      <w:pPr>
        <w:shd w:val="clear" w:color="auto" w:fill="FFFFFF"/>
        <w:spacing w:after="180"/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1345565</wp:posOffset>
            </wp:positionV>
            <wp:extent cx="5828665" cy="1228090"/>
            <wp:effectExtent l="19050" t="0" r="0" b="0"/>
            <wp:wrapTopAndBottom/>
            <wp:docPr id="1" name="Рисунок 0" descr="картинка тезис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тезисы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8665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2383">
        <w:t xml:space="preserve">В рамках развития наших работ по разработке методов синтеза </w:t>
      </w:r>
      <w:proofErr w:type="spellStart"/>
      <w:r w:rsidR="00972383">
        <w:t>бензоксазольных</w:t>
      </w:r>
      <w:proofErr w:type="spellEnd"/>
      <w:r w:rsidR="00972383">
        <w:t xml:space="preserve"> производных </w:t>
      </w:r>
      <w:r w:rsidR="00972383" w:rsidRPr="001C4926">
        <w:t>[2</w:t>
      </w:r>
      <w:r w:rsidR="00972383">
        <w:t>,3</w:t>
      </w:r>
      <w:r w:rsidR="00972383" w:rsidRPr="001C4926">
        <w:t>]</w:t>
      </w:r>
      <w:r w:rsidR="00972383">
        <w:t xml:space="preserve"> здесь описан</w:t>
      </w:r>
      <w:r w:rsidR="00972383" w:rsidRPr="00A64A26">
        <w:t xml:space="preserve"> одностадийный способ синтеза </w:t>
      </w:r>
      <w:proofErr w:type="spellStart"/>
      <w:r w:rsidR="00972383">
        <w:t>оксазол-конден</w:t>
      </w:r>
      <w:r w:rsidR="00972383" w:rsidRPr="00475B25">
        <w:t>с</w:t>
      </w:r>
      <w:r w:rsidR="00972383">
        <w:t>и</w:t>
      </w:r>
      <w:r w:rsidR="00972383" w:rsidRPr="00475B25">
        <w:t>рованных</w:t>
      </w:r>
      <w:proofErr w:type="spellEnd"/>
      <w:r w:rsidR="00972383" w:rsidRPr="00475B25">
        <w:t xml:space="preserve"> производных стероидов </w:t>
      </w:r>
      <w:proofErr w:type="spellStart"/>
      <w:r w:rsidR="00972383" w:rsidRPr="00475B25">
        <w:t>эстранов</w:t>
      </w:r>
      <w:r w:rsidR="00972383">
        <w:t>о</w:t>
      </w:r>
      <w:r w:rsidR="00972383" w:rsidRPr="00475B25">
        <w:t>го</w:t>
      </w:r>
      <w:proofErr w:type="spellEnd"/>
      <w:r w:rsidR="00972383" w:rsidRPr="00475B25">
        <w:t xml:space="preserve"> ряда</w:t>
      </w:r>
      <w:r w:rsidR="00972383">
        <w:t xml:space="preserve"> основанный на </w:t>
      </w:r>
      <w:proofErr w:type="spellStart"/>
      <w:r w:rsidR="00972383">
        <w:t>промотируемой</w:t>
      </w:r>
      <w:proofErr w:type="spellEnd"/>
      <w:r w:rsidR="00972383">
        <w:t xml:space="preserve"> молекулярной серой реакции 2-аминоэстрадиолацетата</w:t>
      </w:r>
      <w:r w:rsidR="00972383" w:rsidRPr="00A64A26">
        <w:t xml:space="preserve"> </w:t>
      </w:r>
      <w:r w:rsidR="00972383">
        <w:t>с 2-хлорацетамидами (</w:t>
      </w:r>
      <w:r w:rsidR="00972383">
        <w:rPr>
          <w:b/>
        </w:rPr>
        <w:t>Рис.</w:t>
      </w:r>
      <w:r w:rsidR="00972383" w:rsidRPr="009B5617">
        <w:rPr>
          <w:b/>
        </w:rPr>
        <w:t xml:space="preserve"> 1</w:t>
      </w:r>
      <w:r w:rsidR="00972383">
        <w:t>)</w:t>
      </w:r>
      <w:r w:rsidR="00972383" w:rsidRPr="00A64A26">
        <w:t>. Метод не требует использования переходных</w:t>
      </w:r>
      <w:r w:rsidR="00972383">
        <w:t xml:space="preserve"> металлов, </w:t>
      </w:r>
      <w:r w:rsidR="00972383" w:rsidRPr="00A64A26">
        <w:t>характеризуется простотой</w:t>
      </w:r>
      <w:r w:rsidR="00972383">
        <w:t xml:space="preserve"> исполнения</w:t>
      </w:r>
      <w:r w:rsidR="00972383" w:rsidRPr="00A64A26">
        <w:t xml:space="preserve"> и расширяет возможности </w:t>
      </w:r>
      <w:proofErr w:type="spellStart"/>
      <w:r w:rsidR="00972383" w:rsidRPr="00A64A26">
        <w:t>функционализации</w:t>
      </w:r>
      <w:proofErr w:type="spellEnd"/>
      <w:r w:rsidR="00972383" w:rsidRPr="00A64A26">
        <w:t xml:space="preserve"> </w:t>
      </w:r>
      <w:proofErr w:type="spellStart"/>
      <w:r w:rsidR="00972383" w:rsidRPr="00A64A26">
        <w:t>стероидного</w:t>
      </w:r>
      <w:proofErr w:type="spellEnd"/>
      <w:r w:rsidR="00972383" w:rsidRPr="00A64A26">
        <w:t xml:space="preserve"> ядра.</w:t>
      </w:r>
    </w:p>
    <w:p w:rsidR="00972383" w:rsidRPr="00A64A26" w:rsidRDefault="00972383" w:rsidP="00635865">
      <w:pPr>
        <w:shd w:val="clear" w:color="auto" w:fill="FFFFFF"/>
        <w:spacing w:after="180"/>
        <w:ind w:firstLine="397"/>
        <w:jc w:val="both"/>
      </w:pPr>
      <w:r>
        <w:rPr>
          <w:b/>
        </w:rPr>
        <w:t>Рис.</w:t>
      </w:r>
      <w:r w:rsidRPr="009B5617">
        <w:rPr>
          <w:b/>
        </w:rPr>
        <w:t xml:space="preserve"> 1</w:t>
      </w:r>
      <w:r>
        <w:t xml:space="preserve">. Синтез </w:t>
      </w:r>
      <w:proofErr w:type="spellStart"/>
      <w:r>
        <w:t>оксазол-конден</w:t>
      </w:r>
      <w:r w:rsidRPr="00475B25">
        <w:t>с</w:t>
      </w:r>
      <w:r>
        <w:t>и</w:t>
      </w:r>
      <w:r w:rsidRPr="00475B25">
        <w:t>рованных</w:t>
      </w:r>
      <w:proofErr w:type="spellEnd"/>
      <w:r w:rsidRPr="00475B25">
        <w:t xml:space="preserve"> производных стероидов </w:t>
      </w:r>
      <w:proofErr w:type="spellStart"/>
      <w:r w:rsidRPr="00475B25">
        <w:t>эстранов</w:t>
      </w:r>
      <w:r>
        <w:t>о</w:t>
      </w:r>
      <w:r w:rsidRPr="00475B25">
        <w:t>го</w:t>
      </w:r>
      <w:proofErr w:type="spellEnd"/>
      <w:r w:rsidRPr="00475B25">
        <w:t xml:space="preserve"> ряда</w:t>
      </w:r>
      <w:r>
        <w:t xml:space="preserve"> </w:t>
      </w:r>
    </w:p>
    <w:p w:rsidR="00972383" w:rsidRDefault="00972383" w:rsidP="00635865">
      <w:pPr>
        <w:shd w:val="clear" w:color="auto" w:fill="FFFFFF"/>
        <w:spacing w:after="180"/>
        <w:ind w:firstLine="397"/>
        <w:jc w:val="both"/>
      </w:pPr>
      <w:r w:rsidRPr="00A64A26">
        <w:t xml:space="preserve">Полученные соединения представляют интерес для дальнейшего исследования их биологической активности, в частности как потенциальных индукторов </w:t>
      </w:r>
      <w:proofErr w:type="spellStart"/>
      <w:r w:rsidRPr="00A64A26">
        <w:t>апоптоза</w:t>
      </w:r>
      <w:proofErr w:type="spellEnd"/>
      <w:r>
        <w:t>.</w:t>
      </w:r>
    </w:p>
    <w:p w:rsidR="00972383" w:rsidRPr="00972383" w:rsidRDefault="00972383" w:rsidP="006358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80"/>
        <w:ind w:firstLine="397"/>
        <w:jc w:val="both"/>
        <w:rPr>
          <w:i/>
          <w:iCs/>
          <w:color w:val="000000"/>
        </w:rPr>
      </w:pPr>
      <w:r w:rsidRPr="003B58E2">
        <w:rPr>
          <w:i/>
          <w:iCs/>
          <w:color w:val="000000"/>
        </w:rPr>
        <w:t>Исследование выполнено при финансовой поддержке РНФ в рамках научного проекта</w:t>
      </w:r>
      <w:r w:rsidR="00635865">
        <w:rPr>
          <w:i/>
          <w:iCs/>
          <w:color w:val="000000"/>
        </w:rPr>
        <w:t xml:space="preserve"> </w:t>
      </w:r>
      <w:r w:rsidRPr="00972383">
        <w:rPr>
          <w:i/>
          <w:iCs/>
          <w:color w:val="000000"/>
        </w:rPr>
        <w:t>№ 22-13-00161-</w:t>
      </w:r>
      <w:r w:rsidRPr="003B58E2">
        <w:rPr>
          <w:i/>
          <w:iCs/>
          <w:color w:val="000000"/>
        </w:rPr>
        <w:t>П</w:t>
      </w:r>
      <w:r w:rsidRPr="00972383">
        <w:rPr>
          <w:i/>
          <w:iCs/>
          <w:color w:val="000000"/>
        </w:rPr>
        <w:t>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635865" w:rsidRPr="00635865" w:rsidRDefault="00635865" w:rsidP="00635865">
      <w:pPr>
        <w:pStyle w:val="a5"/>
        <w:numPr>
          <w:ilvl w:val="0"/>
          <w:numId w:val="5"/>
        </w:numPr>
        <w:spacing w:before="100" w:beforeAutospacing="1" w:after="115"/>
        <w:jc w:val="both"/>
        <w:rPr>
          <w:lang w:val="en-US"/>
        </w:rPr>
      </w:pPr>
      <w:r w:rsidRPr="00635865">
        <w:rPr>
          <w:color w:val="0A0A0A"/>
          <w:lang w:val="en-US"/>
        </w:rPr>
        <w:t xml:space="preserve">Medicinal-Chemistry-Driven Approach to 2-Substituted </w:t>
      </w:r>
      <w:proofErr w:type="spellStart"/>
      <w:r w:rsidRPr="00635865">
        <w:rPr>
          <w:color w:val="0A0A0A"/>
          <w:lang w:val="en-US"/>
        </w:rPr>
        <w:t>Benzoxazole–Estradiol</w:t>
      </w:r>
      <w:proofErr w:type="spellEnd"/>
      <w:r w:rsidRPr="00635865">
        <w:rPr>
          <w:color w:val="0A0A0A"/>
          <w:lang w:val="en-US"/>
        </w:rPr>
        <w:t xml:space="preserve"> Chimeras: Synthesis, Anticancer Activity, and Early ADME Profile</w:t>
      </w:r>
      <w:r w:rsidRPr="00635865">
        <w:rPr>
          <w:color w:val="0A0A0A"/>
          <w:shd w:val="clear" w:color="auto" w:fill="FFFFFF"/>
          <w:lang w:val="en-US"/>
        </w:rPr>
        <w:t xml:space="preserve"> / F. </w:t>
      </w:r>
      <w:proofErr w:type="spellStart"/>
      <w:r w:rsidRPr="00635865">
        <w:rPr>
          <w:color w:val="0A0A0A"/>
          <w:shd w:val="clear" w:color="auto" w:fill="FFFFFF"/>
          <w:lang w:val="en-US"/>
        </w:rPr>
        <w:t>Kovács</w:t>
      </w:r>
      <w:proofErr w:type="spellEnd"/>
      <w:r w:rsidRPr="00635865">
        <w:rPr>
          <w:color w:val="0A0A0A"/>
          <w:shd w:val="clear" w:color="auto" w:fill="FFFFFF"/>
          <w:lang w:val="en-US"/>
        </w:rPr>
        <w:t xml:space="preserve">, I. </w:t>
      </w:r>
      <w:proofErr w:type="spellStart"/>
      <w:r w:rsidRPr="00635865">
        <w:rPr>
          <w:color w:val="0A0A0A"/>
          <w:shd w:val="clear" w:color="auto" w:fill="FFFFFF"/>
          <w:lang w:val="en-US"/>
        </w:rPr>
        <w:t>Huliák</w:t>
      </w:r>
      <w:proofErr w:type="spellEnd"/>
      <w:r w:rsidRPr="00635865">
        <w:rPr>
          <w:color w:val="0A0A0A"/>
          <w:shd w:val="clear" w:color="auto" w:fill="FFFFFF"/>
          <w:lang w:val="en-US"/>
        </w:rPr>
        <w:t xml:space="preserve">, H. </w:t>
      </w:r>
      <w:proofErr w:type="spellStart"/>
      <w:r w:rsidRPr="00635865">
        <w:rPr>
          <w:color w:val="0A0A0A"/>
          <w:shd w:val="clear" w:color="auto" w:fill="FFFFFF"/>
          <w:lang w:val="en-US"/>
        </w:rPr>
        <w:t>Árva</w:t>
      </w:r>
      <w:proofErr w:type="spellEnd"/>
      <w:r w:rsidRPr="00635865">
        <w:rPr>
          <w:color w:val="0A0A0A"/>
          <w:shd w:val="clear" w:color="auto" w:fill="FFFFFF"/>
          <w:lang w:val="en-US"/>
        </w:rPr>
        <w:t xml:space="preserve"> [et al.] // </w:t>
      </w:r>
      <w:proofErr w:type="spellStart"/>
      <w:r w:rsidRPr="00635865">
        <w:rPr>
          <w:color w:val="0A0A0A"/>
          <w:shd w:val="clear" w:color="auto" w:fill="FFFFFF"/>
          <w:lang w:val="en-US"/>
        </w:rPr>
        <w:t>ChemMedChem</w:t>
      </w:r>
      <w:proofErr w:type="spellEnd"/>
      <w:r w:rsidRPr="00635865">
        <w:rPr>
          <w:color w:val="0A0A0A"/>
          <w:shd w:val="clear" w:color="auto" w:fill="FFFFFF"/>
          <w:lang w:val="en-US"/>
        </w:rPr>
        <w:t xml:space="preserve">. — 2023. — Vol. 18, </w:t>
      </w:r>
      <w:proofErr w:type="spellStart"/>
      <w:r w:rsidRPr="00635865">
        <w:rPr>
          <w:color w:val="0A0A0A"/>
          <w:shd w:val="clear" w:color="auto" w:fill="FFFFFF"/>
          <w:lang w:val="en-US"/>
        </w:rPr>
        <w:t>iss</w:t>
      </w:r>
      <w:proofErr w:type="spellEnd"/>
      <w:r w:rsidRPr="00635865">
        <w:rPr>
          <w:color w:val="0A0A0A"/>
          <w:shd w:val="clear" w:color="auto" w:fill="FFFFFF"/>
          <w:lang w:val="en-US"/>
        </w:rPr>
        <w:t>. 22. — Art. e202300352. — DOI: 10.1002/cmdc.202300352.</w:t>
      </w:r>
    </w:p>
    <w:p w:rsidR="00635865" w:rsidRPr="00635865" w:rsidRDefault="00635865" w:rsidP="00635865">
      <w:pPr>
        <w:pStyle w:val="a5"/>
        <w:numPr>
          <w:ilvl w:val="0"/>
          <w:numId w:val="5"/>
        </w:numPr>
        <w:spacing w:before="100" w:beforeAutospacing="1" w:after="115"/>
        <w:jc w:val="both"/>
      </w:pPr>
      <w:proofErr w:type="spellStart"/>
      <w:r w:rsidRPr="00635865">
        <w:rPr>
          <w:shd w:val="clear" w:color="auto" w:fill="FFFFFF"/>
          <w:lang w:val="en-US"/>
        </w:rPr>
        <w:t>Berezhnoi</w:t>
      </w:r>
      <w:proofErr w:type="spellEnd"/>
      <w:r w:rsidRPr="00635865">
        <w:rPr>
          <w:shd w:val="clear" w:color="auto" w:fill="FFFFFF"/>
          <w:lang w:val="en-US"/>
        </w:rPr>
        <w:t xml:space="preserve"> B., </w:t>
      </w:r>
      <w:proofErr w:type="spellStart"/>
      <w:r w:rsidRPr="00635865">
        <w:rPr>
          <w:shd w:val="clear" w:color="auto" w:fill="FFFFFF"/>
          <w:lang w:val="en-US"/>
        </w:rPr>
        <w:t>Chernoburova</w:t>
      </w:r>
      <w:proofErr w:type="spellEnd"/>
      <w:r w:rsidRPr="00635865">
        <w:rPr>
          <w:shd w:val="clear" w:color="auto" w:fill="FFFFFF"/>
          <w:lang w:val="en-US"/>
        </w:rPr>
        <w:t xml:space="preserve"> E., </w:t>
      </w:r>
      <w:proofErr w:type="spellStart"/>
      <w:r w:rsidRPr="00635865">
        <w:rPr>
          <w:shd w:val="clear" w:color="auto" w:fill="FFFFFF"/>
          <w:lang w:val="en-US"/>
        </w:rPr>
        <w:t>Zavarzin</w:t>
      </w:r>
      <w:proofErr w:type="spellEnd"/>
      <w:r w:rsidRPr="00635865">
        <w:rPr>
          <w:shd w:val="clear" w:color="auto" w:fill="FFFFFF"/>
          <w:lang w:val="en-US"/>
        </w:rPr>
        <w:t xml:space="preserve"> I., </w:t>
      </w:r>
      <w:proofErr w:type="spellStart"/>
      <w:r w:rsidRPr="00635865">
        <w:rPr>
          <w:shd w:val="clear" w:color="auto" w:fill="FFFFFF"/>
          <w:lang w:val="en-US"/>
        </w:rPr>
        <w:t>Volkova</w:t>
      </w:r>
      <w:proofErr w:type="spellEnd"/>
      <w:r w:rsidRPr="00635865">
        <w:rPr>
          <w:shd w:val="clear" w:color="auto" w:fill="FFFFFF"/>
          <w:lang w:val="en-US"/>
        </w:rPr>
        <w:t xml:space="preserve"> Y. Construction of 2-</w:t>
      </w:r>
      <w:proofErr w:type="gramStart"/>
      <w:r w:rsidRPr="00635865">
        <w:rPr>
          <w:shd w:val="clear" w:color="auto" w:fill="FFFFFF"/>
          <w:lang w:val="en-US"/>
        </w:rPr>
        <w:t>naphtho[</w:t>
      </w:r>
      <w:proofErr w:type="gramEnd"/>
      <w:r w:rsidRPr="00635865">
        <w:rPr>
          <w:shd w:val="clear" w:color="auto" w:fill="FFFFFF"/>
          <w:lang w:val="en-US"/>
        </w:rPr>
        <w:t>1,2 d][1,3]</w:t>
      </w:r>
      <w:proofErr w:type="spellStart"/>
      <w:r w:rsidRPr="00635865">
        <w:rPr>
          <w:shd w:val="clear" w:color="auto" w:fill="FFFFFF"/>
          <w:lang w:val="en-US"/>
        </w:rPr>
        <w:t>oxazoles</w:t>
      </w:r>
      <w:proofErr w:type="spellEnd"/>
      <w:r w:rsidRPr="00635865">
        <w:rPr>
          <w:shd w:val="clear" w:color="auto" w:fill="FFFFFF"/>
          <w:lang w:val="en-US"/>
        </w:rPr>
        <w:t xml:space="preserve"> </w:t>
      </w:r>
      <w:r w:rsidRPr="00635865">
        <w:rPr>
          <w:i/>
          <w:iCs/>
          <w:shd w:val="clear" w:color="auto" w:fill="FFFFFF"/>
          <w:lang w:val="en-US"/>
        </w:rPr>
        <w:t>via</w:t>
      </w:r>
      <w:r w:rsidRPr="00635865">
        <w:rPr>
          <w:shd w:val="clear" w:color="auto" w:fill="FFFFFF"/>
          <w:lang w:val="en-US"/>
        </w:rPr>
        <w:t xml:space="preserve"> base-promoted reaction of 1-nitroso-2-naphthol with </w:t>
      </w:r>
      <w:proofErr w:type="spellStart"/>
      <w:r w:rsidRPr="00635865">
        <w:rPr>
          <w:shd w:val="clear" w:color="auto" w:fill="FFFFFF"/>
          <w:lang w:val="en-US"/>
        </w:rPr>
        <w:t>isothiocyanates</w:t>
      </w:r>
      <w:proofErr w:type="spellEnd"/>
      <w:r w:rsidRPr="00635865">
        <w:rPr>
          <w:shd w:val="clear" w:color="auto" w:fill="FFFFFF"/>
          <w:lang w:val="en-US"/>
        </w:rPr>
        <w:t xml:space="preserve">. Tetrahedron, 2026, Vol. 190- 135038. </w:t>
      </w:r>
    </w:p>
    <w:p w:rsidR="00116478" w:rsidRPr="00635865" w:rsidRDefault="00635865" w:rsidP="00635865">
      <w:pPr>
        <w:pStyle w:val="a5"/>
        <w:numPr>
          <w:ilvl w:val="0"/>
          <w:numId w:val="5"/>
        </w:numPr>
        <w:spacing w:before="100" w:beforeAutospacing="1" w:after="115"/>
        <w:jc w:val="both"/>
        <w:rPr>
          <w:lang w:val="en-US"/>
        </w:rPr>
      </w:pPr>
      <w:proofErr w:type="spellStart"/>
      <w:r w:rsidRPr="00635865">
        <w:rPr>
          <w:shd w:val="clear" w:color="auto" w:fill="FFFFFF"/>
          <w:lang w:val="en-US"/>
        </w:rPr>
        <w:t>Kozlov</w:t>
      </w:r>
      <w:proofErr w:type="spellEnd"/>
      <w:r w:rsidRPr="00635865">
        <w:rPr>
          <w:shd w:val="clear" w:color="auto" w:fill="FFFFFF"/>
          <w:lang w:val="en-US"/>
        </w:rPr>
        <w:t xml:space="preserve"> M.A., </w:t>
      </w:r>
      <w:proofErr w:type="spellStart"/>
      <w:r w:rsidRPr="00635865">
        <w:rPr>
          <w:shd w:val="clear" w:color="auto" w:fill="FFFFFF"/>
          <w:lang w:val="en-US"/>
        </w:rPr>
        <w:t>Bolshakov</w:t>
      </w:r>
      <w:proofErr w:type="spellEnd"/>
      <w:r w:rsidRPr="00635865">
        <w:rPr>
          <w:shd w:val="clear" w:color="auto" w:fill="FFFFFF"/>
          <w:lang w:val="en-US"/>
        </w:rPr>
        <w:t xml:space="preserve"> K.M., </w:t>
      </w:r>
      <w:proofErr w:type="spellStart"/>
      <w:r w:rsidRPr="00635865">
        <w:rPr>
          <w:shd w:val="clear" w:color="auto" w:fill="FFFFFF"/>
          <w:lang w:val="en-US"/>
        </w:rPr>
        <w:t>Kolotyrkina</w:t>
      </w:r>
      <w:proofErr w:type="spellEnd"/>
      <w:r w:rsidRPr="00635865">
        <w:rPr>
          <w:shd w:val="clear" w:color="auto" w:fill="FFFFFF"/>
          <w:lang w:val="en-US"/>
        </w:rPr>
        <w:t xml:space="preserve"> N.G., </w:t>
      </w:r>
      <w:proofErr w:type="spellStart"/>
      <w:r w:rsidRPr="00635865">
        <w:rPr>
          <w:shd w:val="clear" w:color="auto" w:fill="FFFFFF"/>
          <w:lang w:val="en-US"/>
        </w:rPr>
        <w:t>Zavarzin</w:t>
      </w:r>
      <w:proofErr w:type="spellEnd"/>
      <w:r w:rsidRPr="00635865">
        <w:rPr>
          <w:shd w:val="clear" w:color="auto" w:fill="FFFFFF"/>
          <w:lang w:val="en-US"/>
        </w:rPr>
        <w:t xml:space="preserve"> I.V. Synthesis of </w:t>
      </w:r>
      <w:proofErr w:type="spellStart"/>
      <w:r w:rsidRPr="00635865">
        <w:rPr>
          <w:shd w:val="clear" w:color="auto" w:fill="FFFFFF"/>
          <w:lang w:val="en-US"/>
        </w:rPr>
        <w:t>benzothiazole</w:t>
      </w:r>
      <w:proofErr w:type="spellEnd"/>
      <w:r w:rsidRPr="00635865">
        <w:rPr>
          <w:shd w:val="clear" w:color="auto" w:fill="FFFFFF"/>
          <w:lang w:val="en-US"/>
        </w:rPr>
        <w:t xml:space="preserve">- and benzoxazole-2-carboxamides by 2-chloracetamides and 2-aminophenols </w:t>
      </w:r>
      <w:proofErr w:type="spellStart"/>
      <w:r w:rsidRPr="00635865">
        <w:rPr>
          <w:shd w:val="clear" w:color="auto" w:fill="FFFFFF"/>
          <w:lang w:val="en-US"/>
        </w:rPr>
        <w:t>cyclocondensation</w:t>
      </w:r>
      <w:proofErr w:type="spellEnd"/>
      <w:r w:rsidRPr="00635865">
        <w:rPr>
          <w:shd w:val="clear" w:color="auto" w:fill="FFFFFF"/>
          <w:lang w:val="en-US"/>
        </w:rPr>
        <w:t xml:space="preserve"> // European Journal of Organic Chemistry. – 2022. – e202200586.</w:t>
      </w:r>
    </w:p>
    <w:sectPr w:rsidR="00116478" w:rsidRPr="00635865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E21B0"/>
    <w:multiLevelType w:val="hybridMultilevel"/>
    <w:tmpl w:val="13D4138E"/>
    <w:lvl w:ilvl="0" w:tplc="8DA0DB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C5F0D"/>
    <w:rsid w:val="005D022B"/>
    <w:rsid w:val="005E5BE9"/>
    <w:rsid w:val="00635865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8D581B"/>
    <w:rsid w:val="00914205"/>
    <w:rsid w:val="00921D45"/>
    <w:rsid w:val="009426C0"/>
    <w:rsid w:val="00972383"/>
    <w:rsid w:val="00980A65"/>
    <w:rsid w:val="009A66DB"/>
    <w:rsid w:val="009B2F80"/>
    <w:rsid w:val="009B3300"/>
    <w:rsid w:val="009F3380"/>
    <w:rsid w:val="00A02163"/>
    <w:rsid w:val="00A314FE"/>
    <w:rsid w:val="00A846E9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846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846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846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846E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846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846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846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846E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846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ubtle Emphasis"/>
    <w:basedOn w:val="a0"/>
    <w:uiPriority w:val="19"/>
    <w:qFormat/>
    <w:rsid w:val="005C5F0D"/>
    <w:rPr>
      <w:i/>
      <w:iCs/>
      <w:color w:val="808080" w:themeColor="text1" w:themeTint="7F"/>
    </w:rPr>
  </w:style>
  <w:style w:type="paragraph" w:styleId="ac">
    <w:name w:val="Balloon Text"/>
    <w:basedOn w:val="a"/>
    <w:link w:val="ad"/>
    <w:uiPriority w:val="99"/>
    <w:semiHidden/>
    <w:unhideWhenUsed/>
    <w:rsid w:val="006358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358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2EC7E1-5404-411A-9FCB-A5399447D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2026-01-28T14:24:00Z</cp:lastPrinted>
  <dcterms:created xsi:type="dcterms:W3CDTF">2026-03-04T15:27:00Z</dcterms:created>
  <dcterms:modified xsi:type="dcterms:W3CDTF">2026-03-04T15:27:00Z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