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9B1906D" w:rsidR="00130241" w:rsidRDefault="00F1292E" w:rsidP="00F129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Фоторедокс-каталитическ</w:t>
      </w:r>
      <w:r w:rsidR="00B975E5">
        <w:rPr>
          <w:b/>
          <w:color w:val="000000"/>
        </w:rPr>
        <w:t xml:space="preserve">ое </w:t>
      </w:r>
      <w:proofErr w:type="spellStart"/>
      <w:r w:rsidR="00B975E5">
        <w:rPr>
          <w:b/>
          <w:color w:val="000000"/>
        </w:rPr>
        <w:t>перфтор</w:t>
      </w:r>
      <w:r w:rsidR="00602735">
        <w:rPr>
          <w:b/>
          <w:color w:val="000000"/>
        </w:rPr>
        <w:t>алкил</w:t>
      </w:r>
      <w:bookmarkStart w:id="0" w:name="_GoBack"/>
      <w:bookmarkEnd w:id="0"/>
      <w:r w:rsidR="00B975E5">
        <w:rPr>
          <w:b/>
          <w:color w:val="000000"/>
        </w:rPr>
        <w:t>ирование</w:t>
      </w:r>
      <w:proofErr w:type="spellEnd"/>
      <w:r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N</w:t>
      </w:r>
      <w:r w:rsidRPr="00F1292E">
        <w:rPr>
          <w:b/>
          <w:color w:val="000000"/>
        </w:rPr>
        <w:t>-</w:t>
      </w:r>
      <w:proofErr w:type="spellStart"/>
      <w:r>
        <w:rPr>
          <w:b/>
          <w:color w:val="000000"/>
        </w:rPr>
        <w:t>фенилгидразонов</w:t>
      </w:r>
      <w:proofErr w:type="spellEnd"/>
    </w:p>
    <w:p w14:paraId="00000002" w14:textId="2386F38B" w:rsidR="00130241" w:rsidRPr="002A2385" w:rsidRDefault="002A23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proofErr w:type="spellStart"/>
      <w:r>
        <w:rPr>
          <w:b/>
          <w:i/>
          <w:color w:val="000000"/>
        </w:rPr>
        <w:t>Светлаков</w:t>
      </w:r>
      <w:proofErr w:type="spellEnd"/>
      <w:r>
        <w:rPr>
          <w:b/>
          <w:i/>
          <w:color w:val="000000"/>
        </w:rPr>
        <w:t xml:space="preserve"> Г.В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1568DC" w:rsidRPr="001568DC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Рубанов</w:t>
      </w:r>
      <w:proofErr w:type="spellEnd"/>
      <w:r>
        <w:rPr>
          <w:b/>
          <w:i/>
          <w:color w:val="000000"/>
        </w:rPr>
        <w:t xml:space="preserve"> З.М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Левин В.В.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Дильман</w:t>
      </w:r>
      <w:proofErr w:type="spellEnd"/>
      <w:r>
        <w:rPr>
          <w:b/>
          <w:i/>
          <w:color w:val="000000"/>
        </w:rPr>
        <w:t xml:space="preserve"> А.Д</w:t>
      </w:r>
      <w:r>
        <w:rPr>
          <w:b/>
          <w:i/>
          <w:color w:val="000000"/>
          <w:vertAlign w:val="superscript"/>
        </w:rPr>
        <w:t>2</w:t>
      </w:r>
    </w:p>
    <w:p w14:paraId="00000003" w14:textId="134CF4D4" w:rsidR="00130241" w:rsidRDefault="002A23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2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00000005" w14:textId="43F6C2ED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7" w14:textId="6DA78DD3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2A2385" w:rsidRPr="002A2385">
        <w:rPr>
          <w:i/>
          <w:color w:val="000000"/>
        </w:rPr>
        <w:t>Институт органической химии им. Н. Д. Зелинского Российской академии наук</w:t>
      </w:r>
      <w:r w:rsidR="002A2385">
        <w:rPr>
          <w:i/>
          <w:color w:val="000000"/>
        </w:rPr>
        <w:t>, Москва</w:t>
      </w:r>
      <w:r w:rsidR="002B1CD0" w:rsidRPr="002B1CD0">
        <w:rPr>
          <w:i/>
          <w:color w:val="000000"/>
        </w:rPr>
        <w:t>, Россия</w:t>
      </w:r>
      <w:r w:rsidR="002B1CD0" w:rsidRPr="002B1CD0">
        <w:rPr>
          <w:i/>
          <w:color w:val="000000"/>
          <w:highlight w:val="yellow"/>
        </w:rPr>
        <w:t xml:space="preserve"> </w:t>
      </w:r>
    </w:p>
    <w:p w14:paraId="00000008" w14:textId="5F96BE9A" w:rsidR="00130241" w:rsidRPr="002A238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A2385">
        <w:rPr>
          <w:i/>
          <w:color w:val="000000"/>
          <w:lang w:val="en-US"/>
        </w:rPr>
        <w:t>E</w:t>
      </w:r>
      <w:r w:rsidR="003B76D6" w:rsidRPr="002A2385">
        <w:rPr>
          <w:i/>
          <w:color w:val="000000"/>
        </w:rPr>
        <w:t>-</w:t>
      </w:r>
      <w:r w:rsidRPr="002A2385">
        <w:rPr>
          <w:i/>
          <w:color w:val="000000"/>
          <w:lang w:val="en-US"/>
        </w:rPr>
        <w:t>mail</w:t>
      </w:r>
      <w:r w:rsidRPr="002A2385">
        <w:rPr>
          <w:i/>
          <w:color w:val="000000"/>
        </w:rPr>
        <w:t xml:space="preserve">: </w:t>
      </w:r>
      <w:proofErr w:type="spellStart"/>
      <w:r w:rsidR="002A2385">
        <w:rPr>
          <w:i/>
          <w:color w:val="000000"/>
          <w:lang w:val="en-US"/>
        </w:rPr>
        <w:t>german</w:t>
      </w:r>
      <w:proofErr w:type="spellEnd"/>
      <w:r w:rsidR="002A2385" w:rsidRPr="002A2385">
        <w:rPr>
          <w:i/>
          <w:color w:val="000000"/>
        </w:rPr>
        <w:t>.</w:t>
      </w:r>
      <w:proofErr w:type="spellStart"/>
      <w:r w:rsidR="002A2385">
        <w:rPr>
          <w:i/>
          <w:color w:val="000000"/>
          <w:lang w:val="en-US"/>
        </w:rPr>
        <w:t>svetlakov</w:t>
      </w:r>
      <w:proofErr w:type="spellEnd"/>
      <w:r w:rsidR="002A2385" w:rsidRPr="002A2385">
        <w:rPr>
          <w:i/>
          <w:color w:val="000000"/>
        </w:rPr>
        <w:t>@</w:t>
      </w:r>
      <w:proofErr w:type="spellStart"/>
      <w:r w:rsidR="002A2385">
        <w:rPr>
          <w:i/>
          <w:color w:val="000000"/>
          <w:lang w:val="en-US"/>
        </w:rPr>
        <w:t>gmail</w:t>
      </w:r>
      <w:proofErr w:type="spellEnd"/>
      <w:r w:rsidR="002A2385" w:rsidRPr="002A2385">
        <w:rPr>
          <w:i/>
          <w:color w:val="000000"/>
        </w:rPr>
        <w:t>.</w:t>
      </w:r>
      <w:r w:rsidR="002A2385">
        <w:rPr>
          <w:i/>
          <w:color w:val="000000"/>
          <w:lang w:val="en-US"/>
        </w:rPr>
        <w:t>com</w:t>
      </w:r>
    </w:p>
    <w:p w14:paraId="209BD8D1" w14:textId="1D6B6613" w:rsidR="00F1292E" w:rsidRDefault="00275D52" w:rsidP="00F129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275D52">
        <w:rPr>
          <w:color w:val="000000"/>
        </w:rPr>
        <w:t>Известны различные способы радик</w:t>
      </w:r>
      <w:r>
        <w:rPr>
          <w:color w:val="000000"/>
        </w:rPr>
        <w:t>альной C</w:t>
      </w:r>
      <w:r w:rsidR="00B975E5">
        <w:rPr>
          <w:color w:val="000000"/>
        </w:rPr>
        <w:t xml:space="preserve">-H </w:t>
      </w:r>
      <w:r>
        <w:rPr>
          <w:color w:val="000000"/>
        </w:rPr>
        <w:t xml:space="preserve">функционализации </w:t>
      </w:r>
      <w:proofErr w:type="gramStart"/>
      <w:r>
        <w:rPr>
          <w:color w:val="000000"/>
        </w:rPr>
        <w:t>N,N</w:t>
      </w:r>
      <w:proofErr w:type="gramEnd"/>
      <w:r>
        <w:rPr>
          <w:color w:val="000000"/>
        </w:rPr>
        <w:t>-</w:t>
      </w:r>
      <w:r w:rsidRPr="00275D52">
        <w:rPr>
          <w:color w:val="000000"/>
        </w:rPr>
        <w:t>диалкилгидразонов, однако в случае N-моноза</w:t>
      </w:r>
      <w:r>
        <w:rPr>
          <w:color w:val="000000"/>
        </w:rPr>
        <w:t xml:space="preserve">мещённых гидразонов при попытке </w:t>
      </w:r>
      <w:r w:rsidRPr="00275D52">
        <w:rPr>
          <w:color w:val="000000"/>
        </w:rPr>
        <w:t>реализации этого превращени</w:t>
      </w:r>
      <w:r w:rsidR="00B975E5">
        <w:rPr>
          <w:color w:val="000000"/>
        </w:rPr>
        <w:t>я возникают трудности из-за</w:t>
      </w:r>
      <w:r w:rsidRPr="00275D52">
        <w:rPr>
          <w:color w:val="000000"/>
        </w:rPr>
        <w:t xml:space="preserve"> деградации</w:t>
      </w:r>
      <w:r>
        <w:rPr>
          <w:color w:val="000000"/>
        </w:rPr>
        <w:t xml:space="preserve"> </w:t>
      </w:r>
      <w:r w:rsidRPr="00275D52">
        <w:rPr>
          <w:color w:val="000000"/>
        </w:rPr>
        <w:t>промежуточн</w:t>
      </w:r>
      <w:r w:rsidR="00B975E5">
        <w:rPr>
          <w:color w:val="000000"/>
        </w:rPr>
        <w:t xml:space="preserve">ых </w:t>
      </w:r>
      <w:proofErr w:type="spellStart"/>
      <w:r w:rsidRPr="00275D52">
        <w:rPr>
          <w:color w:val="000000"/>
        </w:rPr>
        <w:t>азосоединений</w:t>
      </w:r>
      <w:proofErr w:type="spellEnd"/>
      <w:r w:rsidRPr="00275D52">
        <w:rPr>
          <w:color w:val="000000"/>
        </w:rPr>
        <w:t>. В рамках</w:t>
      </w:r>
      <w:r>
        <w:rPr>
          <w:color w:val="000000"/>
        </w:rPr>
        <w:t xml:space="preserve"> нашего последнего исследования </w:t>
      </w:r>
      <w:r w:rsidRPr="00275D52">
        <w:rPr>
          <w:color w:val="000000"/>
        </w:rPr>
        <w:t>удалось подобрать условия для эффе</w:t>
      </w:r>
      <w:r w:rsidR="001568DC">
        <w:rPr>
          <w:color w:val="000000"/>
        </w:rPr>
        <w:t xml:space="preserve">ктивного </w:t>
      </w:r>
      <w:proofErr w:type="spellStart"/>
      <w:r w:rsidR="001568DC">
        <w:rPr>
          <w:color w:val="000000"/>
        </w:rPr>
        <w:t>перфторалкилирования</w:t>
      </w:r>
      <w:proofErr w:type="spellEnd"/>
      <w:r w:rsidR="001568DC">
        <w:rPr>
          <w:color w:val="000000"/>
        </w:rPr>
        <w:t xml:space="preserve"> N-</w:t>
      </w:r>
      <w:proofErr w:type="spellStart"/>
      <w:r w:rsidRPr="00275D52">
        <w:rPr>
          <w:color w:val="000000"/>
        </w:rPr>
        <w:t>фенилгидразонов</w:t>
      </w:r>
      <w:proofErr w:type="spellEnd"/>
      <w:r w:rsidRPr="00275D52">
        <w:rPr>
          <w:color w:val="000000"/>
        </w:rPr>
        <w:t xml:space="preserve"> полученных как из алифатических, так и из ароматических</w:t>
      </w:r>
      <w:r>
        <w:rPr>
          <w:color w:val="000000"/>
        </w:rPr>
        <w:t xml:space="preserve"> </w:t>
      </w:r>
      <w:r w:rsidRPr="00275D52">
        <w:rPr>
          <w:color w:val="000000"/>
        </w:rPr>
        <w:t xml:space="preserve">альдегидов. Продукты реакции интересны в качестве </w:t>
      </w:r>
      <w:proofErr w:type="spellStart"/>
      <w:r w:rsidRPr="00275D52">
        <w:rPr>
          <w:color w:val="000000"/>
        </w:rPr>
        <w:t>прекурсоров</w:t>
      </w:r>
      <w:proofErr w:type="spellEnd"/>
      <w:r w:rsidRPr="00275D52">
        <w:rPr>
          <w:color w:val="000000"/>
        </w:rPr>
        <w:t xml:space="preserve"> для синтеза</w:t>
      </w:r>
      <w:r>
        <w:rPr>
          <w:color w:val="000000"/>
        </w:rPr>
        <w:t xml:space="preserve"> </w:t>
      </w:r>
      <w:r w:rsidRPr="00275D52">
        <w:rPr>
          <w:color w:val="000000"/>
        </w:rPr>
        <w:t xml:space="preserve">гетероциклических соединений. Так, мы получили несколько </w:t>
      </w:r>
      <w:proofErr w:type="spellStart"/>
      <w:r w:rsidRPr="00275D52">
        <w:rPr>
          <w:color w:val="000000"/>
        </w:rPr>
        <w:t>перфторалкилзамещённых</w:t>
      </w:r>
      <w:proofErr w:type="spellEnd"/>
      <w:r>
        <w:rPr>
          <w:color w:val="000000"/>
        </w:rPr>
        <w:t xml:space="preserve"> </w:t>
      </w:r>
      <w:r w:rsidRPr="00275D52">
        <w:rPr>
          <w:color w:val="000000"/>
        </w:rPr>
        <w:t xml:space="preserve">индолов, </w:t>
      </w:r>
      <w:proofErr w:type="spellStart"/>
      <w:r w:rsidRPr="00275D52">
        <w:rPr>
          <w:color w:val="000000"/>
        </w:rPr>
        <w:t>индазол</w:t>
      </w:r>
      <w:proofErr w:type="spellEnd"/>
      <w:r w:rsidRPr="00275D52">
        <w:rPr>
          <w:color w:val="000000"/>
        </w:rPr>
        <w:t xml:space="preserve"> и </w:t>
      </w:r>
      <w:proofErr w:type="spellStart"/>
      <w:r w:rsidRPr="00275D52">
        <w:rPr>
          <w:color w:val="000000"/>
        </w:rPr>
        <w:t>циннолин</w:t>
      </w:r>
      <w:proofErr w:type="spellEnd"/>
      <w:r w:rsidRPr="00275D52">
        <w:rPr>
          <w:color w:val="000000"/>
        </w:rPr>
        <w:t>.</w:t>
      </w:r>
    </w:p>
    <w:p w14:paraId="7F4DDBD7" w14:textId="575E2C05" w:rsidR="00F1292E" w:rsidRDefault="00DC3CD9" w:rsidP="00DC3C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5027D4" wp14:editId="3D9C6A3A">
            <wp:simplePos x="0" y="0"/>
            <wp:positionH relativeFrom="column">
              <wp:posOffset>1002665</wp:posOffset>
            </wp:positionH>
            <wp:positionV relativeFrom="paragraph">
              <wp:posOffset>0</wp:posOffset>
            </wp:positionV>
            <wp:extent cx="4085590" cy="1190625"/>
            <wp:effectExtent l="0" t="0" r="0" b="952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9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92E">
        <w:t xml:space="preserve">Рис. </w:t>
      </w:r>
      <w:r w:rsidR="00F1292E" w:rsidRPr="00F1292E">
        <w:t>1</w:t>
      </w:r>
      <w:r w:rsidR="00F1292E">
        <w:t>. Общая схема превращения</w:t>
      </w:r>
    </w:p>
    <w:p w14:paraId="419F0560" w14:textId="2D5C38F2" w:rsidR="00F1292E" w:rsidRDefault="00F1292E" w:rsidP="00F129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Ключом к оптимизации послужил тщательный подбо</w:t>
      </w:r>
      <w:r>
        <w:t xml:space="preserve">р основания, которое необходимо </w:t>
      </w:r>
      <w:r>
        <w:t xml:space="preserve">для </w:t>
      </w:r>
      <w:proofErr w:type="spellStart"/>
      <w:r>
        <w:t>таутомерного</w:t>
      </w:r>
      <w:proofErr w:type="spellEnd"/>
      <w:r>
        <w:t xml:space="preserve"> превращения в </w:t>
      </w:r>
      <w:proofErr w:type="spellStart"/>
      <w:r>
        <w:t>гидразон</w:t>
      </w:r>
      <w:proofErr w:type="spellEnd"/>
      <w:r>
        <w:t xml:space="preserve"> промежуточного </w:t>
      </w:r>
      <w:proofErr w:type="spellStart"/>
      <w:r>
        <w:t>азосоединения</w:t>
      </w:r>
      <w:proofErr w:type="spellEnd"/>
      <w:r>
        <w:t>. Само</w:t>
      </w:r>
      <w:r>
        <w:t xml:space="preserve"> </w:t>
      </w:r>
      <w:proofErr w:type="spellStart"/>
      <w:r>
        <w:t>азосоединение</w:t>
      </w:r>
      <w:proofErr w:type="spellEnd"/>
      <w:r>
        <w:t xml:space="preserve"> образуется после окисления </w:t>
      </w:r>
      <w:proofErr w:type="spellStart"/>
      <w:r>
        <w:t>интермедиата</w:t>
      </w:r>
      <w:proofErr w:type="spellEnd"/>
      <w:r>
        <w:t xml:space="preserve">, образующегося при </w:t>
      </w:r>
      <w:r>
        <w:t xml:space="preserve">присоединении </w:t>
      </w:r>
      <w:proofErr w:type="spellStart"/>
      <w:r>
        <w:t>перфторалкильного</w:t>
      </w:r>
      <w:proofErr w:type="spellEnd"/>
      <w:r>
        <w:t xml:space="preserve"> радикала</w:t>
      </w:r>
      <w:r>
        <w:t xml:space="preserve"> к C=N связи субстрата. Радикал </w:t>
      </w:r>
      <w:r>
        <w:t>генерируется в</w:t>
      </w:r>
      <w:r>
        <w:t xml:space="preserve"> </w:t>
      </w:r>
      <w:r>
        <w:t xml:space="preserve">фотокаталитических условиях из </w:t>
      </w:r>
      <w:proofErr w:type="spellStart"/>
      <w:r>
        <w:t>перфторалкилгалогенида</w:t>
      </w:r>
      <w:proofErr w:type="spellEnd"/>
      <w:r>
        <w:t>.</w:t>
      </w:r>
    </w:p>
    <w:p w14:paraId="3486C755" w14:textId="1D5C054F" w:rsidR="00116478" w:rsidRPr="00C25D57" w:rsidRDefault="00C25D57" w:rsidP="00C25D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C25D57">
        <w:rPr>
          <w:i/>
          <w:iCs/>
          <w:color w:val="000000"/>
        </w:rPr>
        <w:t>Работа выполнена при поддержке Министерства науки и высшего образования РФ (соглашение № 075-15-2024-531).</w:t>
      </w:r>
    </w:p>
    <w:sectPr w:rsidR="00116478" w:rsidRPr="00C25D57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568DC"/>
    <w:rsid w:val="001E61C2"/>
    <w:rsid w:val="001F0493"/>
    <w:rsid w:val="0022260A"/>
    <w:rsid w:val="002264EE"/>
    <w:rsid w:val="0023307C"/>
    <w:rsid w:val="00275D52"/>
    <w:rsid w:val="002A2385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31776"/>
    <w:rsid w:val="00590166"/>
    <w:rsid w:val="005B07E6"/>
    <w:rsid w:val="005D022B"/>
    <w:rsid w:val="005D2138"/>
    <w:rsid w:val="005E5BE9"/>
    <w:rsid w:val="00602735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91E06"/>
    <w:rsid w:val="009A66DB"/>
    <w:rsid w:val="009B2F80"/>
    <w:rsid w:val="009B3300"/>
    <w:rsid w:val="009E12D9"/>
    <w:rsid w:val="009F3380"/>
    <w:rsid w:val="00A02163"/>
    <w:rsid w:val="00A314FE"/>
    <w:rsid w:val="00AA1D62"/>
    <w:rsid w:val="00AD7380"/>
    <w:rsid w:val="00B975E5"/>
    <w:rsid w:val="00BF36F8"/>
    <w:rsid w:val="00BF4622"/>
    <w:rsid w:val="00C25D57"/>
    <w:rsid w:val="00C36346"/>
    <w:rsid w:val="00C844E2"/>
    <w:rsid w:val="00CD00B1"/>
    <w:rsid w:val="00D22306"/>
    <w:rsid w:val="00D37D84"/>
    <w:rsid w:val="00D42542"/>
    <w:rsid w:val="00D8121C"/>
    <w:rsid w:val="00DC3CD9"/>
    <w:rsid w:val="00DD47C4"/>
    <w:rsid w:val="00E22189"/>
    <w:rsid w:val="00E74069"/>
    <w:rsid w:val="00E81D35"/>
    <w:rsid w:val="00EB1F49"/>
    <w:rsid w:val="00F1292E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F4F4EC-2DE2-4FB6-AFBB-8EF6D4EA1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2026-01-28T14:24:00Z</cp:lastPrinted>
  <dcterms:created xsi:type="dcterms:W3CDTF">2026-03-02T17:10:00Z</dcterms:created>
  <dcterms:modified xsi:type="dcterms:W3CDTF">2026-03-02T17:55:00Z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