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33D1" w14:textId="77777777" w:rsidR="005F3DC9" w:rsidRPr="00423FAD" w:rsidRDefault="00423FAD" w:rsidP="00D87414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C</w:t>
      </w:r>
      <w:r w:rsidR="00D87414">
        <w:rPr>
          <w:b/>
          <w:bCs/>
          <w:color w:val="000000"/>
        </w:rPr>
        <w:t xml:space="preserve">интез </w:t>
      </w:r>
      <w:r w:rsidR="00CF6398">
        <w:rPr>
          <w:b/>
          <w:bCs/>
          <w:color w:val="000000"/>
        </w:rPr>
        <w:t>2,3-</w:t>
      </w:r>
      <w:r w:rsidR="00D87414">
        <w:rPr>
          <w:b/>
          <w:bCs/>
          <w:color w:val="000000"/>
        </w:rPr>
        <w:t>дизамещенных -</w:t>
      </w:r>
      <w:r w:rsidR="00CF6398">
        <w:rPr>
          <w:b/>
          <w:bCs/>
          <w:color w:val="000000"/>
        </w:rPr>
        <w:t>2</w:t>
      </w:r>
      <w:r w:rsidR="00CF6398" w:rsidRPr="00CF6398">
        <w:rPr>
          <w:b/>
          <w:bCs/>
          <w:i/>
          <w:iCs/>
          <w:color w:val="000000"/>
          <w:lang w:val="en-US"/>
        </w:rPr>
        <w:t>H</w:t>
      </w:r>
      <w:r w:rsidR="00CF6398">
        <w:rPr>
          <w:b/>
          <w:bCs/>
          <w:color w:val="000000"/>
        </w:rPr>
        <w:t>-</w:t>
      </w:r>
      <w:r w:rsidR="00D87414">
        <w:rPr>
          <w:b/>
          <w:bCs/>
          <w:color w:val="000000"/>
        </w:rPr>
        <w:t>индазолов</w:t>
      </w:r>
      <w:r w:rsidRPr="00635A9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на основе </w:t>
      </w:r>
      <w:r>
        <w:rPr>
          <w:b/>
          <w:bCs/>
          <w:color w:val="000000"/>
          <w:lang w:val="en-US"/>
        </w:rPr>
        <w:t>N</w:t>
      </w:r>
      <w:r w:rsidRPr="00CF6398">
        <w:rPr>
          <w:b/>
          <w:bCs/>
          <w:color w:val="000000"/>
        </w:rPr>
        <w:t>-</w:t>
      </w:r>
      <w:r>
        <w:rPr>
          <w:b/>
          <w:bCs/>
          <w:color w:val="000000"/>
        </w:rPr>
        <w:t>аилиноиндолов</w:t>
      </w:r>
    </w:p>
    <w:p w14:paraId="2E30C0DB" w14:textId="77777777" w:rsidR="005F3DC9" w:rsidRPr="000A05D5" w:rsidRDefault="000A05D5" w:rsidP="00E61CEC">
      <w:pPr>
        <w:jc w:val="center"/>
        <w:rPr>
          <w:b/>
          <w:bCs/>
          <w:color w:val="000000"/>
          <w:vertAlign w:val="superscript"/>
        </w:rPr>
      </w:pPr>
      <w:r>
        <w:rPr>
          <w:b/>
          <w:bCs/>
          <w:color w:val="000000"/>
          <w:u w:val="single"/>
        </w:rPr>
        <w:t>Барковский</w:t>
      </w:r>
      <w:r w:rsidR="00964379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С</w:t>
      </w:r>
      <w:r w:rsidR="00964379">
        <w:rPr>
          <w:b/>
          <w:bCs/>
          <w:color w:val="000000"/>
          <w:u w:val="single"/>
        </w:rPr>
        <w:t>.</w:t>
      </w:r>
      <w:r>
        <w:rPr>
          <w:b/>
          <w:bCs/>
          <w:color w:val="000000"/>
          <w:u w:val="single"/>
        </w:rPr>
        <w:t>В</w:t>
      </w:r>
      <w:r w:rsidR="005F3DC9" w:rsidRPr="00435CB1">
        <w:rPr>
          <w:b/>
          <w:bCs/>
          <w:color w:val="000000"/>
          <w:u w:val="single"/>
        </w:rPr>
        <w:t>.</w:t>
      </w:r>
      <w:r w:rsidR="00545879">
        <w:rPr>
          <w:b/>
          <w:bCs/>
          <w:color w:val="000000"/>
          <w:vertAlign w:val="superscript"/>
        </w:rPr>
        <w:t>1</w:t>
      </w:r>
      <w:r w:rsidR="00201141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Лысенко</w:t>
      </w:r>
      <w:r w:rsidR="0096437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</w:t>
      </w:r>
      <w:r w:rsidR="00964379">
        <w:rPr>
          <w:b/>
          <w:bCs/>
          <w:color w:val="000000"/>
        </w:rPr>
        <w:t>.</w:t>
      </w:r>
      <w:r>
        <w:rPr>
          <w:b/>
          <w:bCs/>
          <w:color w:val="000000"/>
        </w:rPr>
        <w:t>А</w:t>
      </w:r>
      <w:r w:rsidR="00380477" w:rsidRPr="00435CB1">
        <w:rPr>
          <w:b/>
          <w:bCs/>
          <w:color w:val="000000"/>
        </w:rPr>
        <w:t>.</w:t>
      </w:r>
      <w:r w:rsidR="00545879">
        <w:rPr>
          <w:b/>
          <w:bCs/>
          <w:color w:val="000000"/>
          <w:vertAlign w:val="superscript"/>
        </w:rPr>
        <w:t>1</w:t>
      </w:r>
      <w:r>
        <w:rPr>
          <w:b/>
          <w:bCs/>
          <w:color w:val="000000"/>
        </w:rPr>
        <w:t>, Ненайденко В.Г.</w:t>
      </w:r>
      <w:r w:rsidR="00545879">
        <w:rPr>
          <w:b/>
          <w:bCs/>
          <w:color w:val="000000"/>
          <w:vertAlign w:val="superscript"/>
        </w:rPr>
        <w:t>1</w:t>
      </w:r>
    </w:p>
    <w:p w14:paraId="1F6350F3" w14:textId="77777777" w:rsidR="005F3DC9" w:rsidRPr="00435CB1" w:rsidRDefault="00545879" w:rsidP="00E61CEC">
      <w:pPr>
        <w:jc w:val="center"/>
      </w:pPr>
      <w:r>
        <w:t>Аспирант, 4 год обучения</w:t>
      </w:r>
    </w:p>
    <w:p w14:paraId="40254761" w14:textId="77777777" w:rsidR="00201141" w:rsidRDefault="00545879" w:rsidP="00545879">
      <w:pPr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1</w:t>
      </w:r>
      <w:r w:rsidR="00380477" w:rsidRPr="00435CB1">
        <w:rPr>
          <w:i/>
          <w:iCs/>
          <w:color w:val="000000"/>
        </w:rPr>
        <w:t>М</w:t>
      </w:r>
      <w:r>
        <w:rPr>
          <w:i/>
          <w:iCs/>
          <w:color w:val="000000"/>
        </w:rPr>
        <w:t>ГУ</w:t>
      </w:r>
      <w:r w:rsidR="00380477" w:rsidRPr="00435CB1">
        <w:rPr>
          <w:i/>
          <w:iCs/>
          <w:color w:val="000000"/>
        </w:rPr>
        <w:t xml:space="preserve"> имени М.В.Ломоносова,</w:t>
      </w:r>
      <w:r>
        <w:rPr>
          <w:i/>
          <w:iCs/>
          <w:color w:val="000000"/>
        </w:rPr>
        <w:t xml:space="preserve"> </w:t>
      </w:r>
      <w:r w:rsidR="00380477" w:rsidRPr="00435CB1">
        <w:rPr>
          <w:i/>
          <w:iCs/>
          <w:color w:val="000000"/>
        </w:rPr>
        <w:t xml:space="preserve">химический факультет, Москва, </w:t>
      </w:r>
      <w:r w:rsidR="00435CB1" w:rsidRPr="00435CB1">
        <w:rPr>
          <w:i/>
          <w:iCs/>
          <w:color w:val="000000"/>
        </w:rPr>
        <w:t>Россия.</w:t>
      </w:r>
    </w:p>
    <w:p w14:paraId="71302A8E" w14:textId="77777777" w:rsidR="005F3DC9" w:rsidRPr="00635A9C" w:rsidRDefault="00545879" w:rsidP="003868BC">
      <w:pPr>
        <w:jc w:val="center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US"/>
        </w:rPr>
        <w:t>E</w:t>
      </w:r>
      <w:r w:rsidR="005F3DC9" w:rsidRPr="00635A9C">
        <w:rPr>
          <w:i/>
          <w:iCs/>
          <w:color w:val="000000"/>
          <w:lang w:val="en-US"/>
        </w:rPr>
        <w:t>-</w:t>
      </w:r>
      <w:r w:rsidR="005F3DC9" w:rsidRPr="00435CB1">
        <w:rPr>
          <w:i/>
          <w:iCs/>
          <w:color w:val="000000"/>
          <w:lang w:val="en-US"/>
        </w:rPr>
        <w:t>mail</w:t>
      </w:r>
      <w:r w:rsidR="005F3DC9" w:rsidRPr="00635A9C">
        <w:rPr>
          <w:i/>
          <w:iCs/>
          <w:color w:val="000000"/>
          <w:lang w:val="en-US"/>
        </w:rPr>
        <w:t xml:space="preserve">: </w:t>
      </w:r>
      <w:hyperlink r:id="rId8" w:history="1">
        <w:r w:rsidR="000A05D5" w:rsidRPr="002737CE">
          <w:rPr>
            <w:rStyle w:val="a6"/>
            <w:i/>
            <w:iCs/>
            <w:lang w:val="en-US"/>
          </w:rPr>
          <w:t>savva</w:t>
        </w:r>
        <w:r w:rsidR="000A05D5" w:rsidRPr="00635A9C">
          <w:rPr>
            <w:rStyle w:val="a6"/>
            <w:i/>
            <w:iCs/>
            <w:lang w:val="en-US"/>
          </w:rPr>
          <w:t>.</w:t>
        </w:r>
        <w:r w:rsidR="000A05D5" w:rsidRPr="002737CE">
          <w:rPr>
            <w:rStyle w:val="a6"/>
            <w:i/>
            <w:iCs/>
            <w:lang w:val="en-US"/>
          </w:rPr>
          <w:t>barcovsky</w:t>
        </w:r>
        <w:r w:rsidR="000A05D5" w:rsidRPr="00635A9C">
          <w:rPr>
            <w:rStyle w:val="a6"/>
            <w:i/>
            <w:iCs/>
            <w:lang w:val="en-US"/>
          </w:rPr>
          <w:t>@</w:t>
        </w:r>
        <w:r w:rsidR="000A05D5" w:rsidRPr="002737CE">
          <w:rPr>
            <w:rStyle w:val="a6"/>
            <w:i/>
            <w:iCs/>
            <w:lang w:val="en-US"/>
          </w:rPr>
          <w:t>mail</w:t>
        </w:r>
        <w:r w:rsidR="000A05D5" w:rsidRPr="00635A9C">
          <w:rPr>
            <w:rStyle w:val="a6"/>
            <w:i/>
            <w:iCs/>
            <w:lang w:val="en-US"/>
          </w:rPr>
          <w:t>.</w:t>
        </w:r>
        <w:r w:rsidR="000A05D5" w:rsidRPr="002737CE">
          <w:rPr>
            <w:rStyle w:val="a6"/>
            <w:i/>
            <w:iCs/>
            <w:lang w:val="en-US"/>
          </w:rPr>
          <w:t>ru</w:t>
        </w:r>
      </w:hyperlink>
    </w:p>
    <w:p w14:paraId="5FDD6D04" w14:textId="77777777" w:rsidR="007952A0" w:rsidRPr="00391182" w:rsidRDefault="007952A0" w:rsidP="0072672A">
      <w:pPr>
        <w:ind w:firstLine="397"/>
        <w:jc w:val="both"/>
      </w:pPr>
      <w:r w:rsidRPr="007952A0">
        <w:t>2</w:t>
      </w:r>
      <w:r w:rsidRPr="007952A0">
        <w:rPr>
          <w:i/>
          <w:iCs/>
          <w:lang w:val="en-US"/>
        </w:rPr>
        <w:t>H</w:t>
      </w:r>
      <w:r w:rsidRPr="007952A0">
        <w:t>-</w:t>
      </w:r>
      <w:r>
        <w:t xml:space="preserve">Индазолы являются привилегированными азотсодержащими гетероциклами в медицинской химии, так как обладают широким спектром биологической активности. </w:t>
      </w:r>
      <w:r w:rsidR="00423FAD">
        <w:t>Н</w:t>
      </w:r>
      <w:r>
        <w:t xml:space="preserve">а сегодняшний день </w:t>
      </w:r>
      <w:r w:rsidR="00423FAD">
        <w:t xml:space="preserve">в коммерческом обороте </w:t>
      </w:r>
      <w:r>
        <w:t>уже находятся 2 эффективных проти</w:t>
      </w:r>
      <w:r w:rsidR="001063D7">
        <w:t>в</w:t>
      </w:r>
      <w:r>
        <w:t>оопухолевых препарата: Пазопаниб</w:t>
      </w:r>
      <w:r w:rsidR="000011DC" w:rsidRPr="000011DC">
        <w:t xml:space="preserve"> [1]</w:t>
      </w:r>
      <w:r>
        <w:t xml:space="preserve"> и Нирапариб</w:t>
      </w:r>
      <w:r w:rsidR="000011DC" w:rsidRPr="000011DC">
        <w:t xml:space="preserve"> [2]</w:t>
      </w:r>
      <w:r>
        <w:t xml:space="preserve">. </w:t>
      </w:r>
      <w:r w:rsidR="00635A9C">
        <w:t>Помимо этого,</w:t>
      </w:r>
      <w:r w:rsidR="001063D7">
        <w:t xml:space="preserve"> известно нескольк</w:t>
      </w:r>
      <w:r w:rsidR="00635A9C">
        <w:t>о</w:t>
      </w:r>
      <w:r w:rsidR="001063D7">
        <w:t xml:space="preserve"> сотен запатентованных производных 2</w:t>
      </w:r>
      <w:r w:rsidR="001063D7" w:rsidRPr="00391182">
        <w:rPr>
          <w:i/>
          <w:iCs/>
        </w:rPr>
        <w:t>Н</w:t>
      </w:r>
      <w:r w:rsidR="001063D7">
        <w:t>-индазола</w:t>
      </w:r>
      <w:r w:rsidR="00423FAD">
        <w:t>, проявляющих биологическую активность</w:t>
      </w:r>
      <w:r w:rsidR="000011DC" w:rsidRPr="000011DC">
        <w:t xml:space="preserve"> [3</w:t>
      </w:r>
      <w:r w:rsidR="00423FAD">
        <w:t>,</w:t>
      </w:r>
      <w:r w:rsidR="000011DC" w:rsidRPr="000011DC">
        <w:t>4]</w:t>
      </w:r>
      <w:r w:rsidR="00391182" w:rsidRPr="00391182">
        <w:t xml:space="preserve">. </w:t>
      </w:r>
    </w:p>
    <w:p w14:paraId="4CAC0DCA" w14:textId="77777777" w:rsidR="006E3F1F" w:rsidRPr="001063D7" w:rsidRDefault="00423FAD" w:rsidP="0072672A">
      <w:pPr>
        <w:ind w:firstLine="397"/>
        <w:jc w:val="both"/>
        <w:rPr>
          <w:bCs/>
        </w:rPr>
      </w:pPr>
      <w:r>
        <w:t>П</w:t>
      </w:r>
      <w:r w:rsidR="00391182">
        <w:t xml:space="preserve">ри изучении </w:t>
      </w:r>
      <w:r w:rsidR="005512E1">
        <w:t>химических свойств 1-анилин</w:t>
      </w:r>
      <w:r>
        <w:t>о</w:t>
      </w:r>
      <w:r w:rsidR="005512E1">
        <w:t>-2,3-ди</w:t>
      </w:r>
      <w:r w:rsidR="00391182">
        <w:t>арил</w:t>
      </w:r>
      <w:r w:rsidR="005512E1">
        <w:t>индол</w:t>
      </w:r>
      <w:r w:rsidR="00391182">
        <w:t>ов</w:t>
      </w:r>
      <w:r w:rsidR="005512E1">
        <w:t xml:space="preserve"> </w:t>
      </w:r>
      <w:r>
        <w:t xml:space="preserve">нами </w:t>
      </w:r>
      <w:r w:rsidR="005512E1">
        <w:t xml:space="preserve">выявлено, что </w:t>
      </w:r>
      <w:r>
        <w:t>их</w:t>
      </w:r>
      <w:r w:rsidR="00687985">
        <w:t xml:space="preserve"> </w:t>
      </w:r>
      <w:r>
        <w:t>окисление</w:t>
      </w:r>
      <w:r w:rsidR="003C6CEA">
        <w:t xml:space="preserve"> </w:t>
      </w:r>
      <w:r w:rsidR="00391182">
        <w:t xml:space="preserve">органическими надкислотами </w:t>
      </w:r>
      <w:r>
        <w:t>ведет к по</w:t>
      </w:r>
      <w:r w:rsidR="003C6CEA">
        <w:t>лучени</w:t>
      </w:r>
      <w:r>
        <w:t>ю</w:t>
      </w:r>
      <w:r w:rsidR="003C6CEA">
        <w:t xml:space="preserve"> </w:t>
      </w:r>
      <w:r w:rsidR="00391182">
        <w:t>2,3-дизамещенных-2</w:t>
      </w:r>
      <w:r w:rsidR="00391182" w:rsidRPr="00391182">
        <w:rPr>
          <w:i/>
          <w:iCs/>
        </w:rPr>
        <w:t>Н</w:t>
      </w:r>
      <w:r w:rsidR="00391182">
        <w:t>-</w:t>
      </w:r>
      <w:r w:rsidR="00201141">
        <w:t>индазол</w:t>
      </w:r>
      <w:r w:rsidR="00391182">
        <w:t xml:space="preserve">ов, образующихся путем окисления </w:t>
      </w:r>
      <w:r w:rsidR="00391182">
        <w:rPr>
          <w:lang w:val="en-US"/>
        </w:rPr>
        <w:t>C</w:t>
      </w:r>
      <w:r w:rsidR="00391182" w:rsidRPr="00391182">
        <w:t>2-</w:t>
      </w:r>
      <w:r w:rsidR="00545879">
        <w:t xml:space="preserve">атома исходного </w:t>
      </w:r>
      <w:r w:rsidR="00391182">
        <w:t>индольного ядра</w:t>
      </w:r>
      <w:r>
        <w:t xml:space="preserve"> и последующей рециклизации</w:t>
      </w:r>
      <w:r w:rsidR="00201141">
        <w:t>.</w:t>
      </w:r>
      <w:r w:rsidR="005512E1">
        <w:t xml:space="preserve"> </w:t>
      </w:r>
      <w:r>
        <w:t>И</w:t>
      </w:r>
      <w:r w:rsidR="005512E1">
        <w:t>сследован</w:t>
      </w:r>
      <w:r w:rsidR="00A365AA">
        <w:t>о</w:t>
      </w:r>
      <w:r w:rsidR="005512E1">
        <w:t xml:space="preserve"> влияние </w:t>
      </w:r>
      <w:r w:rsidR="00AF09BB">
        <w:t xml:space="preserve">заместителей на выход </w:t>
      </w:r>
      <w:r>
        <w:t>целевых индазолов</w:t>
      </w:r>
      <w:r w:rsidR="00AF09BB">
        <w:t>, а также механизм реакци</w:t>
      </w:r>
      <w:r>
        <w:t>и</w:t>
      </w:r>
      <w:r w:rsidR="00AF09BB">
        <w:t xml:space="preserve">. Структура полученных соединений надежно подтверждена </w:t>
      </w:r>
      <w:r>
        <w:t xml:space="preserve">совокупностью </w:t>
      </w:r>
      <w:r w:rsidR="00201141">
        <w:rPr>
          <w:bCs/>
        </w:rPr>
        <w:t>физико-химически</w:t>
      </w:r>
      <w:r>
        <w:rPr>
          <w:bCs/>
        </w:rPr>
        <w:t>х</w:t>
      </w:r>
      <w:r w:rsidR="00201141">
        <w:rPr>
          <w:bCs/>
        </w:rPr>
        <w:t xml:space="preserve"> метод</w:t>
      </w:r>
      <w:r>
        <w:rPr>
          <w:bCs/>
        </w:rPr>
        <w:t>ов и РСА</w:t>
      </w:r>
      <w:r w:rsidR="00201141">
        <w:rPr>
          <w:bCs/>
        </w:rPr>
        <w:t>.</w:t>
      </w:r>
    </w:p>
    <w:p w14:paraId="7F99E854" w14:textId="5F9851AF" w:rsidR="005F3DC9" w:rsidRPr="00435CB1" w:rsidRDefault="003C184A" w:rsidP="00652C72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E2F97CD" wp14:editId="63CD8C9D">
            <wp:extent cx="6118860" cy="2918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D893" w14:textId="77777777" w:rsidR="00C268AB" w:rsidRDefault="0072672A" w:rsidP="0072672A">
      <w:pPr>
        <w:tabs>
          <w:tab w:val="left" w:pos="0"/>
        </w:tabs>
        <w:suppressAutoHyphens/>
        <w:ind w:firstLine="340"/>
        <w:jc w:val="center"/>
        <w:rPr>
          <w:iCs/>
        </w:rPr>
      </w:pPr>
      <w:r>
        <w:rPr>
          <w:iCs/>
        </w:rPr>
        <w:t>Рис. 1. Коммерчески доступные 2</w:t>
      </w:r>
      <w:r>
        <w:rPr>
          <w:i/>
        </w:rPr>
        <w:t>Н-</w:t>
      </w:r>
      <w:r>
        <w:rPr>
          <w:iCs/>
        </w:rPr>
        <w:t>Индазолы и новый подход к синтезу.</w:t>
      </w:r>
    </w:p>
    <w:p w14:paraId="26EB5532" w14:textId="77777777" w:rsidR="0072672A" w:rsidRDefault="0072672A" w:rsidP="0072672A">
      <w:pPr>
        <w:tabs>
          <w:tab w:val="left" w:pos="0"/>
        </w:tabs>
        <w:suppressAutoHyphens/>
        <w:ind w:firstLine="340"/>
        <w:jc w:val="center"/>
        <w:rPr>
          <w:b/>
          <w:bCs/>
          <w:iCs/>
        </w:rPr>
      </w:pPr>
      <w:r w:rsidRPr="0072672A">
        <w:rPr>
          <w:b/>
          <w:bCs/>
          <w:iCs/>
        </w:rPr>
        <w:t>Литература</w:t>
      </w:r>
    </w:p>
    <w:p w14:paraId="2D30382E" w14:textId="77777777" w:rsidR="0072672A" w:rsidRDefault="0072672A" w:rsidP="0072672A">
      <w:pPr>
        <w:tabs>
          <w:tab w:val="left" w:pos="0"/>
        </w:tabs>
        <w:suppressAutoHyphens/>
        <w:jc w:val="both"/>
        <w:rPr>
          <w:lang w:val="en-US"/>
        </w:rPr>
      </w:pPr>
      <w:r w:rsidRPr="00635A9C">
        <w:rPr>
          <w:iCs/>
        </w:rPr>
        <w:t xml:space="preserve">1. </w:t>
      </w:r>
      <w:r>
        <w:rPr>
          <w:lang w:val="en-US"/>
        </w:rPr>
        <w:t>Bukowski</w:t>
      </w:r>
      <w:r w:rsidRPr="00635A9C">
        <w:t xml:space="preserve"> </w:t>
      </w:r>
      <w:r>
        <w:rPr>
          <w:lang w:val="en-US"/>
        </w:rPr>
        <w:t>R</w:t>
      </w:r>
      <w:r w:rsidRPr="00635A9C">
        <w:t>.</w:t>
      </w:r>
      <w:r>
        <w:rPr>
          <w:lang w:val="en-US"/>
        </w:rPr>
        <w:t>M</w:t>
      </w:r>
      <w:r w:rsidRPr="00635A9C">
        <w:t xml:space="preserve">., </w:t>
      </w:r>
      <w:r>
        <w:rPr>
          <w:lang w:val="en-US"/>
        </w:rPr>
        <w:t>Yasothan</w:t>
      </w:r>
      <w:r w:rsidRPr="00635A9C">
        <w:t xml:space="preserve"> </w:t>
      </w:r>
      <w:r>
        <w:rPr>
          <w:lang w:val="en-US"/>
        </w:rPr>
        <w:t>U</w:t>
      </w:r>
      <w:r w:rsidRPr="00635A9C">
        <w:t xml:space="preserve">., </w:t>
      </w:r>
      <w:r>
        <w:rPr>
          <w:lang w:val="en-US"/>
        </w:rPr>
        <w:t>Kirkpatrick</w:t>
      </w:r>
      <w:r w:rsidRPr="00635A9C">
        <w:t xml:space="preserve"> </w:t>
      </w:r>
      <w:r>
        <w:rPr>
          <w:lang w:val="en-US"/>
        </w:rPr>
        <w:t>P</w:t>
      </w:r>
      <w:r w:rsidRPr="00635A9C">
        <w:t xml:space="preserve">. </w:t>
      </w:r>
      <w:r>
        <w:rPr>
          <w:lang w:val="en-US"/>
        </w:rPr>
        <w:t>Pazopanib</w:t>
      </w:r>
      <w:r w:rsidRPr="00635A9C">
        <w:t xml:space="preserve"> // </w:t>
      </w:r>
      <w:r w:rsidRPr="0072672A">
        <w:rPr>
          <w:lang w:val="en-US"/>
        </w:rPr>
        <w:t>Nat</w:t>
      </w:r>
      <w:r w:rsidRPr="00635A9C">
        <w:t xml:space="preserve">. </w:t>
      </w:r>
      <w:r w:rsidRPr="0072672A">
        <w:rPr>
          <w:lang w:val="en-US"/>
        </w:rPr>
        <w:t>Rev. Drug Discovery</w:t>
      </w:r>
      <w:r w:rsidR="000011DC">
        <w:rPr>
          <w:lang w:val="en-US"/>
        </w:rPr>
        <w:t>.</w:t>
      </w:r>
      <w:r>
        <w:rPr>
          <w:lang w:val="en-US"/>
        </w:rPr>
        <w:t xml:space="preserve"> </w:t>
      </w:r>
      <w:r w:rsidRPr="000011DC">
        <w:rPr>
          <w:lang w:val="en-US"/>
        </w:rPr>
        <w:t>2010</w:t>
      </w:r>
      <w:r>
        <w:rPr>
          <w:lang w:val="en-US"/>
        </w:rPr>
        <w:t xml:space="preserve">, </w:t>
      </w:r>
      <w:r w:rsidR="000011DC">
        <w:rPr>
          <w:lang w:val="en-US"/>
        </w:rPr>
        <w:t xml:space="preserve">Vol. </w:t>
      </w:r>
      <w:r>
        <w:rPr>
          <w:lang w:val="en-US"/>
        </w:rPr>
        <w:t>9</w:t>
      </w:r>
      <w:r w:rsidR="000011DC">
        <w:rPr>
          <w:lang w:val="en-US"/>
        </w:rPr>
        <w:t>. P.</w:t>
      </w:r>
      <w:r>
        <w:rPr>
          <w:lang w:val="en-US"/>
        </w:rPr>
        <w:t xml:space="preserve"> 17 – 18.</w:t>
      </w:r>
    </w:p>
    <w:p w14:paraId="2DE80E76" w14:textId="77777777" w:rsidR="000011DC" w:rsidRDefault="000011DC" w:rsidP="0072672A">
      <w:pPr>
        <w:tabs>
          <w:tab w:val="left" w:pos="0"/>
        </w:tabs>
        <w:suppressAutoHyphens/>
        <w:jc w:val="both"/>
        <w:rPr>
          <w:lang w:val="en-US"/>
        </w:rPr>
      </w:pPr>
      <w:r>
        <w:rPr>
          <w:lang w:val="en-US"/>
        </w:rPr>
        <w:t>2. Scott L.J. Niraparib</w:t>
      </w:r>
      <w:r w:rsidRPr="00CF37E9">
        <w:rPr>
          <w:lang w:val="en-US"/>
        </w:rPr>
        <w:t xml:space="preserve">: </w:t>
      </w:r>
      <w:r>
        <w:rPr>
          <w:lang w:val="en-US"/>
        </w:rPr>
        <w:t xml:space="preserve">First Global Approval. // </w:t>
      </w:r>
      <w:r w:rsidRPr="000011DC">
        <w:rPr>
          <w:lang w:val="en-US"/>
        </w:rPr>
        <w:t>Drugs</w:t>
      </w:r>
      <w:r>
        <w:rPr>
          <w:lang w:val="en-US"/>
        </w:rPr>
        <w:t xml:space="preserve">. </w:t>
      </w:r>
      <w:r w:rsidRPr="000011DC">
        <w:rPr>
          <w:lang w:val="en-US"/>
        </w:rPr>
        <w:t>2017</w:t>
      </w:r>
      <w:r>
        <w:rPr>
          <w:lang w:val="en-US"/>
        </w:rPr>
        <w:t>. Vol. 77. P. 1029 – 1034.</w:t>
      </w:r>
    </w:p>
    <w:p w14:paraId="3A7F7EDD" w14:textId="77777777" w:rsidR="000011DC" w:rsidRDefault="000011DC" w:rsidP="0072672A">
      <w:pPr>
        <w:tabs>
          <w:tab w:val="left" w:pos="0"/>
        </w:tabs>
        <w:suppressAutoHyphens/>
        <w:jc w:val="both"/>
        <w:rPr>
          <w:lang w:val="en-US"/>
        </w:rPr>
      </w:pPr>
      <w:r>
        <w:rPr>
          <w:lang w:val="en-US"/>
        </w:rPr>
        <w:t xml:space="preserve">3. Bischoff F.P., Gijsen H.J.M., Pieters S.M.A., Minne G.B. Substituted indazole and aza-indazole derivatives as gamma secretase modulators. // US 8,835,482 B2, Sep.16, </w:t>
      </w:r>
      <w:r w:rsidRPr="000011DC">
        <w:rPr>
          <w:lang w:val="en-US"/>
        </w:rPr>
        <w:t>2014</w:t>
      </w:r>
      <w:r>
        <w:rPr>
          <w:lang w:val="en-US"/>
        </w:rPr>
        <w:t>.</w:t>
      </w:r>
    </w:p>
    <w:p w14:paraId="4832AE64" w14:textId="77777777" w:rsidR="000011DC" w:rsidRPr="004E0682" w:rsidRDefault="000011DC" w:rsidP="000011DC">
      <w:pPr>
        <w:pStyle w:val="aa"/>
        <w:ind w:left="0"/>
        <w:rPr>
          <w:lang w:val="en-US"/>
        </w:rPr>
      </w:pPr>
      <w:r>
        <w:rPr>
          <w:iCs/>
          <w:lang w:val="en-US"/>
        </w:rPr>
        <w:t xml:space="preserve">4. </w:t>
      </w:r>
      <w:r>
        <w:rPr>
          <w:lang w:val="en-US"/>
        </w:rPr>
        <w:t>Br</w:t>
      </w:r>
      <w:r w:rsidRPr="004E0682">
        <w:rPr>
          <w:lang w:val="en-US"/>
        </w:rPr>
        <w:t>ä</w:t>
      </w:r>
      <w:r>
        <w:rPr>
          <w:lang w:val="en-US"/>
        </w:rPr>
        <w:t>uer N., Mengel A., R</w:t>
      </w:r>
      <w:r w:rsidRPr="004E0682">
        <w:rPr>
          <w:lang w:val="en-US"/>
        </w:rPr>
        <w:t>ö</w:t>
      </w:r>
      <w:r>
        <w:rPr>
          <w:lang w:val="en-US"/>
        </w:rPr>
        <w:t>hn U.C., Rotgeri A., Buchmann B., Lindenthal B., Ter Laak A. 2</w:t>
      </w:r>
      <w:r w:rsidRPr="000011DC">
        <w:rPr>
          <w:i/>
          <w:iCs/>
          <w:lang w:val="en-US"/>
        </w:rPr>
        <w:t>H</w:t>
      </w:r>
      <w:r>
        <w:rPr>
          <w:lang w:val="en-US"/>
        </w:rPr>
        <w:t>-indazoles as EP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receptor antagonists. // US 9,062,041 B2, Jun.23, 2015.</w:t>
      </w:r>
    </w:p>
    <w:p w14:paraId="5B58FE74" w14:textId="77777777" w:rsidR="000011DC" w:rsidRPr="0072672A" w:rsidRDefault="000011DC" w:rsidP="0072672A">
      <w:pPr>
        <w:tabs>
          <w:tab w:val="left" w:pos="0"/>
        </w:tabs>
        <w:suppressAutoHyphens/>
        <w:jc w:val="both"/>
        <w:rPr>
          <w:iCs/>
          <w:lang w:val="en-US"/>
        </w:rPr>
      </w:pPr>
    </w:p>
    <w:sectPr w:rsidR="000011DC" w:rsidRPr="0072672A" w:rsidSect="00435C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C839" w14:textId="77777777" w:rsidR="00AA05C4" w:rsidRDefault="00AA05C4">
      <w:r>
        <w:separator/>
      </w:r>
    </w:p>
  </w:endnote>
  <w:endnote w:type="continuationSeparator" w:id="0">
    <w:p w14:paraId="7A722550" w14:textId="77777777" w:rsidR="00AA05C4" w:rsidRDefault="00AA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4FF4" w14:textId="77777777" w:rsidR="00AA05C4" w:rsidRDefault="00AA05C4">
      <w:r>
        <w:separator/>
      </w:r>
    </w:p>
  </w:footnote>
  <w:footnote w:type="continuationSeparator" w:id="0">
    <w:p w14:paraId="24CE0895" w14:textId="77777777" w:rsidR="00AA05C4" w:rsidRDefault="00AA0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9A0D95"/>
    <w:multiLevelType w:val="hybridMultilevel"/>
    <w:tmpl w:val="0764C7A2"/>
    <w:lvl w:ilvl="0" w:tplc="BF26AE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0B7409EF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26375817"/>
    <w:multiLevelType w:val="hybridMultilevel"/>
    <w:tmpl w:val="66D473F4"/>
    <w:lvl w:ilvl="0" w:tplc="FF8060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93E5C1A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 w15:restartNumberingAfterBreak="0">
    <w:nsid w:val="33922F23"/>
    <w:multiLevelType w:val="multilevel"/>
    <w:tmpl w:val="A358F22A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3F235537"/>
    <w:multiLevelType w:val="hybridMultilevel"/>
    <w:tmpl w:val="B9C66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8763F"/>
    <w:multiLevelType w:val="hybridMultilevel"/>
    <w:tmpl w:val="61D49112"/>
    <w:lvl w:ilvl="0" w:tplc="578021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 w15:restartNumberingAfterBreak="0">
    <w:nsid w:val="597351D8"/>
    <w:multiLevelType w:val="hybridMultilevel"/>
    <w:tmpl w:val="0E8097AA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6CED7DAC"/>
    <w:multiLevelType w:val="multilevel"/>
    <w:tmpl w:val="0764C7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0" w15:restartNumberingAfterBreak="0">
    <w:nsid w:val="779316E6"/>
    <w:multiLevelType w:val="multilevel"/>
    <w:tmpl w:val="61D49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333290431">
    <w:abstractNumId w:val="0"/>
  </w:num>
  <w:num w:numId="2" w16cid:durableId="351734632">
    <w:abstractNumId w:val="1"/>
  </w:num>
  <w:num w:numId="3" w16cid:durableId="1432360562">
    <w:abstractNumId w:val="5"/>
  </w:num>
  <w:num w:numId="4" w16cid:durableId="1148934056">
    <w:abstractNumId w:val="4"/>
  </w:num>
  <w:num w:numId="5" w16cid:durableId="471753073">
    <w:abstractNumId w:val="9"/>
  </w:num>
  <w:num w:numId="6" w16cid:durableId="86849883">
    <w:abstractNumId w:val="2"/>
  </w:num>
  <w:num w:numId="7" w16cid:durableId="683559830">
    <w:abstractNumId w:val="7"/>
  </w:num>
  <w:num w:numId="8" w16cid:durableId="274556164">
    <w:abstractNumId w:val="10"/>
  </w:num>
  <w:num w:numId="9" w16cid:durableId="207106661">
    <w:abstractNumId w:val="3"/>
  </w:num>
  <w:num w:numId="10" w16cid:durableId="255601904">
    <w:abstractNumId w:val="8"/>
  </w:num>
  <w:num w:numId="11" w16cid:durableId="600184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7B"/>
    <w:rsid w:val="000011DC"/>
    <w:rsid w:val="00012676"/>
    <w:rsid w:val="000214D2"/>
    <w:rsid w:val="000850C9"/>
    <w:rsid w:val="00092BEC"/>
    <w:rsid w:val="000A05D5"/>
    <w:rsid w:val="000B3938"/>
    <w:rsid w:val="000E12A5"/>
    <w:rsid w:val="000E2474"/>
    <w:rsid w:val="000F566E"/>
    <w:rsid w:val="001063D7"/>
    <w:rsid w:val="001261E0"/>
    <w:rsid w:val="001455C1"/>
    <w:rsid w:val="00145786"/>
    <w:rsid w:val="00164AC7"/>
    <w:rsid w:val="00194F8B"/>
    <w:rsid w:val="001A2F77"/>
    <w:rsid w:val="00201141"/>
    <w:rsid w:val="00207062"/>
    <w:rsid w:val="00212322"/>
    <w:rsid w:val="0022090B"/>
    <w:rsid w:val="002350E6"/>
    <w:rsid w:val="002361DD"/>
    <w:rsid w:val="00261136"/>
    <w:rsid w:val="0026114A"/>
    <w:rsid w:val="00275655"/>
    <w:rsid w:val="002A27B9"/>
    <w:rsid w:val="002B35A7"/>
    <w:rsid w:val="002C0C2E"/>
    <w:rsid w:val="002F7A49"/>
    <w:rsid w:val="00303A90"/>
    <w:rsid w:val="00316630"/>
    <w:rsid w:val="00320266"/>
    <w:rsid w:val="00321618"/>
    <w:rsid w:val="00327D47"/>
    <w:rsid w:val="00330A8C"/>
    <w:rsid w:val="00344F48"/>
    <w:rsid w:val="003736E0"/>
    <w:rsid w:val="00380477"/>
    <w:rsid w:val="003868BC"/>
    <w:rsid w:val="00391182"/>
    <w:rsid w:val="003A7774"/>
    <w:rsid w:val="003B2FF9"/>
    <w:rsid w:val="003C184A"/>
    <w:rsid w:val="003C1C04"/>
    <w:rsid w:val="003C3E50"/>
    <w:rsid w:val="003C6CEA"/>
    <w:rsid w:val="003E5049"/>
    <w:rsid w:val="00413475"/>
    <w:rsid w:val="00417254"/>
    <w:rsid w:val="00423FAD"/>
    <w:rsid w:val="00431917"/>
    <w:rsid w:val="00433EC3"/>
    <w:rsid w:val="00435CB1"/>
    <w:rsid w:val="00471DCD"/>
    <w:rsid w:val="004B37E3"/>
    <w:rsid w:val="004C6FAA"/>
    <w:rsid w:val="004E16CB"/>
    <w:rsid w:val="004E4C0A"/>
    <w:rsid w:val="005115EE"/>
    <w:rsid w:val="0053558E"/>
    <w:rsid w:val="00545879"/>
    <w:rsid w:val="005464DC"/>
    <w:rsid w:val="005512E1"/>
    <w:rsid w:val="005652CE"/>
    <w:rsid w:val="00584415"/>
    <w:rsid w:val="005A3C99"/>
    <w:rsid w:val="005C5E6E"/>
    <w:rsid w:val="005D2549"/>
    <w:rsid w:val="005D40C8"/>
    <w:rsid w:val="005F0F2A"/>
    <w:rsid w:val="005F3DC9"/>
    <w:rsid w:val="00604317"/>
    <w:rsid w:val="00613DFA"/>
    <w:rsid w:val="0063399C"/>
    <w:rsid w:val="00635A9C"/>
    <w:rsid w:val="00641219"/>
    <w:rsid w:val="00652C72"/>
    <w:rsid w:val="00656CA0"/>
    <w:rsid w:val="006640AE"/>
    <w:rsid w:val="00674D7C"/>
    <w:rsid w:val="00677CD2"/>
    <w:rsid w:val="00687985"/>
    <w:rsid w:val="006A0784"/>
    <w:rsid w:val="006B3980"/>
    <w:rsid w:val="006E2544"/>
    <w:rsid w:val="006E3F1F"/>
    <w:rsid w:val="006F6315"/>
    <w:rsid w:val="00713205"/>
    <w:rsid w:val="00720029"/>
    <w:rsid w:val="007250ED"/>
    <w:rsid w:val="0072672A"/>
    <w:rsid w:val="00755D53"/>
    <w:rsid w:val="00761EE9"/>
    <w:rsid w:val="007952A0"/>
    <w:rsid w:val="007B0EB8"/>
    <w:rsid w:val="007B673F"/>
    <w:rsid w:val="007D4EA4"/>
    <w:rsid w:val="007F40BE"/>
    <w:rsid w:val="008111D2"/>
    <w:rsid w:val="00845466"/>
    <w:rsid w:val="00846D13"/>
    <w:rsid w:val="00875109"/>
    <w:rsid w:val="008913C5"/>
    <w:rsid w:val="008A56ED"/>
    <w:rsid w:val="008B3B9E"/>
    <w:rsid w:val="008E7D22"/>
    <w:rsid w:val="008F0F42"/>
    <w:rsid w:val="00903288"/>
    <w:rsid w:val="009273B7"/>
    <w:rsid w:val="00935511"/>
    <w:rsid w:val="00941274"/>
    <w:rsid w:val="00941852"/>
    <w:rsid w:val="0095170B"/>
    <w:rsid w:val="00964379"/>
    <w:rsid w:val="00966A09"/>
    <w:rsid w:val="009700F1"/>
    <w:rsid w:val="00975F34"/>
    <w:rsid w:val="0097702E"/>
    <w:rsid w:val="009E3DD9"/>
    <w:rsid w:val="00A05058"/>
    <w:rsid w:val="00A1312C"/>
    <w:rsid w:val="00A145F9"/>
    <w:rsid w:val="00A25A10"/>
    <w:rsid w:val="00A365AA"/>
    <w:rsid w:val="00A441EB"/>
    <w:rsid w:val="00A46271"/>
    <w:rsid w:val="00A46EDD"/>
    <w:rsid w:val="00A73CAD"/>
    <w:rsid w:val="00A73FB7"/>
    <w:rsid w:val="00A767EF"/>
    <w:rsid w:val="00A80560"/>
    <w:rsid w:val="00A96BA8"/>
    <w:rsid w:val="00AA05C4"/>
    <w:rsid w:val="00AD6C02"/>
    <w:rsid w:val="00AE1883"/>
    <w:rsid w:val="00AF09BB"/>
    <w:rsid w:val="00AF3591"/>
    <w:rsid w:val="00AF44ED"/>
    <w:rsid w:val="00B04E78"/>
    <w:rsid w:val="00B07CF5"/>
    <w:rsid w:val="00B502BC"/>
    <w:rsid w:val="00B53717"/>
    <w:rsid w:val="00B6446A"/>
    <w:rsid w:val="00B75BE8"/>
    <w:rsid w:val="00B95724"/>
    <w:rsid w:val="00B963EB"/>
    <w:rsid w:val="00BA2135"/>
    <w:rsid w:val="00BA2BFF"/>
    <w:rsid w:val="00BA3057"/>
    <w:rsid w:val="00BB675A"/>
    <w:rsid w:val="00BC450A"/>
    <w:rsid w:val="00BE10C0"/>
    <w:rsid w:val="00BE79B2"/>
    <w:rsid w:val="00BF3312"/>
    <w:rsid w:val="00BF6987"/>
    <w:rsid w:val="00C159E0"/>
    <w:rsid w:val="00C2395B"/>
    <w:rsid w:val="00C268AB"/>
    <w:rsid w:val="00C546AC"/>
    <w:rsid w:val="00C9046C"/>
    <w:rsid w:val="00C93920"/>
    <w:rsid w:val="00CB467B"/>
    <w:rsid w:val="00CC2EB7"/>
    <w:rsid w:val="00CD6BF0"/>
    <w:rsid w:val="00CE108F"/>
    <w:rsid w:val="00CE4623"/>
    <w:rsid w:val="00CE75F6"/>
    <w:rsid w:val="00CF13C2"/>
    <w:rsid w:val="00CF6008"/>
    <w:rsid w:val="00CF6398"/>
    <w:rsid w:val="00D03EBC"/>
    <w:rsid w:val="00D0662B"/>
    <w:rsid w:val="00D1377F"/>
    <w:rsid w:val="00D21A0B"/>
    <w:rsid w:val="00D23329"/>
    <w:rsid w:val="00D26B84"/>
    <w:rsid w:val="00D54298"/>
    <w:rsid w:val="00D77A85"/>
    <w:rsid w:val="00D81C22"/>
    <w:rsid w:val="00D839EB"/>
    <w:rsid w:val="00D87414"/>
    <w:rsid w:val="00DC1964"/>
    <w:rsid w:val="00DD0AB2"/>
    <w:rsid w:val="00DF64C9"/>
    <w:rsid w:val="00E02E4D"/>
    <w:rsid w:val="00E131B1"/>
    <w:rsid w:val="00E152F6"/>
    <w:rsid w:val="00E20C4A"/>
    <w:rsid w:val="00E359C5"/>
    <w:rsid w:val="00E56296"/>
    <w:rsid w:val="00E61CEC"/>
    <w:rsid w:val="00E63455"/>
    <w:rsid w:val="00EA0C41"/>
    <w:rsid w:val="00EA2179"/>
    <w:rsid w:val="00EB0B6B"/>
    <w:rsid w:val="00EC5FE8"/>
    <w:rsid w:val="00ED4733"/>
    <w:rsid w:val="00EF1608"/>
    <w:rsid w:val="00EF1CFF"/>
    <w:rsid w:val="00EF2ED1"/>
    <w:rsid w:val="00F17486"/>
    <w:rsid w:val="00F30C2C"/>
    <w:rsid w:val="00F4279E"/>
    <w:rsid w:val="00F51966"/>
    <w:rsid w:val="00F57AF4"/>
    <w:rsid w:val="00F654DA"/>
    <w:rsid w:val="00F73BD1"/>
    <w:rsid w:val="00F958D1"/>
    <w:rsid w:val="00FB3DF1"/>
    <w:rsid w:val="00FC4BF6"/>
    <w:rsid w:val="00FE102A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929A7"/>
  <w15:chartTrackingRefBased/>
  <w15:docId w15:val="{021FEEA1-3CDA-4966-9FCB-4F4E2632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8B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6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A2F77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A2F77"/>
    <w:pPr>
      <w:tabs>
        <w:tab w:val="center" w:pos="4677"/>
        <w:tab w:val="right" w:pos="9355"/>
      </w:tabs>
    </w:pPr>
  </w:style>
  <w:style w:type="character" w:styleId="a6">
    <w:name w:val="Hyperlink"/>
    <w:uiPriority w:val="99"/>
    <w:unhideWhenUsed/>
    <w:rsid w:val="00A441EB"/>
    <w:rPr>
      <w:color w:val="0563C1"/>
      <w:u w:val="single"/>
    </w:rPr>
  </w:style>
  <w:style w:type="paragraph" w:styleId="a7">
    <w:name w:val="Balloon Text"/>
    <w:basedOn w:val="a"/>
    <w:link w:val="a8"/>
    <w:rsid w:val="00EF16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F160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EB0B6B"/>
    <w:rPr>
      <w:color w:val="605E5C"/>
      <w:shd w:val="clear" w:color="auto" w:fill="E1DFDD"/>
    </w:rPr>
  </w:style>
  <w:style w:type="paragraph" w:customStyle="1" w:styleId="TAMainText">
    <w:name w:val="TA_Main_Text"/>
    <w:basedOn w:val="a"/>
    <w:autoRedefine/>
    <w:rsid w:val="00207062"/>
    <w:pPr>
      <w:spacing w:after="60"/>
      <w:jc w:val="both"/>
    </w:pPr>
    <w:rPr>
      <w:rFonts w:ascii="Calibri" w:hAnsi="Calibri" w:cs="Calibri"/>
      <w:color w:val="000000"/>
      <w:kern w:val="21"/>
      <w:sz w:val="22"/>
      <w:szCs w:val="22"/>
      <w:lang w:eastAsia="en-US"/>
    </w:rPr>
  </w:style>
  <w:style w:type="character" w:styleId="a9">
    <w:name w:val="Unresolved Mention"/>
    <w:uiPriority w:val="99"/>
    <w:semiHidden/>
    <w:unhideWhenUsed/>
    <w:rsid w:val="000A05D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011DC"/>
    <w:pPr>
      <w:spacing w:after="160" w:line="259" w:lineRule="auto"/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va.barcovsky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48C82-161C-4175-8074-6E73C966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и подачи тезисов</vt:lpstr>
    </vt:vector>
  </TitlesOfParts>
  <Company>NhT</Company>
  <LinksUpToDate>false</LinksUpToDate>
  <CharactersWithSpaces>1755</CharactersWithSpaces>
  <SharedDoc>false</SharedDoc>
  <HLinks>
    <vt:vector size="6" baseType="variant">
      <vt:variant>
        <vt:i4>2883667</vt:i4>
      </vt:variant>
      <vt:variant>
        <vt:i4>0</vt:i4>
      </vt:variant>
      <vt:variant>
        <vt:i4>0</vt:i4>
      </vt:variant>
      <vt:variant>
        <vt:i4>5</vt:i4>
      </vt:variant>
      <vt:variant>
        <vt:lpwstr>mailto:savva.barcovsky@mail.ru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и подачи тезисов</dc:title>
  <dc:subject/>
  <dc:creator>himik</dc:creator>
  <cp:keywords/>
  <cp:lastModifiedBy>Савелий Барковский</cp:lastModifiedBy>
  <cp:revision>2</cp:revision>
  <cp:lastPrinted>2016-01-20T05:42:00Z</cp:lastPrinted>
  <dcterms:created xsi:type="dcterms:W3CDTF">2026-02-22T17:29:00Z</dcterms:created>
  <dcterms:modified xsi:type="dcterms:W3CDTF">2026-02-22T17:29:00Z</dcterms:modified>
</cp:coreProperties>
</file>