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FFB0A7A" w:rsidR="00130241" w:rsidRDefault="00C50E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="00E74197">
        <w:rPr>
          <w:b/>
          <w:color w:val="000000"/>
        </w:rPr>
        <w:t>оединени</w:t>
      </w:r>
      <w:r>
        <w:rPr>
          <w:b/>
          <w:color w:val="000000"/>
        </w:rPr>
        <w:t>я</w:t>
      </w:r>
      <w:r w:rsidR="00E74197">
        <w:rPr>
          <w:b/>
          <w:color w:val="000000"/>
        </w:rPr>
        <w:t xml:space="preserve"> на основе </w:t>
      </w:r>
      <w:r w:rsidR="00E74197">
        <w:rPr>
          <w:b/>
          <w:color w:val="000000"/>
          <w:lang w:val="en-US"/>
        </w:rPr>
        <w:t>Rh</w:t>
      </w:r>
      <w:r w:rsidR="00E74197" w:rsidRPr="00E74197">
        <w:rPr>
          <w:b/>
          <w:color w:val="000000"/>
          <w:vertAlign w:val="superscript"/>
        </w:rPr>
        <w:t>+</w:t>
      </w:r>
      <w:r w:rsidR="00E74197">
        <w:rPr>
          <w:b/>
          <w:color w:val="000000"/>
          <w:vertAlign w:val="superscript"/>
          <w:lang w:val="en-US"/>
        </w:rPr>
        <w:t>III</w:t>
      </w:r>
      <w:r>
        <w:rPr>
          <w:b/>
          <w:color w:val="000000"/>
        </w:rPr>
        <w:t xml:space="preserve"> и кофеина:</w:t>
      </w:r>
      <w:r w:rsidR="00E74197">
        <w:rPr>
          <w:b/>
          <w:color w:val="000000"/>
        </w:rPr>
        <w:t xml:space="preserve"> </w:t>
      </w:r>
      <w:r>
        <w:rPr>
          <w:b/>
          <w:color w:val="000000"/>
        </w:rPr>
        <w:t xml:space="preserve">синтез и </w:t>
      </w:r>
      <w:r w:rsidR="00E74197">
        <w:rPr>
          <w:b/>
          <w:color w:val="000000"/>
        </w:rPr>
        <w:t>изучение их физико-химических свойств</w:t>
      </w:r>
      <w:r w:rsidR="00921D45">
        <w:rPr>
          <w:b/>
          <w:color w:val="000000"/>
        </w:rPr>
        <w:t xml:space="preserve"> </w:t>
      </w:r>
    </w:p>
    <w:p w14:paraId="00000002" w14:textId="62322DDB" w:rsidR="00130241" w:rsidRPr="00E74197" w:rsidRDefault="00E7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Черепахина Е.С.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Лопашинова Е.П</w:t>
      </w:r>
      <w:r w:rsidR="00EB1F49">
        <w:rPr>
          <w:b/>
          <w:i/>
          <w:color w:val="000000"/>
        </w:rPr>
        <w:t>.</w:t>
      </w:r>
      <w:r w:rsidRPr="00E74197">
        <w:rPr>
          <w:b/>
          <w:i/>
          <w:color w:val="000000"/>
        </w:rPr>
        <w:t>, Логачев Д.А.</w:t>
      </w:r>
      <w:r w:rsidR="00C50E25">
        <w:rPr>
          <w:b/>
          <w:i/>
          <w:color w:val="000000"/>
        </w:rPr>
        <w:t>, Курасова М.Н.</w:t>
      </w:r>
    </w:p>
    <w:p w14:paraId="00000003" w14:textId="6233BFF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7419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7419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488F790E" w:rsidR="00130241" w:rsidRPr="000E334E" w:rsidRDefault="00E74197" w:rsidP="00E7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народов имени </w:t>
      </w:r>
      <w:proofErr w:type="spellStart"/>
      <w:r>
        <w:rPr>
          <w:i/>
          <w:color w:val="000000"/>
        </w:rPr>
        <w:t>Патриса</w:t>
      </w:r>
      <w:proofErr w:type="spellEnd"/>
      <w:r>
        <w:rPr>
          <w:i/>
          <w:color w:val="000000"/>
        </w:rPr>
        <w:t xml:space="preserve"> Лумумбы, 117198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br/>
        <w:t xml:space="preserve">ул. Миклухо-Маклая 6,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21A5AC1B" w14:textId="0486F5C7" w:rsidR="00E74197" w:rsidRPr="00C50E25" w:rsidRDefault="00EB1F49" w:rsidP="00E74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74197">
        <w:rPr>
          <w:i/>
          <w:color w:val="000000"/>
          <w:lang w:val="en-US"/>
        </w:rPr>
        <w:t>E</w:t>
      </w:r>
      <w:r w:rsidR="003B76D6" w:rsidRPr="00C50E25">
        <w:rPr>
          <w:i/>
          <w:color w:val="000000"/>
        </w:rPr>
        <w:t>-</w:t>
      </w:r>
      <w:r w:rsidRPr="00E74197">
        <w:rPr>
          <w:i/>
          <w:color w:val="000000"/>
          <w:lang w:val="en-US"/>
        </w:rPr>
        <w:t>mail</w:t>
      </w:r>
      <w:r w:rsidRPr="00C50E25">
        <w:rPr>
          <w:i/>
          <w:color w:val="000000"/>
        </w:rPr>
        <w:t xml:space="preserve">: </w:t>
      </w:r>
      <w:hyperlink r:id="rId6" w:history="1">
        <w:r w:rsidR="00E74197" w:rsidRPr="005D33C1">
          <w:rPr>
            <w:rStyle w:val="a9"/>
            <w:lang w:val="en-US"/>
          </w:rPr>
          <w:t>elizaveta</w:t>
        </w:r>
        <w:r w:rsidR="00E74197" w:rsidRPr="00C50E25">
          <w:rPr>
            <w:rStyle w:val="a9"/>
          </w:rPr>
          <w:t>.</w:t>
        </w:r>
        <w:r w:rsidR="00E74197" w:rsidRPr="005D33C1">
          <w:rPr>
            <w:rStyle w:val="a9"/>
            <w:lang w:val="en-US"/>
          </w:rPr>
          <w:t>cherepakhina</w:t>
        </w:r>
        <w:r w:rsidR="00E74197" w:rsidRPr="00C50E25">
          <w:rPr>
            <w:rStyle w:val="a9"/>
          </w:rPr>
          <w:t>@</w:t>
        </w:r>
        <w:r w:rsidR="00E74197" w:rsidRPr="005D33C1">
          <w:rPr>
            <w:rStyle w:val="a9"/>
            <w:lang w:val="en-US"/>
          </w:rPr>
          <w:t>yandex</w:t>
        </w:r>
        <w:r w:rsidR="00E74197" w:rsidRPr="00C50E25">
          <w:rPr>
            <w:rStyle w:val="a9"/>
          </w:rPr>
          <w:t>.</w:t>
        </w:r>
        <w:r w:rsidR="00E74197" w:rsidRPr="005D33C1">
          <w:rPr>
            <w:rStyle w:val="a9"/>
            <w:lang w:val="en-US"/>
          </w:rPr>
          <w:t>ru</w:t>
        </w:r>
      </w:hyperlink>
      <w:r w:rsidR="00E74197" w:rsidRPr="00C50E25">
        <w:t xml:space="preserve"> </w:t>
      </w:r>
    </w:p>
    <w:p w14:paraId="5713DE58" w14:textId="2149B1B2" w:rsidR="00C50E25" w:rsidRPr="00A757C0" w:rsidRDefault="00C50E25" w:rsidP="00C50E25">
      <w:pPr>
        <w:ind w:firstLine="709"/>
        <w:jc w:val="both"/>
      </w:pPr>
      <w:bookmarkStart w:id="0" w:name="OLE_LINK3"/>
      <w:r>
        <w:t xml:space="preserve">В настоящее время для повышения эффективности терапевтических препаратов на основе комплексных соединений металлов платиновой группы широко используют метод введения биологически активных органических соединений в качестве </w:t>
      </w:r>
      <w:proofErr w:type="spellStart"/>
      <w:r>
        <w:t>лигандов</w:t>
      </w:r>
      <w:proofErr w:type="spellEnd"/>
      <w:r>
        <w:t xml:space="preserve">. Известно о получении </w:t>
      </w:r>
      <w:r w:rsidRPr="00A757C0">
        <w:t>большо</w:t>
      </w:r>
      <w:r>
        <w:t>го</w:t>
      </w:r>
      <w:r w:rsidRPr="00A757C0">
        <w:t xml:space="preserve"> количеств</w:t>
      </w:r>
      <w:r>
        <w:t>а</w:t>
      </w:r>
      <w:r w:rsidRPr="00A757C0">
        <w:t xml:space="preserve"> координационных соединений </w:t>
      </w:r>
      <w:r>
        <w:rPr>
          <w:lang w:val="en-US"/>
        </w:rPr>
        <w:t>Rh</w:t>
      </w:r>
      <w:r w:rsidRPr="00A757C0">
        <w:t>(I</w:t>
      </w:r>
      <w:r>
        <w:rPr>
          <w:lang w:val="en-US"/>
        </w:rPr>
        <w:t>II</w:t>
      </w:r>
      <w:r w:rsidRPr="00A757C0">
        <w:t>), проявляющих антиоксидантную, антимикробную, антигрибковую и противораковую активности [1</w:t>
      </w:r>
      <w:r w:rsidRPr="00C50E25">
        <w:t>,2</w:t>
      </w:r>
      <w:r w:rsidRPr="00A757C0">
        <w:t>]</w:t>
      </w:r>
      <w:r>
        <w:t xml:space="preserve">, однако, </w:t>
      </w:r>
      <w:r w:rsidR="00DF7160">
        <w:t xml:space="preserve">о получении структуры соединения на основе </w:t>
      </w:r>
      <w:r>
        <w:rPr>
          <w:lang w:val="en-US"/>
        </w:rPr>
        <w:t>Rh</w:t>
      </w:r>
      <w:r w:rsidRPr="00A757C0">
        <w:t>(I</w:t>
      </w:r>
      <w:r>
        <w:rPr>
          <w:lang w:val="en-US"/>
        </w:rPr>
        <w:t>II</w:t>
      </w:r>
      <w:r w:rsidRPr="00A757C0">
        <w:t>)</w:t>
      </w:r>
      <w:r w:rsidR="00DF7160">
        <w:t xml:space="preserve"> и кофеина </w:t>
      </w:r>
      <w:r>
        <w:t>литературные данные отсутствуют.</w:t>
      </w:r>
    </w:p>
    <w:p w14:paraId="3A161E8C" w14:textId="04DD1FFB" w:rsidR="00C50E25" w:rsidRDefault="00505842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В ходе исследования были с</w:t>
      </w:r>
      <w:r w:rsidR="00DF7160" w:rsidRPr="00DF7160">
        <w:rPr>
          <w:color w:val="000000"/>
        </w:rPr>
        <w:t xml:space="preserve">интезированы координационные соединения </w:t>
      </w:r>
      <w:proofErr w:type="gramStart"/>
      <w:r>
        <w:rPr>
          <w:color w:val="000000"/>
        </w:rPr>
        <w:t>родия</w:t>
      </w:r>
      <w:r w:rsidR="00DF7160" w:rsidRPr="00DF7160">
        <w:rPr>
          <w:color w:val="000000"/>
        </w:rPr>
        <w:t>(</w:t>
      </w:r>
      <w:proofErr w:type="gramEnd"/>
      <w:r w:rsidR="00DF7160" w:rsidRPr="00DF7160">
        <w:rPr>
          <w:color w:val="000000"/>
        </w:rPr>
        <w:t>I</w:t>
      </w:r>
      <w:r>
        <w:rPr>
          <w:color w:val="000000"/>
          <w:lang w:val="en-US"/>
        </w:rPr>
        <w:t>II</w:t>
      </w:r>
      <w:r w:rsidR="00DF7160" w:rsidRPr="00DF7160">
        <w:rPr>
          <w:color w:val="000000"/>
        </w:rPr>
        <w:t xml:space="preserve">) с </w:t>
      </w:r>
      <w:r>
        <w:rPr>
          <w:color w:val="000000"/>
        </w:rPr>
        <w:t>кофеином. М</w:t>
      </w:r>
      <w:r w:rsidR="00DF7160" w:rsidRPr="00DF7160">
        <w:rPr>
          <w:color w:val="000000"/>
        </w:rPr>
        <w:t>ольное соотношение компонентов сост</w:t>
      </w:r>
      <w:r>
        <w:rPr>
          <w:color w:val="000000"/>
        </w:rPr>
        <w:t>авляло 2:3</w:t>
      </w:r>
      <w:r w:rsidR="00DF7160" w:rsidRPr="00DF7160">
        <w:rPr>
          <w:color w:val="000000"/>
        </w:rPr>
        <w:t xml:space="preserve"> (оптимальные условия определяли экспериментальным путем [</w:t>
      </w:r>
      <w:r>
        <w:rPr>
          <w:color w:val="000000"/>
        </w:rPr>
        <w:t>3</w:t>
      </w:r>
      <w:r w:rsidR="00DF7160" w:rsidRPr="00DF7160">
        <w:rPr>
          <w:color w:val="000000"/>
        </w:rPr>
        <w:t xml:space="preserve">]). </w:t>
      </w:r>
      <w:r>
        <w:rPr>
          <w:color w:val="000000"/>
        </w:rPr>
        <w:t>В качестве исходных соединений использовались</w:t>
      </w:r>
      <w:r w:rsidR="00DF7160" w:rsidRPr="00DF7160">
        <w:rPr>
          <w:color w:val="000000"/>
        </w:rPr>
        <w:t xml:space="preserve"> раствор</w:t>
      </w:r>
      <w:r>
        <w:rPr>
          <w:color w:val="000000"/>
        </w:rPr>
        <w:t>ы</w:t>
      </w:r>
      <w:r w:rsidR="00DF7160" w:rsidRPr="00DF7160">
        <w:rPr>
          <w:color w:val="000000"/>
        </w:rPr>
        <w:t xml:space="preserve"> </w:t>
      </w:r>
      <w:r>
        <w:rPr>
          <w:color w:val="000000"/>
        </w:rPr>
        <w:t>моногидрата хлорида родия</w:t>
      </w:r>
      <w:r w:rsidR="00DF7160" w:rsidRPr="00DF7160">
        <w:rPr>
          <w:color w:val="000000"/>
        </w:rPr>
        <w:t>(I</w:t>
      </w:r>
      <w:r>
        <w:rPr>
          <w:color w:val="000000"/>
          <w:lang w:val="en-US"/>
        </w:rPr>
        <w:t>II</w:t>
      </w:r>
      <w:r w:rsidR="00DF7160" w:rsidRPr="00DF7160">
        <w:rPr>
          <w:color w:val="000000"/>
        </w:rPr>
        <w:t xml:space="preserve">) в воде с добавлением концентрированной соляной кислоты (pH≈1) </w:t>
      </w:r>
      <w:r w:rsidR="00E74F6C">
        <w:rPr>
          <w:color w:val="000000"/>
        </w:rPr>
        <w:t>–</w:t>
      </w:r>
      <w:r w:rsidR="00DF7160" w:rsidRPr="00DF7160">
        <w:rPr>
          <w:color w:val="000000"/>
        </w:rPr>
        <w:t xml:space="preserve"> </w:t>
      </w:r>
      <w:r w:rsidR="00E74F6C">
        <w:rPr>
          <w:color w:val="000000"/>
          <w:lang w:val="en-US"/>
        </w:rPr>
        <w:t>Rh</w:t>
      </w:r>
      <w:r w:rsidR="00E74F6C" w:rsidRPr="00E74F6C">
        <w:rPr>
          <w:color w:val="000000"/>
          <w:vertAlign w:val="superscript"/>
        </w:rPr>
        <w:t>+</w:t>
      </w:r>
      <w:r w:rsidR="00E74F6C">
        <w:rPr>
          <w:color w:val="000000"/>
          <w:vertAlign w:val="superscript"/>
          <w:lang w:val="en-US"/>
        </w:rPr>
        <w:t>III</w:t>
      </w:r>
      <w:r w:rsidR="00DF7160" w:rsidRPr="00DF7160">
        <w:rPr>
          <w:color w:val="000000"/>
        </w:rPr>
        <w:t>/</w:t>
      </w:r>
      <w:r w:rsidR="00E74F6C">
        <w:rPr>
          <w:color w:val="000000"/>
          <w:lang w:val="en-US"/>
        </w:rPr>
        <w:t>Kf</w:t>
      </w:r>
      <w:r w:rsidR="00DF7160" w:rsidRPr="00E74F6C">
        <w:rPr>
          <w:color w:val="000000"/>
          <w:vertAlign w:val="subscript"/>
        </w:rPr>
        <w:t>(вода)</w:t>
      </w:r>
      <w:r w:rsidR="00DF7160" w:rsidRPr="00DF7160">
        <w:rPr>
          <w:color w:val="000000"/>
        </w:rPr>
        <w:t xml:space="preserve"> и в 96%-ом растворе этилового спирта (pH≈4) - </w:t>
      </w:r>
      <w:r w:rsidR="00E74F6C">
        <w:rPr>
          <w:color w:val="000000"/>
          <w:lang w:val="en-US"/>
        </w:rPr>
        <w:t>Rh</w:t>
      </w:r>
      <w:r w:rsidR="00E74F6C" w:rsidRPr="00E74F6C">
        <w:rPr>
          <w:color w:val="000000"/>
          <w:vertAlign w:val="superscript"/>
        </w:rPr>
        <w:t>+</w:t>
      </w:r>
      <w:r w:rsidR="00E74F6C">
        <w:rPr>
          <w:color w:val="000000"/>
          <w:vertAlign w:val="superscript"/>
          <w:lang w:val="en-US"/>
        </w:rPr>
        <w:t>III</w:t>
      </w:r>
      <w:r w:rsidR="00E74F6C" w:rsidRPr="00DF7160">
        <w:rPr>
          <w:color w:val="000000"/>
        </w:rPr>
        <w:t>/</w:t>
      </w:r>
      <w:r w:rsidR="00E74F6C">
        <w:rPr>
          <w:color w:val="000000"/>
          <w:lang w:val="en-US"/>
        </w:rPr>
        <w:t>Kf</w:t>
      </w:r>
      <w:r w:rsidR="00DF7160" w:rsidRPr="00E74F6C">
        <w:rPr>
          <w:color w:val="000000"/>
          <w:vertAlign w:val="subscript"/>
        </w:rPr>
        <w:t>(спирт)</w:t>
      </w:r>
      <w:r w:rsidR="00DF7160" w:rsidRPr="00DF7160">
        <w:rPr>
          <w:color w:val="000000"/>
        </w:rPr>
        <w:t xml:space="preserve">. </w:t>
      </w:r>
      <w:r w:rsidR="00E74F6C">
        <w:rPr>
          <w:color w:val="000000"/>
        </w:rPr>
        <w:t>В первом случае получены красно-оранжевые кристаллы, во втором</w:t>
      </w:r>
      <w:r w:rsidR="00A10C56" w:rsidRPr="00A10C56">
        <w:rPr>
          <w:color w:val="000000"/>
        </w:rPr>
        <w:t xml:space="preserve"> </w:t>
      </w:r>
      <w:r w:rsidR="00A10C56">
        <w:rPr>
          <w:color w:val="000000"/>
        </w:rPr>
        <w:t>–</w:t>
      </w:r>
      <w:r w:rsidR="00E74F6C">
        <w:rPr>
          <w:color w:val="000000"/>
        </w:rPr>
        <w:t xml:space="preserve"> красный порошок.</w:t>
      </w:r>
      <w:r w:rsidR="00E74F6C">
        <w:rPr>
          <w:color w:val="000000"/>
        </w:rPr>
        <w:br/>
      </w:r>
      <w:r w:rsidR="00E74F6C">
        <w:rPr>
          <w:color w:val="000000"/>
        </w:rPr>
        <w:tab/>
        <w:t>Полученные соединения были охарактеризованы различными методами физико-химического анализа, включающими ИК-спектрометрию, дифференциально-термический анализ, рентгеноспектральный</w:t>
      </w:r>
      <w:r w:rsidR="00A10C56" w:rsidRPr="00A10C56">
        <w:rPr>
          <w:color w:val="000000"/>
        </w:rPr>
        <w:t xml:space="preserve">, </w:t>
      </w:r>
      <w:r w:rsidR="00A10C56">
        <w:rPr>
          <w:color w:val="000000"/>
        </w:rPr>
        <w:t>рентгенофазовый</w:t>
      </w:r>
      <w:r w:rsidR="00E74F6C">
        <w:rPr>
          <w:color w:val="000000"/>
        </w:rPr>
        <w:t xml:space="preserve"> и рентгеноструктурный анализы.</w:t>
      </w:r>
      <w:r w:rsidR="00E74F6C">
        <w:rPr>
          <w:color w:val="000000"/>
        </w:rPr>
        <w:br/>
      </w:r>
      <w:r w:rsidR="00E74F6C">
        <w:rPr>
          <w:color w:val="000000"/>
        </w:rPr>
        <w:tab/>
        <w:t xml:space="preserve">Кристаллическая структура соединения </w:t>
      </w:r>
      <w:r w:rsidR="00E74F6C">
        <w:rPr>
          <w:color w:val="000000"/>
          <w:lang w:val="en-US"/>
        </w:rPr>
        <w:t>Rh</w:t>
      </w:r>
      <w:r w:rsidR="00E74F6C" w:rsidRPr="00E74F6C">
        <w:rPr>
          <w:color w:val="000000"/>
          <w:vertAlign w:val="superscript"/>
        </w:rPr>
        <w:t>+</w:t>
      </w:r>
      <w:r w:rsidR="00E74F6C">
        <w:rPr>
          <w:color w:val="000000"/>
          <w:vertAlign w:val="superscript"/>
          <w:lang w:val="en-US"/>
        </w:rPr>
        <w:t>III</w:t>
      </w:r>
      <w:r w:rsidR="00E74F6C" w:rsidRPr="00DF7160">
        <w:rPr>
          <w:color w:val="000000"/>
        </w:rPr>
        <w:t>/</w:t>
      </w:r>
      <w:r w:rsidR="00E74F6C">
        <w:rPr>
          <w:color w:val="000000"/>
          <w:lang w:val="en-US"/>
        </w:rPr>
        <w:t>Kf</w:t>
      </w:r>
      <w:r w:rsidR="00E74F6C" w:rsidRPr="00E74F6C">
        <w:rPr>
          <w:color w:val="000000"/>
          <w:vertAlign w:val="subscript"/>
        </w:rPr>
        <w:t>(вода)</w:t>
      </w:r>
      <w:r w:rsidR="00E74F6C">
        <w:rPr>
          <w:color w:val="000000"/>
          <w:vertAlign w:val="subscript"/>
        </w:rPr>
        <w:t xml:space="preserve"> </w:t>
      </w:r>
      <w:r w:rsidR="00E74F6C">
        <w:rPr>
          <w:color w:val="000000"/>
        </w:rPr>
        <w:t xml:space="preserve">была определена </w:t>
      </w:r>
      <w:r w:rsidR="00E74F6C" w:rsidRPr="00A757C0">
        <w:t xml:space="preserve">методом рентгеноструктурного анализа на автоматическом </w:t>
      </w:r>
      <w:proofErr w:type="spellStart"/>
      <w:r w:rsidR="00E74F6C" w:rsidRPr="00A757C0">
        <w:t>четырехкружном</w:t>
      </w:r>
      <w:proofErr w:type="spellEnd"/>
      <w:r w:rsidR="00E74F6C" w:rsidRPr="00A757C0">
        <w:t xml:space="preserve"> </w:t>
      </w:r>
      <w:proofErr w:type="spellStart"/>
      <w:r w:rsidR="00E74F6C" w:rsidRPr="00A757C0">
        <w:t>дифрактометре</w:t>
      </w:r>
      <w:proofErr w:type="spellEnd"/>
      <w:r w:rsidR="00E74F6C" w:rsidRPr="00A757C0">
        <w:t xml:space="preserve"> </w:t>
      </w:r>
      <w:proofErr w:type="spellStart"/>
      <w:r w:rsidR="00E74F6C" w:rsidRPr="00A757C0">
        <w:t>Bruker</w:t>
      </w:r>
      <w:proofErr w:type="spellEnd"/>
      <w:r w:rsidR="00E74F6C" w:rsidRPr="00A757C0">
        <w:t xml:space="preserve"> KAPPA APEX II с MoKα-излучением при </w:t>
      </w:r>
      <w:r w:rsidR="00E74F6C">
        <w:t>296</w:t>
      </w:r>
      <w:r w:rsidR="00E74F6C" w:rsidRPr="00A757C0">
        <w:t xml:space="preserve"> K</w:t>
      </w:r>
      <w:r w:rsidR="00E74F6C">
        <w:t>.</w:t>
      </w:r>
      <w:bookmarkStart w:id="1" w:name="_GoBack"/>
      <w:bookmarkEnd w:id="1"/>
    </w:p>
    <w:p w14:paraId="2DCA58A4" w14:textId="5684CDB1" w:rsidR="00241709" w:rsidRPr="00241709" w:rsidRDefault="00241709" w:rsidP="002417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 xml:space="preserve">Таблица №1 Результаты РСА соединения </w:t>
      </w:r>
      <w:r>
        <w:rPr>
          <w:color w:val="000000"/>
          <w:lang w:val="en-US"/>
        </w:rPr>
        <w:t>Rh</w:t>
      </w:r>
      <w:r w:rsidRPr="00E74F6C">
        <w:rPr>
          <w:color w:val="000000"/>
          <w:vertAlign w:val="superscript"/>
        </w:rPr>
        <w:t>+</w:t>
      </w:r>
      <w:r>
        <w:rPr>
          <w:color w:val="000000"/>
          <w:vertAlign w:val="superscript"/>
          <w:lang w:val="en-US"/>
        </w:rPr>
        <w:t>III</w:t>
      </w:r>
      <w:r w:rsidRPr="00DF7160">
        <w:rPr>
          <w:color w:val="000000"/>
        </w:rPr>
        <w:t>/</w:t>
      </w:r>
      <w:r>
        <w:rPr>
          <w:color w:val="000000"/>
          <w:lang w:val="en-US"/>
        </w:rPr>
        <w:t>Kf</w:t>
      </w:r>
      <w:r w:rsidRPr="00E74F6C">
        <w:rPr>
          <w:color w:val="000000"/>
          <w:vertAlign w:val="subscript"/>
        </w:rPr>
        <w:t>(вода)</w:t>
      </w:r>
    </w:p>
    <w:tbl>
      <w:tblPr>
        <w:tblStyle w:val="ab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1701"/>
      </w:tblGrid>
      <w:tr w:rsidR="00882042" w14:paraId="376F0986" w14:textId="77777777" w:rsidTr="000C1751">
        <w:trPr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14:paraId="373FED91" w14:textId="10B55D40" w:rsidR="00882042" w:rsidRDefault="00882042" w:rsidP="00882042">
            <w:pPr>
              <w:jc w:val="center"/>
            </w:pPr>
            <w:r w:rsidRPr="00952840">
              <w:t>Соединение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2A899577" w14:textId="3C085428" w:rsidR="00882042" w:rsidRDefault="00882042" w:rsidP="00882042">
            <w:pPr>
              <w:jc w:val="center"/>
            </w:pPr>
            <w:r>
              <w:t>сингония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37BC23" w14:textId="1B807916" w:rsidR="00882042" w:rsidRDefault="00882042" w:rsidP="00882042">
            <w:pPr>
              <w:jc w:val="center"/>
            </w:pPr>
            <w:r w:rsidRPr="00300423">
              <w:t>триклинная</w:t>
            </w:r>
          </w:p>
        </w:tc>
      </w:tr>
      <w:tr w:rsidR="00882042" w14:paraId="73550F8D" w14:textId="77777777" w:rsidTr="000C1751">
        <w:trPr>
          <w:trHeight w:val="285"/>
          <w:jc w:val="center"/>
        </w:trPr>
        <w:tc>
          <w:tcPr>
            <w:tcW w:w="2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D2702" w14:textId="0A33F8E9" w:rsidR="00882042" w:rsidRDefault="00882042" w:rsidP="00882042">
            <w:pPr>
              <w:jc w:val="center"/>
            </w:pPr>
            <w:r>
              <w:rPr>
                <w:noProof/>
                <w:color w:val="000000"/>
              </w:rPr>
              <w:drawing>
                <wp:inline distT="0" distB="0" distL="0" distR="0" wp14:anchorId="06E0B8F9" wp14:editId="7624D004">
                  <wp:extent cx="1661160" cy="1479270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333" cy="1523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lang w:val="en-US"/>
              </w:rPr>
              <w:t>Rh</w:t>
            </w:r>
            <w:r w:rsidRPr="00E74F6C">
              <w:rPr>
                <w:color w:val="000000"/>
                <w:vertAlign w:val="superscript"/>
              </w:rPr>
              <w:t>+</w:t>
            </w:r>
            <w:r>
              <w:rPr>
                <w:color w:val="000000"/>
                <w:vertAlign w:val="superscript"/>
                <w:lang w:val="en-US"/>
              </w:rPr>
              <w:t>III</w:t>
            </w:r>
            <w:r w:rsidRPr="00DF7160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Kf</w:t>
            </w:r>
            <w:r w:rsidRPr="00E74F6C">
              <w:rPr>
                <w:color w:val="000000"/>
                <w:vertAlign w:val="subscript"/>
              </w:rPr>
              <w:t>(вода)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0E5E3C97" w14:textId="6447B094" w:rsidR="00882042" w:rsidRPr="005116AC" w:rsidRDefault="00882042" w:rsidP="00882042">
            <w:pPr>
              <w:jc w:val="center"/>
              <w:rPr>
                <w:b/>
              </w:rPr>
            </w:pPr>
            <w:r w:rsidRPr="00952840">
              <w:t>Пространственная группа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471D8F" w14:textId="2D4E0E9C" w:rsidR="00882042" w:rsidRDefault="00882042" w:rsidP="00882042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P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acc>
              </m:oMath>
            </m:oMathPara>
          </w:p>
        </w:tc>
      </w:tr>
      <w:tr w:rsidR="00882042" w14:paraId="1EBFB643" w14:textId="77777777" w:rsidTr="000C1751">
        <w:trPr>
          <w:trHeight w:val="330"/>
          <w:jc w:val="center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C78B" w14:textId="77777777" w:rsidR="00882042" w:rsidRDefault="00882042" w:rsidP="00882042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6BEDEC12" w14:textId="26933F47" w:rsidR="00882042" w:rsidRPr="005116AC" w:rsidRDefault="00882042" w:rsidP="00882042">
            <w:pPr>
              <w:jc w:val="center"/>
              <w:rPr>
                <w:b/>
              </w:rPr>
            </w:pPr>
            <w:r w:rsidRPr="00952840">
              <w:t>а, 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8660CF" w14:textId="79EF6101" w:rsidR="00882042" w:rsidRDefault="00882042" w:rsidP="00882042">
            <w:pPr>
              <w:jc w:val="center"/>
            </w:pPr>
            <w:r w:rsidRPr="00300423">
              <w:rPr>
                <w:color w:val="1A1A1A"/>
              </w:rPr>
              <w:t>7</w:t>
            </w:r>
            <w:r w:rsidRPr="00300423">
              <w:rPr>
                <w:color w:val="1A1A1A"/>
                <w:lang w:val="en-US"/>
              </w:rPr>
              <w:t>,</w:t>
            </w:r>
            <w:r w:rsidRPr="00300423">
              <w:rPr>
                <w:color w:val="1A1A1A"/>
              </w:rPr>
              <w:t>1890(2)</w:t>
            </w:r>
          </w:p>
        </w:tc>
      </w:tr>
      <w:tr w:rsidR="00882042" w14:paraId="7104F85D" w14:textId="77777777" w:rsidTr="000C1751">
        <w:trPr>
          <w:trHeight w:val="345"/>
          <w:jc w:val="center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AADFE" w14:textId="77777777" w:rsidR="00882042" w:rsidRDefault="00882042" w:rsidP="00882042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6ED1D6D1" w14:textId="6F6957E0" w:rsidR="00882042" w:rsidRPr="005116AC" w:rsidRDefault="00882042" w:rsidP="00882042">
            <w:pPr>
              <w:jc w:val="center"/>
              <w:rPr>
                <w:b/>
              </w:rPr>
            </w:pPr>
            <w:r w:rsidRPr="00952840">
              <w:t>b, 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32AFF33" w14:textId="375D1799" w:rsidR="00882042" w:rsidRDefault="00882042" w:rsidP="00882042">
            <w:pPr>
              <w:jc w:val="center"/>
            </w:pPr>
            <w:r w:rsidRPr="00300423">
              <w:rPr>
                <w:color w:val="1A1A1A"/>
              </w:rPr>
              <w:t>9</w:t>
            </w:r>
            <w:r w:rsidRPr="00300423">
              <w:rPr>
                <w:color w:val="1A1A1A"/>
                <w:lang w:val="en-US"/>
              </w:rPr>
              <w:t>,</w:t>
            </w:r>
            <w:r w:rsidRPr="00300423">
              <w:rPr>
                <w:color w:val="1A1A1A"/>
              </w:rPr>
              <w:t>0853(2)</w:t>
            </w:r>
          </w:p>
        </w:tc>
      </w:tr>
      <w:tr w:rsidR="00882042" w14:paraId="2AC55739" w14:textId="77777777" w:rsidTr="000C1751">
        <w:trPr>
          <w:trHeight w:val="330"/>
          <w:jc w:val="center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E7CE9" w14:textId="77777777" w:rsidR="00882042" w:rsidRDefault="00882042" w:rsidP="00882042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40BAAA7F" w14:textId="095F1FBA" w:rsidR="00882042" w:rsidRPr="005116AC" w:rsidRDefault="00882042" w:rsidP="00882042">
            <w:pPr>
              <w:jc w:val="center"/>
              <w:rPr>
                <w:b/>
              </w:rPr>
            </w:pPr>
            <w:r w:rsidRPr="00952840">
              <w:t>c, 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42B9849" w14:textId="2150DF90" w:rsidR="00882042" w:rsidRDefault="00882042" w:rsidP="00882042">
            <w:pPr>
              <w:jc w:val="center"/>
            </w:pPr>
            <w:r w:rsidRPr="00300423">
              <w:rPr>
                <w:color w:val="1A1A1A"/>
              </w:rPr>
              <w:t>12</w:t>
            </w:r>
            <w:r w:rsidRPr="00300423">
              <w:rPr>
                <w:color w:val="1A1A1A"/>
                <w:lang w:val="en-US"/>
              </w:rPr>
              <w:t>,</w:t>
            </w:r>
            <w:r w:rsidRPr="00300423">
              <w:rPr>
                <w:color w:val="1A1A1A"/>
              </w:rPr>
              <w:t>2871(4)</w:t>
            </w:r>
          </w:p>
        </w:tc>
      </w:tr>
      <w:tr w:rsidR="00882042" w14:paraId="7B39CAF1" w14:textId="77777777" w:rsidTr="000C1751">
        <w:trPr>
          <w:trHeight w:val="315"/>
          <w:jc w:val="center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3C0B8" w14:textId="77777777" w:rsidR="00882042" w:rsidRDefault="00882042" w:rsidP="00882042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1C253587" w14:textId="369D6B9C" w:rsidR="00882042" w:rsidRPr="005116AC" w:rsidRDefault="00882042" w:rsidP="00882042">
            <w:pPr>
              <w:jc w:val="center"/>
              <w:rPr>
                <w:b/>
              </w:rPr>
            </w:pPr>
            <w:r w:rsidRPr="00952840">
              <w:t>α, 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8337FC" w14:textId="50360069" w:rsidR="00882042" w:rsidRDefault="00882042" w:rsidP="00882042">
            <w:pPr>
              <w:jc w:val="center"/>
            </w:pPr>
            <w:r w:rsidRPr="00300423">
              <w:rPr>
                <w:color w:val="1A1A1A"/>
              </w:rPr>
              <w:t>74</w:t>
            </w:r>
            <w:r w:rsidRPr="00300423">
              <w:rPr>
                <w:color w:val="1A1A1A"/>
                <w:lang w:val="en-US"/>
              </w:rPr>
              <w:t>,</w:t>
            </w:r>
            <w:r w:rsidRPr="00300423">
              <w:rPr>
                <w:color w:val="1A1A1A"/>
              </w:rPr>
              <w:t>172(2)</w:t>
            </w:r>
          </w:p>
        </w:tc>
      </w:tr>
      <w:tr w:rsidR="00882042" w14:paraId="76F53721" w14:textId="77777777" w:rsidTr="000C1751">
        <w:trPr>
          <w:trHeight w:val="285"/>
          <w:jc w:val="center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1985A" w14:textId="77777777" w:rsidR="00882042" w:rsidRDefault="00882042" w:rsidP="00882042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596E74FC" w14:textId="42BA9396" w:rsidR="00882042" w:rsidRPr="005116AC" w:rsidRDefault="00882042" w:rsidP="00882042">
            <w:pPr>
              <w:jc w:val="center"/>
              <w:rPr>
                <w:b/>
              </w:rPr>
            </w:pPr>
            <w:r w:rsidRPr="00952840">
              <w:t>β, 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D8ABB8A" w14:textId="0ABCBA5C" w:rsidR="00882042" w:rsidRDefault="00882042" w:rsidP="00882042">
            <w:pPr>
              <w:jc w:val="center"/>
            </w:pPr>
            <w:r w:rsidRPr="00300423">
              <w:rPr>
                <w:color w:val="1A1A1A"/>
              </w:rPr>
              <w:t>83</w:t>
            </w:r>
            <w:r w:rsidRPr="00300423">
              <w:rPr>
                <w:color w:val="1A1A1A"/>
                <w:lang w:val="en-US"/>
              </w:rPr>
              <w:t>,</w:t>
            </w:r>
            <w:r w:rsidRPr="00300423">
              <w:rPr>
                <w:color w:val="1A1A1A"/>
              </w:rPr>
              <w:t>200(2)</w:t>
            </w:r>
          </w:p>
        </w:tc>
      </w:tr>
      <w:tr w:rsidR="00882042" w14:paraId="43795B26" w14:textId="77777777" w:rsidTr="000C1751">
        <w:trPr>
          <w:trHeight w:val="300"/>
          <w:jc w:val="center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DF023" w14:textId="77777777" w:rsidR="00882042" w:rsidRDefault="00882042" w:rsidP="00882042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64A22CC1" w14:textId="05461F3C" w:rsidR="00882042" w:rsidRPr="005116AC" w:rsidRDefault="00882042" w:rsidP="00882042">
            <w:pPr>
              <w:jc w:val="center"/>
              <w:rPr>
                <w:b/>
              </w:rPr>
            </w:pPr>
            <w:r w:rsidRPr="00952840">
              <w:t>γ, 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9BD13D" w14:textId="6E290308" w:rsidR="00882042" w:rsidRDefault="00882042" w:rsidP="00882042">
            <w:pPr>
              <w:jc w:val="center"/>
            </w:pPr>
            <w:r w:rsidRPr="00300423">
              <w:rPr>
                <w:color w:val="1A1A1A"/>
              </w:rPr>
              <w:t>89</w:t>
            </w:r>
            <w:r w:rsidRPr="00300423">
              <w:rPr>
                <w:color w:val="1A1A1A"/>
                <w:lang w:val="en-US"/>
              </w:rPr>
              <w:t>,</w:t>
            </w:r>
            <w:r w:rsidRPr="00300423">
              <w:rPr>
                <w:color w:val="1A1A1A"/>
              </w:rPr>
              <w:t>832(2)</w:t>
            </w:r>
          </w:p>
        </w:tc>
      </w:tr>
      <w:tr w:rsidR="00882042" w14:paraId="4B154361" w14:textId="77777777" w:rsidTr="000C1751">
        <w:trPr>
          <w:trHeight w:val="345"/>
          <w:jc w:val="center"/>
        </w:trPr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1B68" w14:textId="77777777" w:rsidR="00882042" w:rsidRDefault="00882042" w:rsidP="00882042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55543B2C" w14:textId="366639A0" w:rsidR="00882042" w:rsidRPr="005116AC" w:rsidRDefault="00882042" w:rsidP="00882042">
            <w:pPr>
              <w:jc w:val="center"/>
              <w:rPr>
                <w:b/>
              </w:rPr>
            </w:pPr>
            <w:r w:rsidRPr="00952840">
              <w:rPr>
                <w:i/>
              </w:rPr>
              <w:t>V</w:t>
            </w:r>
            <w:r w:rsidRPr="00952840">
              <w:t>, Å</w:t>
            </w:r>
            <w:r w:rsidRPr="00952840">
              <w:rPr>
                <w:vertAlign w:val="superscript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B6EF163" w14:textId="25FE9561" w:rsidR="00882042" w:rsidRDefault="00882042" w:rsidP="00882042">
            <w:pPr>
              <w:jc w:val="center"/>
            </w:pPr>
            <w:r w:rsidRPr="00300423">
              <w:rPr>
                <w:color w:val="1A1A1A"/>
              </w:rPr>
              <w:t>766</w:t>
            </w:r>
            <w:r w:rsidR="00A10C56">
              <w:rPr>
                <w:color w:val="1A1A1A"/>
              </w:rPr>
              <w:t>,</w:t>
            </w:r>
            <w:r w:rsidRPr="00300423">
              <w:rPr>
                <w:color w:val="1A1A1A"/>
              </w:rPr>
              <w:t>30(4)</w:t>
            </w:r>
          </w:p>
        </w:tc>
      </w:tr>
      <w:tr w:rsidR="00882042" w14:paraId="0557BD7C" w14:textId="77777777" w:rsidTr="000C1751">
        <w:trPr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14:paraId="334659AA" w14:textId="783907B6" w:rsidR="00882042" w:rsidRDefault="00882042" w:rsidP="00882042">
            <w:pPr>
              <w:jc w:val="center"/>
              <w:rPr>
                <w:noProof/>
                <w:color w:val="000000"/>
              </w:rPr>
            </w:pPr>
            <w:r w:rsidRPr="001E1582">
              <w:rPr>
                <w:lang w:val="en-US"/>
              </w:rPr>
              <w:t>C</w:t>
            </w:r>
            <w:r w:rsidRPr="001E1582">
              <w:rPr>
                <w:vertAlign w:val="subscript"/>
                <w:lang w:val="en-US"/>
              </w:rPr>
              <w:t>16</w:t>
            </w:r>
            <w:r w:rsidRPr="001E1582">
              <w:rPr>
                <w:lang w:val="en-US"/>
              </w:rPr>
              <w:t>H</w:t>
            </w:r>
            <w:r w:rsidRPr="001E1582">
              <w:rPr>
                <w:vertAlign w:val="subscript"/>
                <w:lang w:val="en-US"/>
              </w:rPr>
              <w:t>35</w:t>
            </w:r>
            <w:r w:rsidRPr="001E1582">
              <w:rPr>
                <w:lang w:val="en-US"/>
              </w:rPr>
              <w:t>Cl</w:t>
            </w:r>
            <w:r w:rsidRPr="001E1582">
              <w:rPr>
                <w:vertAlign w:val="subscript"/>
                <w:lang w:val="en-US"/>
              </w:rPr>
              <w:t>6</w:t>
            </w:r>
            <w:r w:rsidRPr="001E1582">
              <w:rPr>
                <w:lang w:val="en-US"/>
              </w:rPr>
              <w:t>N</w:t>
            </w:r>
            <w:r w:rsidRPr="001E1582">
              <w:rPr>
                <w:vertAlign w:val="subscript"/>
                <w:lang w:val="en-US"/>
              </w:rPr>
              <w:t>8</w:t>
            </w:r>
            <w:r w:rsidRPr="001E1582">
              <w:rPr>
                <w:lang w:val="en-US"/>
              </w:rPr>
              <w:t>O</w:t>
            </w:r>
            <w:r w:rsidRPr="001E1582">
              <w:rPr>
                <w:vertAlign w:val="subscript"/>
                <w:lang w:val="en-US"/>
              </w:rPr>
              <w:t>10</w:t>
            </w:r>
            <w:r w:rsidRPr="001E1582">
              <w:rPr>
                <w:lang w:val="en-US"/>
              </w:rPr>
              <w:t>Rh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2CEA8AA1" w14:textId="233F48C9" w:rsidR="00882042" w:rsidRPr="001E1582" w:rsidRDefault="00882042" w:rsidP="00882042">
            <w:pPr>
              <w:jc w:val="center"/>
              <w:rPr>
                <w:lang w:val="en-US"/>
              </w:rPr>
            </w:pPr>
            <w:r w:rsidRPr="00952840">
              <w:t>Z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D4FAFC" w14:textId="4DD80B6E" w:rsidR="00882042" w:rsidRPr="00300423" w:rsidRDefault="00882042" w:rsidP="00882042">
            <w:pPr>
              <w:jc w:val="center"/>
            </w:pPr>
            <w:r>
              <w:rPr>
                <w:color w:val="1A1A1A"/>
                <w:lang w:val="en-US"/>
              </w:rPr>
              <w:t>1</w:t>
            </w:r>
          </w:p>
        </w:tc>
      </w:tr>
    </w:tbl>
    <w:p w14:paraId="764341CC" w14:textId="77777777" w:rsidR="00B93E00" w:rsidRDefault="00B93E00" w:rsidP="00A10C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BF45883" w14:textId="21C3F964" w:rsidR="00C50E25" w:rsidRDefault="00C50E25" w:rsidP="00A10C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59BB00D" w14:textId="4FE76690" w:rsidR="00C50E25" w:rsidRPr="00E81D35" w:rsidRDefault="00C50E25" w:rsidP="00C50E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061CA">
        <w:rPr>
          <w:color w:val="000000"/>
          <w:lang w:val="en-US"/>
        </w:rPr>
        <w:t xml:space="preserve">1. </w:t>
      </w:r>
      <w:proofErr w:type="spellStart"/>
      <w:r w:rsidR="00B93E00" w:rsidRPr="00B93E00">
        <w:rPr>
          <w:color w:val="000000"/>
          <w:lang w:val="en-US"/>
        </w:rPr>
        <w:t>Máliková</w:t>
      </w:r>
      <w:proofErr w:type="spellEnd"/>
      <w:r w:rsidR="00B93E00" w:rsidRPr="00B93E00">
        <w:rPr>
          <w:color w:val="000000"/>
          <w:lang w:val="en-US"/>
        </w:rPr>
        <w:t xml:space="preserve"> K., Masaryk L., </w:t>
      </w:r>
      <w:proofErr w:type="spellStart"/>
      <w:r w:rsidR="00B93E00" w:rsidRPr="00B93E00">
        <w:rPr>
          <w:color w:val="000000"/>
          <w:lang w:val="en-US"/>
        </w:rPr>
        <w:t>Štarha</w:t>
      </w:r>
      <w:proofErr w:type="spellEnd"/>
      <w:r w:rsidR="00B93E00" w:rsidRPr="00B93E00">
        <w:rPr>
          <w:color w:val="000000"/>
          <w:lang w:val="en-US"/>
        </w:rPr>
        <w:t xml:space="preserve"> P. Anticancer half-sandwich rhodium (III) complexes //Inorganics. – 2021. – Т. 9. – №. 4. – С. 26.</w:t>
      </w:r>
    </w:p>
    <w:p w14:paraId="30BDB36C" w14:textId="42CBDC01" w:rsidR="00C50E25" w:rsidRDefault="00C50E25" w:rsidP="00C50E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B93E00" w:rsidRPr="00B93E00">
        <w:rPr>
          <w:color w:val="000000"/>
          <w:lang w:val="en-US"/>
        </w:rPr>
        <w:t xml:space="preserve">Hanif M. et al. A multitargeted approach: </w:t>
      </w:r>
      <w:proofErr w:type="spellStart"/>
      <w:r w:rsidR="00B93E00" w:rsidRPr="00B93E00">
        <w:rPr>
          <w:color w:val="000000"/>
          <w:lang w:val="en-US"/>
        </w:rPr>
        <w:t>organorhodium</w:t>
      </w:r>
      <w:proofErr w:type="spellEnd"/>
      <w:r w:rsidR="00B93E00" w:rsidRPr="00B93E00">
        <w:rPr>
          <w:color w:val="000000"/>
          <w:lang w:val="en-US"/>
        </w:rPr>
        <w:t xml:space="preserve"> anticancer agent based on </w:t>
      </w:r>
      <w:proofErr w:type="spellStart"/>
      <w:r w:rsidR="00B93E00" w:rsidRPr="00B93E00">
        <w:rPr>
          <w:color w:val="000000"/>
          <w:lang w:val="en-US"/>
        </w:rPr>
        <w:t>vorinostat</w:t>
      </w:r>
      <w:proofErr w:type="spellEnd"/>
      <w:r w:rsidR="00B93E00" w:rsidRPr="00B93E00">
        <w:rPr>
          <w:color w:val="000000"/>
          <w:lang w:val="en-US"/>
        </w:rPr>
        <w:t xml:space="preserve"> as a potent histone deacetylase inhibitor //</w:t>
      </w:r>
      <w:proofErr w:type="spellStart"/>
      <w:r w:rsidR="00B93E00" w:rsidRPr="00B93E00">
        <w:rPr>
          <w:color w:val="000000"/>
          <w:lang w:val="en-US"/>
        </w:rPr>
        <w:t>Angewandte</w:t>
      </w:r>
      <w:proofErr w:type="spellEnd"/>
      <w:r w:rsidR="00B93E00" w:rsidRPr="00B93E00">
        <w:rPr>
          <w:color w:val="000000"/>
          <w:lang w:val="en-US"/>
        </w:rPr>
        <w:t xml:space="preserve"> </w:t>
      </w:r>
      <w:proofErr w:type="spellStart"/>
      <w:r w:rsidR="00B93E00" w:rsidRPr="00B93E00">
        <w:rPr>
          <w:color w:val="000000"/>
          <w:lang w:val="en-US"/>
        </w:rPr>
        <w:t>Chemie</w:t>
      </w:r>
      <w:proofErr w:type="spellEnd"/>
      <w:r w:rsidR="00B93E00" w:rsidRPr="00B93E00">
        <w:rPr>
          <w:color w:val="000000"/>
          <w:lang w:val="en-US"/>
        </w:rPr>
        <w:t xml:space="preserve"> International Edition. – 2020. – Т. 59. – №. 34. – С. 14609-14614.</w:t>
      </w:r>
    </w:p>
    <w:p w14:paraId="3486C755" w14:textId="7700974C" w:rsidR="00116478" w:rsidRPr="009061CA" w:rsidRDefault="00DF716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93E00">
        <w:rPr>
          <w:noProof/>
        </w:rPr>
        <w:t>3.</w:t>
      </w:r>
      <w:r w:rsidR="00505842" w:rsidRPr="00B93E00">
        <w:t xml:space="preserve"> </w:t>
      </w:r>
      <w:r w:rsidR="00505842" w:rsidRPr="00505842">
        <w:rPr>
          <w:noProof/>
        </w:rPr>
        <w:t>Лопашинова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Е</w:t>
      </w:r>
      <w:r w:rsidR="00505842" w:rsidRPr="00B93E00">
        <w:rPr>
          <w:noProof/>
        </w:rPr>
        <w:t>.</w:t>
      </w:r>
      <w:r w:rsidR="00505842" w:rsidRPr="00505842">
        <w:rPr>
          <w:noProof/>
        </w:rPr>
        <w:t>П</w:t>
      </w:r>
      <w:r w:rsidR="00505842" w:rsidRPr="00B93E00">
        <w:rPr>
          <w:noProof/>
        </w:rPr>
        <w:t xml:space="preserve">., </w:t>
      </w:r>
      <w:r w:rsidR="00505842" w:rsidRPr="00505842">
        <w:rPr>
          <w:noProof/>
        </w:rPr>
        <w:t>Рябинкин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Р</w:t>
      </w:r>
      <w:r w:rsidR="00505842" w:rsidRPr="00B93E00">
        <w:rPr>
          <w:noProof/>
        </w:rPr>
        <w:t>.</w:t>
      </w:r>
      <w:r w:rsidR="00505842" w:rsidRPr="00505842">
        <w:rPr>
          <w:noProof/>
        </w:rPr>
        <w:t>А</w:t>
      </w:r>
      <w:r w:rsidR="00505842" w:rsidRPr="00B93E00">
        <w:rPr>
          <w:noProof/>
        </w:rPr>
        <w:t xml:space="preserve">., </w:t>
      </w:r>
      <w:r w:rsidR="00505842" w:rsidRPr="00505842">
        <w:rPr>
          <w:noProof/>
        </w:rPr>
        <w:t>Годзишевская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А</w:t>
      </w:r>
      <w:r w:rsidR="00505842" w:rsidRPr="00B93E00">
        <w:rPr>
          <w:noProof/>
        </w:rPr>
        <w:t>.</w:t>
      </w:r>
      <w:r w:rsidR="00505842" w:rsidRPr="00505842">
        <w:rPr>
          <w:noProof/>
        </w:rPr>
        <w:t>А</w:t>
      </w:r>
      <w:r w:rsidR="00505842" w:rsidRPr="00B93E00">
        <w:rPr>
          <w:noProof/>
        </w:rPr>
        <w:t xml:space="preserve">., </w:t>
      </w:r>
      <w:r w:rsidR="00505842" w:rsidRPr="00505842">
        <w:rPr>
          <w:noProof/>
        </w:rPr>
        <w:t>Курасова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М</w:t>
      </w:r>
      <w:r w:rsidR="00505842" w:rsidRPr="00B93E00">
        <w:rPr>
          <w:noProof/>
        </w:rPr>
        <w:t>.</w:t>
      </w:r>
      <w:r w:rsidR="00505842" w:rsidRPr="00505842">
        <w:rPr>
          <w:noProof/>
        </w:rPr>
        <w:t>Н</w:t>
      </w:r>
      <w:r w:rsidR="00505842" w:rsidRPr="00B93E00">
        <w:rPr>
          <w:noProof/>
        </w:rPr>
        <w:t xml:space="preserve">. </w:t>
      </w:r>
      <w:r w:rsidR="00A10C56">
        <w:rPr>
          <w:noProof/>
        </w:rPr>
        <w:t>С</w:t>
      </w:r>
      <w:r w:rsidR="00505842" w:rsidRPr="00505842">
        <w:rPr>
          <w:noProof/>
        </w:rPr>
        <w:t>интез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и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исследование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координационных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соединений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  <w:lang w:val="en-US"/>
        </w:rPr>
        <w:t>Pt</w:t>
      </w:r>
      <w:r w:rsidR="00505842" w:rsidRPr="00B93E00">
        <w:rPr>
          <w:noProof/>
        </w:rPr>
        <w:t>(</w:t>
      </w:r>
      <w:r w:rsidR="00505842" w:rsidRPr="00505842">
        <w:rPr>
          <w:noProof/>
          <w:lang w:val="en-US"/>
        </w:rPr>
        <w:t>II</w:t>
      </w:r>
      <w:r w:rsidR="00505842" w:rsidRPr="00B93E00">
        <w:rPr>
          <w:noProof/>
        </w:rPr>
        <w:t xml:space="preserve">) </w:t>
      </w:r>
      <w:r w:rsidR="00505842" w:rsidRPr="00505842">
        <w:rPr>
          <w:noProof/>
        </w:rPr>
        <w:t>и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  <w:lang w:val="en-US"/>
        </w:rPr>
        <w:t>Pd</w:t>
      </w:r>
      <w:r w:rsidR="00505842" w:rsidRPr="00B93E00">
        <w:rPr>
          <w:noProof/>
        </w:rPr>
        <w:t>(</w:t>
      </w:r>
      <w:r w:rsidR="00505842" w:rsidRPr="00505842">
        <w:rPr>
          <w:noProof/>
          <w:lang w:val="en-US"/>
        </w:rPr>
        <w:t>II</w:t>
      </w:r>
      <w:r w:rsidR="00505842" w:rsidRPr="00B93E00">
        <w:rPr>
          <w:noProof/>
        </w:rPr>
        <w:t xml:space="preserve">) </w:t>
      </w:r>
      <w:r w:rsidR="00505842" w:rsidRPr="00505842">
        <w:rPr>
          <w:noProof/>
        </w:rPr>
        <w:t>с</w:t>
      </w:r>
      <w:r w:rsidR="00505842" w:rsidRPr="00B93E00">
        <w:rPr>
          <w:noProof/>
        </w:rPr>
        <w:t xml:space="preserve"> </w:t>
      </w:r>
      <w:r w:rsidR="00505842" w:rsidRPr="00505842">
        <w:rPr>
          <w:noProof/>
        </w:rPr>
        <w:t>кофеином</w:t>
      </w:r>
      <w:r w:rsidR="00505842" w:rsidRPr="00B93E00">
        <w:rPr>
          <w:noProof/>
        </w:rPr>
        <w:t xml:space="preserve">. </w:t>
      </w:r>
      <w:r w:rsidR="00505842" w:rsidRPr="00505842">
        <w:rPr>
          <w:noProof/>
          <w:lang w:val="en-US"/>
        </w:rPr>
        <w:t>XV</w:t>
      </w:r>
      <w:r w:rsidR="00505842" w:rsidRPr="00505842">
        <w:rPr>
          <w:noProof/>
        </w:rPr>
        <w:t xml:space="preserve"> Конференция молодых ученых по общей и неорганической химии: Тезисы докладов конференции, Москва, 2025. – 387 с.</w:t>
      </w:r>
      <w:bookmarkEnd w:id="0"/>
    </w:p>
    <w:sectPr w:rsidR="00116478" w:rsidRPr="009061C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D4F"/>
    <w:rsid w:val="00063966"/>
    <w:rsid w:val="00075D6E"/>
    <w:rsid w:val="00086081"/>
    <w:rsid w:val="0009449A"/>
    <w:rsid w:val="00094FD0"/>
    <w:rsid w:val="000C175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1709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5C38"/>
    <w:rsid w:val="004A26A3"/>
    <w:rsid w:val="004F0EDF"/>
    <w:rsid w:val="00505842"/>
    <w:rsid w:val="005116AC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82042"/>
    <w:rsid w:val="008931BE"/>
    <w:rsid w:val="008C67E3"/>
    <w:rsid w:val="008E275F"/>
    <w:rsid w:val="009061CA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0C56"/>
    <w:rsid w:val="00A314FE"/>
    <w:rsid w:val="00AA1D62"/>
    <w:rsid w:val="00AD7380"/>
    <w:rsid w:val="00B93E00"/>
    <w:rsid w:val="00BF36F8"/>
    <w:rsid w:val="00BF4622"/>
    <w:rsid w:val="00C36346"/>
    <w:rsid w:val="00C50E25"/>
    <w:rsid w:val="00C844E2"/>
    <w:rsid w:val="00C97D80"/>
    <w:rsid w:val="00CD00B1"/>
    <w:rsid w:val="00D22306"/>
    <w:rsid w:val="00D37D84"/>
    <w:rsid w:val="00D42542"/>
    <w:rsid w:val="00D8121C"/>
    <w:rsid w:val="00DD47C4"/>
    <w:rsid w:val="00DF7160"/>
    <w:rsid w:val="00E04EFF"/>
    <w:rsid w:val="00E22189"/>
    <w:rsid w:val="00E74069"/>
    <w:rsid w:val="00E74197"/>
    <w:rsid w:val="00E74F6C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b"/>
    <w:uiPriority w:val="39"/>
    <w:rsid w:val="00E74F6C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E74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zaveta.cherepakh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A33901-C495-4500-9DCA-221F14E5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Лопашинова</dc:creator>
  <cp:lastModifiedBy>Лопашинова Елизавета Петровна</cp:lastModifiedBy>
  <cp:revision>11</cp:revision>
  <cp:lastPrinted>2026-01-28T14:24:00Z</cp:lastPrinted>
  <dcterms:created xsi:type="dcterms:W3CDTF">2026-02-25T20:16:00Z</dcterms:created>
  <dcterms:modified xsi:type="dcterms:W3CDTF">2026-02-27T11:02:00Z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