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2CF7" w14:textId="4F330CBB" w:rsidR="00B556D6" w:rsidRPr="00AC7CCF" w:rsidRDefault="00B556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 w:rsidRPr="00B556D6">
        <w:rPr>
          <w:b/>
          <w:color w:val="000000"/>
        </w:rPr>
        <w:t xml:space="preserve">Сорбция </w:t>
      </w:r>
      <w:r w:rsidR="00E40ACC">
        <w:rPr>
          <w:b/>
          <w:color w:val="000000"/>
        </w:rPr>
        <w:t xml:space="preserve">ионов </w:t>
      </w:r>
      <w:r w:rsidR="00E40ACC">
        <w:rPr>
          <w:b/>
          <w:color w:val="000000"/>
          <w:lang w:val="en-US"/>
        </w:rPr>
        <w:t>Pb</w:t>
      </w:r>
      <w:r w:rsidR="00E40ACC" w:rsidRPr="00E40ACC">
        <w:rPr>
          <w:b/>
          <w:color w:val="000000"/>
          <w:vertAlign w:val="superscript"/>
        </w:rPr>
        <w:t>2</w:t>
      </w:r>
      <w:r w:rsidR="00C3176B" w:rsidRPr="00E40ACC">
        <w:rPr>
          <w:b/>
          <w:color w:val="000000"/>
          <w:vertAlign w:val="superscript"/>
        </w:rPr>
        <w:t>+</w:t>
      </w:r>
      <w:r w:rsidR="00E40ACC" w:rsidRPr="00E40ACC">
        <w:rPr>
          <w:b/>
          <w:color w:val="000000"/>
        </w:rPr>
        <w:t xml:space="preserve"> </w:t>
      </w:r>
      <w:r w:rsidR="00AC3652">
        <w:rPr>
          <w:b/>
          <w:color w:val="000000"/>
        </w:rPr>
        <w:t>слоистыми двойными гидроксидами</w:t>
      </w:r>
      <w:r w:rsidRPr="00B556D6">
        <w:rPr>
          <w:b/>
          <w:color w:val="000000"/>
        </w:rPr>
        <w:t xml:space="preserve"> на основе</w:t>
      </w:r>
      <w:r w:rsidR="00AC7CCF">
        <w:rPr>
          <w:b/>
          <w:color w:val="000000"/>
        </w:rPr>
        <w:t xml:space="preserve"> </w:t>
      </w:r>
      <w:proofErr w:type="gramStart"/>
      <w:r w:rsidR="00AC7CCF">
        <w:rPr>
          <w:b/>
          <w:color w:val="000000"/>
          <w:lang w:val="en-US"/>
        </w:rPr>
        <w:t>Al</w:t>
      </w:r>
      <w:r w:rsidR="00AC7CCF" w:rsidRPr="00AC7CCF">
        <w:rPr>
          <w:b/>
          <w:color w:val="000000"/>
        </w:rPr>
        <w:t>(</w:t>
      </w:r>
      <w:proofErr w:type="gramEnd"/>
      <w:r w:rsidR="00AC7CCF">
        <w:rPr>
          <w:b/>
          <w:color w:val="000000"/>
          <w:lang w:val="en-US"/>
        </w:rPr>
        <w:t>OH</w:t>
      </w:r>
      <w:r w:rsidR="00AC7CCF" w:rsidRPr="00AC7CCF">
        <w:rPr>
          <w:b/>
          <w:color w:val="000000"/>
        </w:rPr>
        <w:t>)</w:t>
      </w:r>
      <w:r w:rsidR="00AC7CCF" w:rsidRPr="00AC7CCF">
        <w:rPr>
          <w:b/>
          <w:color w:val="000000"/>
          <w:vertAlign w:val="subscript"/>
        </w:rPr>
        <w:t>3</w:t>
      </w:r>
    </w:p>
    <w:p w14:paraId="00000002" w14:textId="3F190F1A" w:rsidR="00130241" w:rsidRPr="00E74197" w:rsidRDefault="00D72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Федяева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Свириденко Е.Д., </w:t>
      </w:r>
      <w:proofErr w:type="spellStart"/>
      <w:r>
        <w:rPr>
          <w:b/>
          <w:i/>
          <w:color w:val="000000"/>
        </w:rPr>
        <w:t>Годзишевская</w:t>
      </w:r>
      <w:proofErr w:type="spellEnd"/>
      <w:r>
        <w:rPr>
          <w:b/>
          <w:i/>
          <w:color w:val="000000"/>
        </w:rPr>
        <w:t xml:space="preserve"> А.А.</w:t>
      </w:r>
    </w:p>
    <w:p w14:paraId="00000003" w14:textId="23C5579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7204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7419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481B5218" w:rsidR="00130241" w:rsidRPr="000E334E" w:rsidRDefault="00E74197" w:rsidP="00E7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Патриса Лумумбы,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21A5AC1B" w14:textId="2E26E2B7" w:rsidR="00E74197" w:rsidRPr="0079625E" w:rsidRDefault="00EB1F49" w:rsidP="00E7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  <w:r w:rsidRPr="00FB7892">
        <w:rPr>
          <w:i/>
          <w:color w:val="000000"/>
          <w:lang w:val="fr-FR"/>
        </w:rPr>
        <w:t>E</w:t>
      </w:r>
      <w:r w:rsidR="003B76D6" w:rsidRPr="00FB7892">
        <w:rPr>
          <w:i/>
          <w:color w:val="000000"/>
          <w:lang w:val="fr-FR"/>
        </w:rPr>
        <w:t>-</w:t>
      </w:r>
      <w:r w:rsidRPr="00FB7892">
        <w:rPr>
          <w:i/>
          <w:color w:val="000000"/>
          <w:lang w:val="fr-FR"/>
        </w:rPr>
        <w:t>mail</w:t>
      </w:r>
      <w:r w:rsidR="0079625E" w:rsidRPr="00FB7892">
        <w:rPr>
          <w:i/>
          <w:color w:val="000000"/>
          <w:lang w:val="en-US"/>
        </w:rPr>
        <w:t xml:space="preserve">: </w:t>
      </w:r>
      <w:r w:rsidR="0079625E" w:rsidRPr="0079625E">
        <w:rPr>
          <w:i/>
          <w:color w:val="000000"/>
          <w:u w:val="single"/>
          <w:lang w:val="en-US"/>
        </w:rPr>
        <w:t>anastasia_snegireva@mail.ru</w:t>
      </w:r>
    </w:p>
    <w:p w14:paraId="10E164FB" w14:textId="747C5073" w:rsidR="006B35F6" w:rsidRDefault="006B35F6" w:rsidP="002E6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t>Уникальные свойства слоистых двойных гидроксидов (</w:t>
      </w:r>
      <w:r w:rsidRPr="002E6CA5">
        <w:t>анионообменных неорганических материалов с общей формулой</w:t>
      </w:r>
      <w:r>
        <w:t xml:space="preserve"> </w:t>
      </w:r>
      <w:r w:rsidRPr="006B35F6">
        <w:t>[M</w:t>
      </w:r>
      <w:r w:rsidRPr="006B35F6">
        <w:rPr>
          <w:vertAlign w:val="subscript"/>
        </w:rPr>
        <w:t>1-x</w:t>
      </w:r>
      <w:r w:rsidRPr="006B35F6">
        <w:rPr>
          <w:vertAlign w:val="superscript"/>
        </w:rPr>
        <w:t>2+</w:t>
      </w:r>
      <w:r w:rsidRPr="006B35F6">
        <w:t>M</w:t>
      </w:r>
      <w:r w:rsidRPr="006B35F6">
        <w:rPr>
          <w:vertAlign w:val="subscript"/>
        </w:rPr>
        <w:t>x</w:t>
      </w:r>
      <w:r w:rsidRPr="006B35F6">
        <w:rPr>
          <w:vertAlign w:val="superscript"/>
        </w:rPr>
        <w:t>3+</w:t>
      </w:r>
      <w:r w:rsidRPr="006B35F6">
        <w:t>(OH)</w:t>
      </w:r>
      <w:r w:rsidRPr="006B35F6">
        <w:rPr>
          <w:vertAlign w:val="subscript"/>
        </w:rPr>
        <w:t>2</w:t>
      </w:r>
      <w:r w:rsidRPr="006B35F6">
        <w:t>]</w:t>
      </w:r>
      <w:r w:rsidRPr="006B35F6">
        <w:rPr>
          <w:vertAlign w:val="superscript"/>
        </w:rPr>
        <w:t>x+</w:t>
      </w:r>
      <w:r w:rsidRPr="006B35F6">
        <w:t xml:space="preserve"> [</w:t>
      </w:r>
      <w:proofErr w:type="spellStart"/>
      <w:r w:rsidRPr="006B35F6">
        <w:t>A</w:t>
      </w:r>
      <w:r w:rsidRPr="006B35F6">
        <w:rPr>
          <w:vertAlign w:val="subscript"/>
        </w:rPr>
        <w:t>x</w:t>
      </w:r>
      <w:proofErr w:type="spellEnd"/>
      <w:r w:rsidRPr="006B35F6">
        <w:rPr>
          <w:vertAlign w:val="subscript"/>
        </w:rPr>
        <w:t>/</w:t>
      </w:r>
      <w:proofErr w:type="spellStart"/>
      <w:r w:rsidRPr="006B35F6">
        <w:rPr>
          <w:vertAlign w:val="subscript"/>
        </w:rPr>
        <w:t>n</w:t>
      </w:r>
      <w:r w:rsidRPr="006B35F6">
        <w:rPr>
          <w:vertAlign w:val="superscript"/>
        </w:rPr>
        <w:t>n</w:t>
      </w:r>
      <w:proofErr w:type="spellEnd"/>
      <w:r w:rsidRPr="006B35F6">
        <w:rPr>
          <w:vertAlign w:val="superscript"/>
        </w:rPr>
        <w:t>-</w:t>
      </w:r>
      <w:r w:rsidRPr="006B35F6">
        <w:t>∙mH</w:t>
      </w:r>
      <w:r w:rsidRPr="006B35F6">
        <w:rPr>
          <w:vertAlign w:val="subscript"/>
        </w:rPr>
        <w:t>2</w:t>
      </w:r>
      <w:r w:rsidRPr="006B35F6">
        <w:t>O]</w:t>
      </w:r>
      <w:r w:rsidRPr="006B35F6">
        <w:rPr>
          <w:vertAlign w:val="superscript"/>
        </w:rPr>
        <w:t>x-</w:t>
      </w:r>
      <w:r>
        <w:t>), в частности</w:t>
      </w:r>
      <w:r w:rsidR="00C50DBE">
        <w:t>,</w:t>
      </w:r>
      <w:r>
        <w:t xml:space="preserve"> развитая удельная поверхность, варьируемый состав и способность к интеркаляции, </w:t>
      </w:r>
      <w:r w:rsidRPr="002E6CA5">
        <w:t>предопределя</w:t>
      </w:r>
      <w:r>
        <w:t>ю</w:t>
      </w:r>
      <w:r w:rsidRPr="002E6CA5">
        <w:t>т их</w:t>
      </w:r>
      <w:r>
        <w:t xml:space="preserve"> широкое применение </w:t>
      </w:r>
      <w:r w:rsidRPr="002E6CA5">
        <w:t xml:space="preserve">в фотокаталитической деструкции органических красителей, биомедицинской инженерии (системы доставки лекарств), мембранных технологиях для сепарации нефти и воды, в качестве электродных материалов для суперконденсаторов. В последние годы наблюдается тенденция к интеграции СДГ в состав гибридных органо-неорганических функциональных материалов [1], что открывает новые </w:t>
      </w:r>
      <w:r>
        <w:t>возможности</w:t>
      </w:r>
      <w:r w:rsidRPr="002E6CA5">
        <w:t xml:space="preserve"> решения актуальных задач энергодефицита и экологического мониторинга</w:t>
      </w:r>
      <w:r>
        <w:t>.</w:t>
      </w:r>
      <w:r w:rsidR="00C50DBE" w:rsidRPr="00C50DBE">
        <w:t xml:space="preserve"> </w:t>
      </w:r>
      <w:r w:rsidR="00C50DBE">
        <w:t>В</w:t>
      </w:r>
      <w:r w:rsidR="00C50DBE" w:rsidRPr="002E6CA5">
        <w:t xml:space="preserve">ысокая сорбционная емкость и селективность СДГ по отношению к </w:t>
      </w:r>
      <w:r w:rsidR="00C50DBE">
        <w:t>и</w:t>
      </w:r>
      <w:r w:rsidR="00C50DBE" w:rsidRPr="002E6CA5">
        <w:t>онам токсичных элементов позволяет рассматривать их как эффективные сорбенты для извлечения поллютантов из многокомпонентных водных сред.</w:t>
      </w:r>
    </w:p>
    <w:p w14:paraId="0D552248" w14:textId="1522FED9" w:rsidR="00E40ACC" w:rsidRDefault="00E40AC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Синтез </w:t>
      </w:r>
      <w:r w:rsidR="00F5370F">
        <w:t>СДГ</w:t>
      </w:r>
      <w:r>
        <w:t xml:space="preserve"> осуществлялся методом </w:t>
      </w:r>
      <w:proofErr w:type="spellStart"/>
      <w:r>
        <w:t>соосаждения</w:t>
      </w:r>
      <w:proofErr w:type="spellEnd"/>
      <w:r w:rsidR="00F5370F">
        <w:t xml:space="preserve"> </w:t>
      </w:r>
      <w:r w:rsidR="00C3176B">
        <w:t xml:space="preserve">из растворов нитратов, сульфатов и хлоридов алюминия, цинка, </w:t>
      </w:r>
      <w:proofErr w:type="gramStart"/>
      <w:r w:rsidR="00C3176B">
        <w:t>никеля</w:t>
      </w:r>
      <w:r w:rsidR="00C3176B" w:rsidRPr="00C3176B">
        <w:t>(</w:t>
      </w:r>
      <w:proofErr w:type="gramEnd"/>
      <w:r w:rsidR="00C3176B">
        <w:rPr>
          <w:lang w:val="en-US"/>
        </w:rPr>
        <w:t>II</w:t>
      </w:r>
      <w:r w:rsidR="00C3176B" w:rsidRPr="00C3176B">
        <w:t>)</w:t>
      </w:r>
      <w:r w:rsidR="00C3176B">
        <w:t xml:space="preserve"> и </w:t>
      </w:r>
      <w:proofErr w:type="gramStart"/>
      <w:r w:rsidR="00C3176B">
        <w:t>кобальта</w:t>
      </w:r>
      <w:r w:rsidR="00C3176B" w:rsidRPr="00C3176B">
        <w:t>(</w:t>
      </w:r>
      <w:proofErr w:type="gramEnd"/>
      <w:r w:rsidR="00C3176B">
        <w:rPr>
          <w:lang w:val="en-US"/>
        </w:rPr>
        <w:t>II</w:t>
      </w:r>
      <w:r w:rsidR="00C3176B" w:rsidRPr="00C3176B">
        <w:t>)</w:t>
      </w:r>
      <w:r w:rsidR="00C3176B">
        <w:t>, с</w:t>
      </w:r>
      <w:r w:rsidR="00F5370F">
        <w:t>оотношени</w:t>
      </w:r>
      <w:r w:rsidR="00C3176B">
        <w:t>е</w:t>
      </w:r>
      <w:r w:rsidR="00F5370F">
        <w:t xml:space="preserve"> </w:t>
      </w:r>
      <w:r w:rsidR="00F5370F" w:rsidRPr="00E40ACC">
        <w:t>M</w:t>
      </w:r>
      <w:r w:rsidR="00F5370F" w:rsidRPr="00E40ACC">
        <w:rPr>
          <w:vertAlign w:val="superscript"/>
        </w:rPr>
        <w:t>3+</w:t>
      </w:r>
      <w:r w:rsidR="00F5370F">
        <w:t>:</w:t>
      </w:r>
      <w:r w:rsidR="00F5370F" w:rsidRPr="00E40ACC">
        <w:t>M</w:t>
      </w:r>
      <w:r w:rsidR="00F5370F" w:rsidRPr="00E40ACC">
        <w:rPr>
          <w:vertAlign w:val="superscript"/>
        </w:rPr>
        <w:t>2+</w:t>
      </w:r>
      <w:r w:rsidR="00F5370F">
        <w:t xml:space="preserve">=1:3 </w:t>
      </w:r>
      <w:r w:rsidR="00F5370F" w:rsidRPr="00F5370F">
        <w:t>[2]</w:t>
      </w:r>
      <w:r w:rsidR="00F5370F">
        <w:t xml:space="preserve">. </w:t>
      </w:r>
      <w:r w:rsidR="00BC4BE4">
        <w:t>С</w:t>
      </w:r>
      <w:r w:rsidR="00C3176B">
        <w:t>оединения</w:t>
      </w:r>
      <w:r w:rsidR="00F5370F">
        <w:t xml:space="preserve"> представляли собой поликристаллические вещества белого (</w:t>
      </w:r>
      <w:r w:rsidR="00F5370F">
        <w:rPr>
          <w:lang w:val="en-US"/>
        </w:rPr>
        <w:t>Al</w:t>
      </w:r>
      <w:r w:rsidR="00F5370F" w:rsidRPr="00F5370F">
        <w:t>/</w:t>
      </w:r>
      <w:r w:rsidR="00F5370F">
        <w:rPr>
          <w:lang w:val="en-US"/>
        </w:rPr>
        <w:t>Zn</w:t>
      </w:r>
      <w:r w:rsidR="00F5370F" w:rsidRPr="00F5370F">
        <w:t xml:space="preserve"> – </w:t>
      </w:r>
      <w:r w:rsidR="00F5370F">
        <w:rPr>
          <w:lang w:val="en-US"/>
        </w:rPr>
        <w:t>AZN</w:t>
      </w:r>
      <w:r w:rsidR="00F5370F" w:rsidRPr="00F5370F">
        <w:t xml:space="preserve">, </w:t>
      </w:r>
      <w:r w:rsidR="00F5370F">
        <w:rPr>
          <w:lang w:val="en-US"/>
        </w:rPr>
        <w:t>AZS</w:t>
      </w:r>
      <w:r w:rsidR="00F5370F" w:rsidRPr="00F5370F">
        <w:t xml:space="preserve">, </w:t>
      </w:r>
      <w:r w:rsidR="00F5370F">
        <w:rPr>
          <w:lang w:val="en-US"/>
        </w:rPr>
        <w:t>AZC</w:t>
      </w:r>
      <w:r w:rsidR="00F5370F" w:rsidRPr="00F5370F">
        <w:t xml:space="preserve">), </w:t>
      </w:r>
      <w:r w:rsidR="00F5370F">
        <w:t>зеленого (</w:t>
      </w:r>
      <w:r w:rsidR="00F5370F">
        <w:rPr>
          <w:lang w:val="en-US"/>
        </w:rPr>
        <w:t>Al</w:t>
      </w:r>
      <w:r w:rsidR="00F5370F" w:rsidRPr="00F5370F">
        <w:t>/</w:t>
      </w:r>
      <w:r w:rsidR="00F5370F">
        <w:rPr>
          <w:lang w:val="en-US"/>
        </w:rPr>
        <w:t>Ni</w:t>
      </w:r>
      <w:r w:rsidR="00F5370F" w:rsidRPr="00F5370F">
        <w:t xml:space="preserve"> – </w:t>
      </w:r>
      <w:r w:rsidR="00F5370F">
        <w:rPr>
          <w:lang w:val="en-US"/>
        </w:rPr>
        <w:t>ANN</w:t>
      </w:r>
      <w:r w:rsidR="00F5370F" w:rsidRPr="00F5370F">
        <w:t xml:space="preserve">, </w:t>
      </w:r>
      <w:r w:rsidR="00F5370F">
        <w:rPr>
          <w:lang w:val="en-US"/>
        </w:rPr>
        <w:t>ANS</w:t>
      </w:r>
      <w:r w:rsidR="00F5370F" w:rsidRPr="00F5370F">
        <w:t xml:space="preserve">, </w:t>
      </w:r>
      <w:r w:rsidR="00F5370F">
        <w:rPr>
          <w:lang w:val="en-US"/>
        </w:rPr>
        <w:t>ANC</w:t>
      </w:r>
      <w:r w:rsidR="00F5370F" w:rsidRPr="00F5370F">
        <w:t xml:space="preserve">) </w:t>
      </w:r>
      <w:r w:rsidR="00F5370F">
        <w:t>и розового (</w:t>
      </w:r>
      <w:r w:rsidR="00F5370F">
        <w:rPr>
          <w:lang w:val="en-US"/>
        </w:rPr>
        <w:t>Al</w:t>
      </w:r>
      <w:r w:rsidR="00F5370F" w:rsidRPr="00F5370F">
        <w:t>/</w:t>
      </w:r>
      <w:r w:rsidR="00F5370F">
        <w:rPr>
          <w:lang w:val="en-US"/>
        </w:rPr>
        <w:t>Co</w:t>
      </w:r>
      <w:r w:rsidR="00F5370F" w:rsidRPr="00F5370F">
        <w:t xml:space="preserve"> – </w:t>
      </w:r>
      <w:r w:rsidR="00F5370F">
        <w:rPr>
          <w:lang w:val="en-US"/>
        </w:rPr>
        <w:t>ACN</w:t>
      </w:r>
      <w:r w:rsidR="00F5370F" w:rsidRPr="00F5370F">
        <w:t xml:space="preserve">, </w:t>
      </w:r>
      <w:r w:rsidR="00F5370F">
        <w:rPr>
          <w:lang w:val="en-US"/>
        </w:rPr>
        <w:t>ACS</w:t>
      </w:r>
      <w:r w:rsidR="00F5370F" w:rsidRPr="00F5370F">
        <w:t xml:space="preserve">, </w:t>
      </w:r>
      <w:r w:rsidR="00F5370F">
        <w:rPr>
          <w:lang w:val="en-US"/>
        </w:rPr>
        <w:t>ACC</w:t>
      </w:r>
      <w:r w:rsidR="00F5370F" w:rsidRPr="00F5370F">
        <w:t xml:space="preserve">) </w:t>
      </w:r>
      <w:r w:rsidR="00F5370F">
        <w:t xml:space="preserve">цветов, слоистая структура которых была </w:t>
      </w:r>
      <w:r w:rsidR="00C3176B">
        <w:t>подтверждена</w:t>
      </w:r>
      <w:r w:rsidR="00F5370F">
        <w:t xml:space="preserve"> </w:t>
      </w:r>
      <w:r w:rsidR="00C3176B">
        <w:t xml:space="preserve">посредством обработки </w:t>
      </w:r>
      <w:r w:rsidR="00222191">
        <w:t>результат</w:t>
      </w:r>
      <w:r w:rsidR="00C3176B">
        <w:t>ов</w:t>
      </w:r>
      <w:r w:rsidR="00222191">
        <w:t xml:space="preserve"> рентгенофазового анализа.</w:t>
      </w:r>
    </w:p>
    <w:p w14:paraId="411E4B7E" w14:textId="412B2CDA" w:rsidR="00C50E25" w:rsidRPr="00FB7892" w:rsidRDefault="00222191" w:rsidP="00AC7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Доказано, что полученные СДГ активно адсорб</w:t>
      </w:r>
      <w:r w:rsidR="005C4299">
        <w:t>ируют</w:t>
      </w:r>
      <w:r>
        <w:t xml:space="preserve"> катион</w:t>
      </w:r>
      <w:r w:rsidR="00BC4BE4">
        <w:t>ы</w:t>
      </w:r>
      <w:r>
        <w:t xml:space="preserve"> </w:t>
      </w:r>
      <w:proofErr w:type="gramStart"/>
      <w:r>
        <w:t>свинца(</w:t>
      </w:r>
      <w:proofErr w:type="gramEnd"/>
      <w:r>
        <w:rPr>
          <w:lang w:val="en-US"/>
        </w:rPr>
        <w:t>II</w:t>
      </w:r>
      <w:r w:rsidRPr="00222191">
        <w:t xml:space="preserve">). </w:t>
      </w:r>
      <w:r>
        <w:t>Д</w:t>
      </w:r>
      <w:r w:rsidRPr="00222191">
        <w:t>ля систем Al</w:t>
      </w:r>
      <w:r>
        <w:t>/Ni и Al/</w:t>
      </w:r>
      <w:r w:rsidRPr="00222191">
        <w:t xml:space="preserve">Co </w:t>
      </w:r>
      <w:r w:rsidR="00C3176B">
        <w:t xml:space="preserve">поглощение ионов </w:t>
      </w:r>
      <w:proofErr w:type="gramStart"/>
      <w:r w:rsidR="00C3176B">
        <w:rPr>
          <w:lang w:val="en-US"/>
        </w:rPr>
        <w:t>Pb</w:t>
      </w:r>
      <w:r w:rsidR="00C3176B" w:rsidRPr="00C3176B">
        <w:t>(</w:t>
      </w:r>
      <w:proofErr w:type="gramEnd"/>
      <w:r w:rsidR="00C3176B">
        <w:rPr>
          <w:lang w:val="en-US"/>
        </w:rPr>
        <w:t>II</w:t>
      </w:r>
      <w:r w:rsidR="00C3176B" w:rsidRPr="00C3176B">
        <w:t>)</w:t>
      </w:r>
      <w:r w:rsidR="00C3176B">
        <w:t xml:space="preserve"> </w:t>
      </w:r>
      <w:r>
        <w:t>происходит</w:t>
      </w:r>
      <w:r w:rsidRPr="00222191">
        <w:t xml:space="preserve"> с максимальной скоростью в первые 2 часа эксперимента</w:t>
      </w:r>
      <w:r w:rsidR="00C3176B">
        <w:t>, в</w:t>
      </w:r>
      <w:r w:rsidR="00686572">
        <w:t xml:space="preserve"> случае системы </w:t>
      </w:r>
      <w:r w:rsidR="00686572">
        <w:rPr>
          <w:lang w:val="en-US"/>
        </w:rPr>
        <w:t>Al</w:t>
      </w:r>
      <w:r w:rsidR="00686572" w:rsidRPr="00686572">
        <w:t>/</w:t>
      </w:r>
      <w:r w:rsidR="00686572">
        <w:rPr>
          <w:lang w:val="en-US"/>
        </w:rPr>
        <w:t>Zn</w:t>
      </w:r>
      <w:r w:rsidR="00686572">
        <w:t xml:space="preserve"> </w:t>
      </w:r>
      <w:r w:rsidR="00C3176B">
        <w:t>–</w:t>
      </w:r>
      <w:r w:rsidR="00686572">
        <w:t xml:space="preserve"> равномерно в течение первых суток проведения исследования (рис.1). </w:t>
      </w:r>
    </w:p>
    <w:p w14:paraId="078F3692" w14:textId="46287AD4" w:rsidR="0079625E" w:rsidRPr="0079625E" w:rsidRDefault="0079625E" w:rsidP="00FB7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79625E">
        <w:rPr>
          <w:noProof/>
          <w:lang w:val="en-US"/>
        </w:rPr>
        <w:drawing>
          <wp:inline distT="0" distB="0" distL="0" distR="0" wp14:anchorId="19FCEBFD" wp14:editId="1B4DA6B5">
            <wp:extent cx="5831840" cy="1720850"/>
            <wp:effectExtent l="0" t="0" r="0" b="6350"/>
            <wp:docPr id="1483973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73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3E26" w14:textId="46922E79" w:rsidR="00C50E25" w:rsidRPr="00686572" w:rsidRDefault="00222191" w:rsidP="00686572">
      <w:pPr>
        <w:jc w:val="center"/>
        <w:rPr>
          <w:color w:val="000000"/>
          <w:szCs w:val="26"/>
        </w:rPr>
      </w:pPr>
      <w:r w:rsidRPr="00222191">
        <w:rPr>
          <w:color w:val="000000"/>
          <w:szCs w:val="26"/>
        </w:rPr>
        <w:t xml:space="preserve">Рис.1. </w:t>
      </w:r>
      <w:r w:rsidRPr="00222191">
        <w:rPr>
          <w:iCs/>
          <w:szCs w:val="28"/>
        </w:rPr>
        <w:t>Кривая адсорбции катиона свинца образцами (а) СДГ Al-Zn, (б) СДГ Al- Ni, (в) СДГ Al-Co</w:t>
      </w:r>
    </w:p>
    <w:p w14:paraId="34147283" w14:textId="2382CAF9" w:rsidR="00C50E25" w:rsidRDefault="00686572" w:rsidP="00AC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Процесс десорбции иона</w:t>
      </w:r>
      <w:r w:rsidR="00335607" w:rsidRPr="00335607">
        <w:rPr>
          <w:color w:val="000000"/>
        </w:rPr>
        <w:t xml:space="preserve"> </w:t>
      </w:r>
      <w:r w:rsidR="00335607">
        <w:rPr>
          <w:color w:val="000000"/>
          <w:lang w:val="en-US"/>
        </w:rPr>
        <w:t>Pb</w:t>
      </w:r>
      <w:r w:rsidR="00335607" w:rsidRPr="00335607">
        <w:rPr>
          <w:color w:val="000000"/>
          <w:vertAlign w:val="superscript"/>
        </w:rPr>
        <w:t>2+</w:t>
      </w:r>
      <w:r>
        <w:rPr>
          <w:color w:val="000000"/>
        </w:rPr>
        <w:t xml:space="preserve"> образцами происходит менее активно – максимум достигается спустя 24 часа, после чего начинается обратная адсорбция</w:t>
      </w:r>
      <w:r w:rsidRPr="00686572">
        <w:rPr>
          <w:color w:val="000000"/>
        </w:rPr>
        <w:t xml:space="preserve">. </w:t>
      </w:r>
      <w:r>
        <w:rPr>
          <w:color w:val="000000"/>
        </w:rPr>
        <w:t xml:space="preserve">Стоит отметить, что легче всего десорбция протекает в образцах, содержащих </w:t>
      </w:r>
      <w:r w:rsidR="00AC7CCF">
        <w:rPr>
          <w:color w:val="000000"/>
          <w:lang w:val="en-US"/>
        </w:rPr>
        <w:t>SO</w:t>
      </w:r>
      <w:r w:rsidR="00AC7CCF" w:rsidRPr="00AC7CCF">
        <w:rPr>
          <w:color w:val="000000"/>
          <w:vertAlign w:val="subscript"/>
        </w:rPr>
        <w:t>4</w:t>
      </w:r>
      <w:r w:rsidR="00AC7CCF" w:rsidRPr="00AC7CCF">
        <w:rPr>
          <w:color w:val="000000"/>
          <w:vertAlign w:val="superscript"/>
        </w:rPr>
        <w:t>2-</w:t>
      </w:r>
      <w:r>
        <w:rPr>
          <w:color w:val="000000"/>
        </w:rPr>
        <w:t>, что может быть связано с менее сформированной кристаллической структурой</w:t>
      </w:r>
      <w:r w:rsidR="00AC3652">
        <w:rPr>
          <w:color w:val="000000"/>
        </w:rPr>
        <w:t xml:space="preserve"> и с большей величиной межслоевого пространства</w:t>
      </w:r>
      <w:r>
        <w:rPr>
          <w:color w:val="000000"/>
        </w:rPr>
        <w:t xml:space="preserve"> по сравнению с хлорид- и нитрат-содержащими образцами</w:t>
      </w:r>
      <w:r w:rsidR="00AC3652">
        <w:rPr>
          <w:color w:val="000000"/>
        </w:rPr>
        <w:t>.</w:t>
      </w:r>
    </w:p>
    <w:p w14:paraId="0BF45883" w14:textId="77777777" w:rsidR="00C50E25" w:rsidRDefault="00C50E25" w:rsidP="00C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1D39D69" w14:textId="2BA50DA7" w:rsidR="002D2B3F" w:rsidRPr="00FB7892" w:rsidRDefault="00FB7892" w:rsidP="00FB7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fr-FR"/>
        </w:rPr>
        <w:t xml:space="preserve">1. </w:t>
      </w:r>
      <w:r w:rsidR="002D2B3F" w:rsidRPr="00FB7892">
        <w:rPr>
          <w:color w:val="000000"/>
          <w:lang w:val="fr-FR"/>
        </w:rPr>
        <w:t xml:space="preserve">Munagapati V. S. et al. </w:t>
      </w:r>
      <w:r w:rsidR="002D2B3F" w:rsidRPr="00FB7892">
        <w:rPr>
          <w:color w:val="000000"/>
          <w:lang w:val="en-US"/>
        </w:rPr>
        <w:t>Biopolymer-inorganic hybrid composites: The expanding role of cellulose/layered double hydroxides (LDHs) in advanced applications //</w:t>
      </w:r>
      <w:r w:rsidR="00340436" w:rsidRPr="00FB7892">
        <w:rPr>
          <w:color w:val="000000"/>
          <w:lang w:val="en-US"/>
        </w:rPr>
        <w:t xml:space="preserve"> </w:t>
      </w:r>
      <w:r w:rsidR="002D2B3F" w:rsidRPr="00FB7892">
        <w:rPr>
          <w:color w:val="000000"/>
          <w:lang w:val="en-US"/>
        </w:rPr>
        <w:t>Inorg</w:t>
      </w:r>
      <w:r w:rsidRPr="00FB7892">
        <w:rPr>
          <w:color w:val="000000"/>
          <w:lang w:val="en-US"/>
        </w:rPr>
        <w:t>.</w:t>
      </w:r>
      <w:r w:rsidR="002D2B3F" w:rsidRPr="00FB7892">
        <w:rPr>
          <w:color w:val="000000"/>
          <w:lang w:val="en-US"/>
        </w:rPr>
        <w:t xml:space="preserve"> Chem</w:t>
      </w:r>
      <w:r w:rsidRPr="00FB7892">
        <w:rPr>
          <w:color w:val="000000"/>
        </w:rPr>
        <w:t>.</w:t>
      </w:r>
      <w:r w:rsidR="002D2B3F" w:rsidRPr="00FB7892">
        <w:rPr>
          <w:color w:val="000000"/>
          <w:lang w:val="en-US"/>
        </w:rPr>
        <w:t xml:space="preserve"> Commun. 2025. </w:t>
      </w:r>
      <w:r w:rsidR="00340436" w:rsidRPr="00FB7892">
        <w:rPr>
          <w:color w:val="000000"/>
          <w:lang w:val="en-US"/>
        </w:rPr>
        <w:t>Vol</w:t>
      </w:r>
      <w:r w:rsidR="002D2B3F" w:rsidRPr="00FB7892">
        <w:rPr>
          <w:color w:val="000000"/>
          <w:lang w:val="en-US"/>
        </w:rPr>
        <w:t xml:space="preserve">. 179. </w:t>
      </w:r>
      <w:r w:rsidR="00340436" w:rsidRPr="00FB7892">
        <w:rPr>
          <w:color w:val="000000"/>
          <w:lang w:val="en-US"/>
        </w:rPr>
        <w:t>P</w:t>
      </w:r>
      <w:r w:rsidR="002D2B3F" w:rsidRPr="00FB7892">
        <w:rPr>
          <w:color w:val="000000"/>
          <w:lang w:val="en-US"/>
        </w:rPr>
        <w:t xml:space="preserve">. </w:t>
      </w:r>
      <w:r w:rsidR="00340436" w:rsidRPr="00FB7892">
        <w:rPr>
          <w:color w:val="000000"/>
          <w:lang w:val="en-US"/>
        </w:rPr>
        <w:t>77</w:t>
      </w:r>
      <w:r w:rsidR="002D2B3F" w:rsidRPr="00FB7892">
        <w:rPr>
          <w:color w:val="000000"/>
          <w:lang w:val="en-US"/>
        </w:rPr>
        <w:t>4</w:t>
      </w:r>
      <w:r w:rsidR="00340436" w:rsidRPr="00FB7892">
        <w:rPr>
          <w:color w:val="000000"/>
          <w:lang w:val="en-US"/>
        </w:rPr>
        <w:t>-</w:t>
      </w:r>
      <w:r w:rsidR="002D2B3F" w:rsidRPr="00FB7892">
        <w:rPr>
          <w:color w:val="000000"/>
          <w:lang w:val="en-US"/>
        </w:rPr>
        <w:t>795.</w:t>
      </w:r>
    </w:p>
    <w:bookmarkEnd w:id="0"/>
    <w:p w14:paraId="3486C755" w14:textId="4FA0AE97" w:rsidR="00116478" w:rsidRPr="00FB7892" w:rsidRDefault="00FB7892" w:rsidP="00FB7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AC7CCF" w:rsidRPr="00FB7892">
        <w:rPr>
          <w:color w:val="000000"/>
          <w:lang w:val="en-US"/>
        </w:rPr>
        <w:t xml:space="preserve">Jobbágy M., </w:t>
      </w:r>
      <w:proofErr w:type="spellStart"/>
      <w:r w:rsidR="00AC7CCF" w:rsidRPr="00FB7892">
        <w:rPr>
          <w:color w:val="000000"/>
          <w:lang w:val="en-US"/>
        </w:rPr>
        <w:t>Blesa</w:t>
      </w:r>
      <w:proofErr w:type="spellEnd"/>
      <w:r w:rsidR="00AC7CCF" w:rsidRPr="00FB7892">
        <w:rPr>
          <w:color w:val="000000"/>
          <w:lang w:val="en-US"/>
        </w:rPr>
        <w:t xml:space="preserve"> M. A., </w:t>
      </w:r>
      <w:proofErr w:type="spellStart"/>
      <w:r w:rsidR="00AC7CCF" w:rsidRPr="00FB7892">
        <w:rPr>
          <w:color w:val="000000"/>
          <w:lang w:val="en-US"/>
        </w:rPr>
        <w:t>Regazzoni</w:t>
      </w:r>
      <w:proofErr w:type="spellEnd"/>
      <w:r w:rsidR="00AC7CCF" w:rsidRPr="00FB7892">
        <w:rPr>
          <w:color w:val="000000"/>
          <w:lang w:val="en-US"/>
        </w:rPr>
        <w:t xml:space="preserve"> A. E. Homogeneous precipitation of layered Ni (II)–Cr (III) double hydroxides //</w:t>
      </w:r>
      <w:r w:rsidR="00340436" w:rsidRPr="00FB7892">
        <w:rPr>
          <w:color w:val="000000"/>
          <w:lang w:val="en-US"/>
        </w:rPr>
        <w:t xml:space="preserve"> </w:t>
      </w:r>
      <w:r w:rsidR="00AC7CCF" w:rsidRPr="00FB7892">
        <w:rPr>
          <w:color w:val="000000"/>
          <w:lang w:val="en-US"/>
        </w:rPr>
        <w:t>J</w:t>
      </w:r>
      <w:r w:rsidRPr="00FB7892">
        <w:rPr>
          <w:color w:val="000000"/>
          <w:lang w:val="en-US"/>
        </w:rPr>
        <w:t>.</w:t>
      </w:r>
      <w:r w:rsidR="00AC7CCF" w:rsidRPr="00FB7892">
        <w:rPr>
          <w:color w:val="000000"/>
          <w:lang w:val="en-US"/>
        </w:rPr>
        <w:t xml:space="preserve"> </w:t>
      </w:r>
      <w:r w:rsidRPr="00FB7892">
        <w:rPr>
          <w:color w:val="000000"/>
        </w:rPr>
        <w:t>С</w:t>
      </w:r>
      <w:proofErr w:type="spellStart"/>
      <w:r w:rsidR="00AC7CCF" w:rsidRPr="00FB7892">
        <w:rPr>
          <w:color w:val="000000"/>
          <w:lang w:val="en-US"/>
        </w:rPr>
        <w:t>olloid</w:t>
      </w:r>
      <w:proofErr w:type="spellEnd"/>
      <w:r w:rsidR="00AC7CCF" w:rsidRPr="00FB7892">
        <w:rPr>
          <w:color w:val="000000"/>
          <w:lang w:val="en-US"/>
        </w:rPr>
        <w:t xml:space="preserve"> </w:t>
      </w:r>
      <w:r w:rsidRPr="00FB7892">
        <w:rPr>
          <w:color w:val="000000"/>
          <w:lang w:val="en-US"/>
        </w:rPr>
        <w:t>I</w:t>
      </w:r>
      <w:r w:rsidR="00AC7CCF" w:rsidRPr="00FB7892">
        <w:rPr>
          <w:color w:val="000000"/>
          <w:lang w:val="en-US"/>
        </w:rPr>
        <w:t xml:space="preserve">nterface </w:t>
      </w:r>
      <w:r w:rsidRPr="00FB7892">
        <w:rPr>
          <w:color w:val="000000"/>
          <w:lang w:val="en-US"/>
        </w:rPr>
        <w:t>Sci</w:t>
      </w:r>
      <w:r w:rsidR="00AC7CCF" w:rsidRPr="00FB7892">
        <w:rPr>
          <w:color w:val="000000"/>
          <w:lang w:val="en-US"/>
        </w:rPr>
        <w:t xml:space="preserve">. 2007. </w:t>
      </w:r>
      <w:r w:rsidR="00340436" w:rsidRPr="00FB7892">
        <w:rPr>
          <w:color w:val="000000"/>
          <w:lang w:val="en-US"/>
        </w:rPr>
        <w:t>V</w:t>
      </w:r>
      <w:r w:rsidR="00AC7CCF" w:rsidRPr="00FB7892">
        <w:rPr>
          <w:color w:val="000000"/>
          <w:lang w:val="en-US"/>
        </w:rPr>
        <w:t xml:space="preserve">. 309. №. 1. </w:t>
      </w:r>
      <w:r w:rsidR="00340436" w:rsidRPr="00FB7892">
        <w:rPr>
          <w:color w:val="000000"/>
          <w:lang w:val="en-US"/>
        </w:rPr>
        <w:t>P</w:t>
      </w:r>
      <w:r w:rsidR="00AC7CCF" w:rsidRPr="00FB7892">
        <w:rPr>
          <w:color w:val="000000"/>
          <w:lang w:val="en-US"/>
        </w:rPr>
        <w:t>. 72</w:t>
      </w:r>
      <w:r w:rsidR="003877DF" w:rsidRPr="00FB7892">
        <w:rPr>
          <w:color w:val="000000"/>
          <w:lang w:val="en-US"/>
        </w:rPr>
        <w:t>-</w:t>
      </w:r>
      <w:r w:rsidR="00AC7CCF" w:rsidRPr="00FB7892">
        <w:rPr>
          <w:color w:val="000000"/>
          <w:lang w:val="en-US"/>
        </w:rPr>
        <w:t>77.</w:t>
      </w:r>
    </w:p>
    <w:sectPr w:rsidR="00116478" w:rsidRPr="00FB789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B54D" w14:textId="77777777" w:rsidR="00B960F2" w:rsidRDefault="00B960F2" w:rsidP="00B556D6">
      <w:r>
        <w:separator/>
      </w:r>
    </w:p>
  </w:endnote>
  <w:endnote w:type="continuationSeparator" w:id="0">
    <w:p w14:paraId="01639A08" w14:textId="77777777" w:rsidR="00B960F2" w:rsidRDefault="00B960F2" w:rsidP="00B5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9F87" w14:textId="77777777" w:rsidR="00B960F2" w:rsidRDefault="00B960F2" w:rsidP="00B556D6">
      <w:r>
        <w:separator/>
      </w:r>
    </w:p>
  </w:footnote>
  <w:footnote w:type="continuationSeparator" w:id="0">
    <w:p w14:paraId="1CE8AAB4" w14:textId="77777777" w:rsidR="00B960F2" w:rsidRDefault="00B960F2" w:rsidP="00B5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6A4"/>
    <w:multiLevelType w:val="hybridMultilevel"/>
    <w:tmpl w:val="51D6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52AD"/>
    <w:multiLevelType w:val="multilevel"/>
    <w:tmpl w:val="0764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7386EC4"/>
    <w:multiLevelType w:val="hybridMultilevel"/>
    <w:tmpl w:val="2AD4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462">
    <w:abstractNumId w:val="4"/>
  </w:num>
  <w:num w:numId="2" w16cid:durableId="966819083">
    <w:abstractNumId w:val="6"/>
  </w:num>
  <w:num w:numId="3" w16cid:durableId="243347406">
    <w:abstractNumId w:val="2"/>
  </w:num>
  <w:num w:numId="4" w16cid:durableId="2134131790">
    <w:abstractNumId w:val="0"/>
  </w:num>
  <w:num w:numId="5" w16cid:durableId="1566188012">
    <w:abstractNumId w:val="5"/>
  </w:num>
  <w:num w:numId="6" w16cid:durableId="178861841">
    <w:abstractNumId w:val="1"/>
  </w:num>
  <w:num w:numId="7" w16cid:durableId="153919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8C9"/>
    <w:rsid w:val="00094FD0"/>
    <w:rsid w:val="000E334E"/>
    <w:rsid w:val="00101A1C"/>
    <w:rsid w:val="00103657"/>
    <w:rsid w:val="00106375"/>
    <w:rsid w:val="00107AA3"/>
    <w:rsid w:val="00116478"/>
    <w:rsid w:val="00130241"/>
    <w:rsid w:val="001909AD"/>
    <w:rsid w:val="001C0A17"/>
    <w:rsid w:val="001E61C2"/>
    <w:rsid w:val="001F0493"/>
    <w:rsid w:val="00222191"/>
    <w:rsid w:val="0022260A"/>
    <w:rsid w:val="002264EE"/>
    <w:rsid w:val="0023307C"/>
    <w:rsid w:val="00261F57"/>
    <w:rsid w:val="002B1CD0"/>
    <w:rsid w:val="002D2B3F"/>
    <w:rsid w:val="002E6CA5"/>
    <w:rsid w:val="0031361E"/>
    <w:rsid w:val="00335607"/>
    <w:rsid w:val="00340436"/>
    <w:rsid w:val="00344930"/>
    <w:rsid w:val="00373E2D"/>
    <w:rsid w:val="003877DF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C4299"/>
    <w:rsid w:val="005D022B"/>
    <w:rsid w:val="005E5BE9"/>
    <w:rsid w:val="00665279"/>
    <w:rsid w:val="00686572"/>
    <w:rsid w:val="0069427D"/>
    <w:rsid w:val="006B35F6"/>
    <w:rsid w:val="006F7A19"/>
    <w:rsid w:val="00705378"/>
    <w:rsid w:val="007213E1"/>
    <w:rsid w:val="00775389"/>
    <w:rsid w:val="0079625E"/>
    <w:rsid w:val="00797838"/>
    <w:rsid w:val="007A7A7E"/>
    <w:rsid w:val="007C36D8"/>
    <w:rsid w:val="007E618B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5CF8"/>
    <w:rsid w:val="00A314FE"/>
    <w:rsid w:val="00AA1D62"/>
    <w:rsid w:val="00AC3652"/>
    <w:rsid w:val="00AC7CCF"/>
    <w:rsid w:val="00AD7380"/>
    <w:rsid w:val="00AE65DB"/>
    <w:rsid w:val="00B23ED9"/>
    <w:rsid w:val="00B556D6"/>
    <w:rsid w:val="00B960F2"/>
    <w:rsid w:val="00BC4BE4"/>
    <w:rsid w:val="00BF36F8"/>
    <w:rsid w:val="00BF4622"/>
    <w:rsid w:val="00C3176B"/>
    <w:rsid w:val="00C36346"/>
    <w:rsid w:val="00C50DBE"/>
    <w:rsid w:val="00C50E25"/>
    <w:rsid w:val="00C73B5B"/>
    <w:rsid w:val="00C844E2"/>
    <w:rsid w:val="00CC56FB"/>
    <w:rsid w:val="00CD00B1"/>
    <w:rsid w:val="00D22306"/>
    <w:rsid w:val="00D37D84"/>
    <w:rsid w:val="00D42542"/>
    <w:rsid w:val="00D7204B"/>
    <w:rsid w:val="00D8121C"/>
    <w:rsid w:val="00D9601D"/>
    <w:rsid w:val="00DD47C4"/>
    <w:rsid w:val="00DF7160"/>
    <w:rsid w:val="00E04EFF"/>
    <w:rsid w:val="00E22189"/>
    <w:rsid w:val="00E40ACC"/>
    <w:rsid w:val="00E74069"/>
    <w:rsid w:val="00E74197"/>
    <w:rsid w:val="00E81D35"/>
    <w:rsid w:val="00E82928"/>
    <w:rsid w:val="00EB1F49"/>
    <w:rsid w:val="00F5370F"/>
    <w:rsid w:val="00F55054"/>
    <w:rsid w:val="00F865B3"/>
    <w:rsid w:val="00FA2140"/>
    <w:rsid w:val="00FB1509"/>
    <w:rsid w:val="00FB789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556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56D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556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56D6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2221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D61DE3-28DA-4A8C-A849-A6F68FEB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Лопашинова</dc:creator>
  <cp:lastModifiedBy>Andrey Dobrovolskii</cp:lastModifiedBy>
  <cp:revision>13</cp:revision>
  <cp:lastPrinted>2026-01-28T14:24:00Z</cp:lastPrinted>
  <dcterms:created xsi:type="dcterms:W3CDTF">2026-02-27T18:01:00Z</dcterms:created>
  <dcterms:modified xsi:type="dcterms:W3CDTF">2026-03-18T10:50:00Z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