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8A" w:rsidRPr="00813F60" w:rsidRDefault="00D6068A" w:rsidP="00D6068A">
      <w:pPr>
        <w:jc w:val="center"/>
        <w:rPr>
          <w:b/>
          <w:bCs/>
        </w:rPr>
      </w:pPr>
      <w:r>
        <w:rPr>
          <w:b/>
          <w:bCs/>
        </w:rPr>
        <w:t>ConfCensor</w:t>
      </w:r>
      <w:r w:rsidRPr="00813F60">
        <w:rPr>
          <w:b/>
          <w:bCs/>
        </w:rPr>
        <w:t>: Алгоритм для анализа и оценки правдоподобности конформаций структур потенциальн</w:t>
      </w:r>
      <w:r w:rsidR="001A3365">
        <w:rPr>
          <w:b/>
          <w:bCs/>
        </w:rPr>
        <w:t>ых малых лекарственных молекул</w:t>
      </w:r>
    </w:p>
    <w:p w:rsidR="00130241" w:rsidRDefault="000D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Бондарева А.К.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0D7A93">
        <w:rPr>
          <w:i/>
          <w:color w:val="000000"/>
        </w:rPr>
        <w:t>ка</w:t>
      </w:r>
      <w:r>
        <w:rPr>
          <w:i/>
          <w:color w:val="000000"/>
        </w:rPr>
        <w:t xml:space="preserve"> </w:t>
      </w:r>
      <w:r w:rsidR="000D7A93" w:rsidRPr="000D7A93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0D7A93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0D7A93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:rsidR="00130241" w:rsidRPr="00CD0BA0" w:rsidRDefault="00BF5AE8" w:rsidP="00BF5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BF5AE8">
        <w:rPr>
          <w:i/>
          <w:color w:val="000000"/>
        </w:rPr>
        <w:t>Московский физико-технологический институт, Долгопрудный, Россия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r w:rsidR="00CD0BA0" w:rsidRPr="00CD0BA0">
        <w:rPr>
          <w:i/>
          <w:color w:val="000000"/>
          <w:u w:val="single"/>
        </w:rPr>
        <w:t>bondareva.ak@phystech.edu</w:t>
      </w:r>
    </w:p>
    <w:p w:rsidR="00D6068A" w:rsidRPr="00813F60" w:rsidRDefault="00D6068A" w:rsidP="0B2A47B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</w:pPr>
      <w:r w:rsidRPr="0B2A47B3">
        <w:rPr>
          <w:color w:val="000000" w:themeColor="text1"/>
        </w:rPr>
        <w:t xml:space="preserve">Современные методы виртуального скрининга </w:t>
      </w:r>
      <w:r w:rsidR="00B33B07" w:rsidRPr="0B2A47B3">
        <w:rPr>
          <w:color w:val="000000" w:themeColor="text1"/>
        </w:rPr>
        <w:t xml:space="preserve">(ВС) </w:t>
      </w:r>
      <w:r w:rsidRPr="0B2A47B3">
        <w:rPr>
          <w:color w:val="000000" w:themeColor="text1"/>
        </w:rPr>
        <w:t>являются важным компонентом компьютерного дизайна лекарств, позволяя моделировать взаимодействия лигандов с биологическими мишенями</w:t>
      </w:r>
      <w:r w:rsidR="00034BC3" w:rsidRPr="0B2A47B3">
        <w:rPr>
          <w:color w:val="000000" w:themeColor="text1"/>
        </w:rPr>
        <w:t xml:space="preserve"> [1]</w:t>
      </w:r>
      <w:r w:rsidRPr="00813F60">
        <w:t>. Одной из базовых процедур</w:t>
      </w:r>
      <w:r w:rsidR="00B33B07">
        <w:t xml:space="preserve"> ВС</w:t>
      </w:r>
      <w:r w:rsidRPr="00813F60">
        <w:t xml:space="preserve"> является молекулярный докинг</w:t>
      </w:r>
      <w:r w:rsidR="00B33B07">
        <w:t xml:space="preserve"> (МД)</w:t>
      </w:r>
      <w:r w:rsidRPr="00813F60">
        <w:t xml:space="preserve">, результатом которого становится набор предполагаемых пространственных положений молекулы внутри активного сайта </w:t>
      </w:r>
      <w:r w:rsidR="111FD5C6">
        <w:t>мишени</w:t>
      </w:r>
      <w:r w:rsidRPr="00813F60">
        <w:t>. Однако существенным ограничением</w:t>
      </w:r>
      <w:r w:rsidR="1759CED9">
        <w:t xml:space="preserve"> МД</w:t>
      </w:r>
      <w:r w:rsidRPr="00813F60">
        <w:t xml:space="preserve"> остается необходимость визуальной инспекции полученных конформаций</w:t>
      </w:r>
      <w:r>
        <w:t>.</w:t>
      </w:r>
      <w:r w:rsidRPr="00813F60">
        <w:t xml:space="preserve"> Данный этап субъективен, обладает низкой воспроизводимостью и требует значительных временных затрат, что препятствует </w:t>
      </w:r>
      <w:proofErr w:type="spellStart"/>
      <w:r w:rsidRPr="00813F60">
        <w:t>масштабируемости</w:t>
      </w:r>
      <w:proofErr w:type="spellEnd"/>
      <w:r w:rsidRPr="00813F60">
        <w:t xml:space="preserve"> </w:t>
      </w:r>
      <w:proofErr w:type="spellStart"/>
      <w:r w:rsidR="19DFDA60" w:rsidRPr="36B6A425">
        <w:rPr>
          <w:i/>
          <w:iCs/>
        </w:rPr>
        <w:t>in</w:t>
      </w:r>
      <w:proofErr w:type="spellEnd"/>
      <w:r w:rsidR="19DFDA60" w:rsidRPr="36B6A425">
        <w:rPr>
          <w:i/>
          <w:iCs/>
        </w:rPr>
        <w:t xml:space="preserve"> </w:t>
      </w:r>
      <w:proofErr w:type="spellStart"/>
      <w:r w:rsidR="19DFDA60" w:rsidRPr="36B6A425">
        <w:rPr>
          <w:i/>
          <w:iCs/>
        </w:rPr>
        <w:t>silico</w:t>
      </w:r>
      <w:proofErr w:type="spellEnd"/>
      <w:r w:rsidR="19DFDA60">
        <w:t xml:space="preserve"> </w:t>
      </w:r>
      <w:r>
        <w:t>экспериментов</w:t>
      </w:r>
      <w:r w:rsidR="00034BC3">
        <w:t xml:space="preserve"> [</w:t>
      </w:r>
      <w:r w:rsidR="00D31F08">
        <w:t>2</w:t>
      </w:r>
      <w:r w:rsidR="00034BC3">
        <w:t>]</w:t>
      </w:r>
      <w:r>
        <w:t>.</w:t>
      </w:r>
      <w:r w:rsidRPr="00813F60">
        <w:t xml:space="preserve"> </w:t>
      </w:r>
      <w:r>
        <w:t xml:space="preserve">Существующие </w:t>
      </w:r>
      <w:r w:rsidR="1096173B">
        <w:t>технические</w:t>
      </w:r>
      <w:r>
        <w:t xml:space="preserve"> </w:t>
      </w:r>
      <w:r w:rsidR="1096173B">
        <w:t>решения</w:t>
      </w:r>
      <w:r w:rsidRPr="00813F60">
        <w:t xml:space="preserve"> часто фокусируются на глобальных энергетических параметрах, </w:t>
      </w:r>
      <w:r w:rsidR="4C446D68">
        <w:t xml:space="preserve">упуская </w:t>
      </w:r>
      <w:r>
        <w:t>локальные</w:t>
      </w:r>
      <w:r w:rsidRPr="00813F60">
        <w:t xml:space="preserve"> геометрические искажения</w:t>
      </w:r>
      <w:r w:rsidR="0059480A">
        <w:t>:</w:t>
      </w:r>
      <w:r w:rsidRPr="00813F60">
        <w:t xml:space="preserve"> стерические </w:t>
      </w:r>
      <w:r w:rsidR="432FCCDF">
        <w:t>затруднения</w:t>
      </w:r>
      <w:r w:rsidRPr="00813F60">
        <w:t>, некорректные торсионные углы или нарушения планарности ароматических систем</w:t>
      </w:r>
      <w:r w:rsidR="00034BC3" w:rsidRPr="00034BC3">
        <w:t xml:space="preserve"> [</w:t>
      </w:r>
      <w:r w:rsidR="00D31F08">
        <w:t>3</w:t>
      </w:r>
      <w:r w:rsidR="00034BC3" w:rsidRPr="00034BC3">
        <w:t>]</w:t>
      </w:r>
      <w:r w:rsidRPr="00813F60">
        <w:t xml:space="preserve">, что подчеркивает необходимость разработки объективных метрик оценки структурной реалистичности. </w:t>
      </w:r>
    </w:p>
    <w:p w:rsidR="00D6068A" w:rsidRPr="00813F60" w:rsidRDefault="00D6068A" w:rsidP="462AD88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</w:pPr>
      <w:r w:rsidRPr="00813F60">
        <w:t xml:space="preserve">В данной работе предложен алгоритм </w:t>
      </w:r>
      <w:r>
        <w:t>ConfCensor</w:t>
      </w:r>
      <w:r w:rsidRPr="00813F60">
        <w:t xml:space="preserve"> для автоматической количественной и качественной оценки правдоподобности 3</w:t>
      </w:r>
      <w:r>
        <w:t>D</w:t>
      </w:r>
      <w:r w:rsidRPr="00813F60">
        <w:t xml:space="preserve">-конформаций малых молекул. Методология основана на фрагментно-статистическом анализе пространственной геометрии </w:t>
      </w:r>
      <w:r w:rsidR="08DA5851">
        <w:t>молекул</w:t>
      </w:r>
      <w:r>
        <w:t>.</w:t>
      </w:r>
      <w:r w:rsidRPr="00813F60">
        <w:t xml:space="preserve"> В качестве референсного набора данных </w:t>
      </w:r>
      <w:r>
        <w:t>использован корпус</w:t>
      </w:r>
      <w:r w:rsidRPr="00813F60">
        <w:t xml:space="preserve"> кристаллографических структур </w:t>
      </w:r>
      <w:r>
        <w:t>PD</w:t>
      </w:r>
      <w:r w:rsidR="5E0194AE">
        <w:t>B</w:t>
      </w:r>
      <w:r w:rsidR="00B33B07">
        <w:t> </w:t>
      </w:r>
      <w:r w:rsidR="00034BC3">
        <w:t>[4]</w:t>
      </w:r>
      <w:r>
        <w:t>.</w:t>
      </w:r>
      <w:r w:rsidRPr="00813F60">
        <w:t xml:space="preserve"> На этапе подготовки данных выполняется фрагментация молекул по всем свободно вращающимся связям</w:t>
      </w:r>
      <w:r w:rsidR="00034BC3" w:rsidRPr="00034BC3">
        <w:t xml:space="preserve"> [5]</w:t>
      </w:r>
      <w:r>
        <w:t xml:space="preserve">. </w:t>
      </w:r>
      <w:r w:rsidRPr="00813F60">
        <w:t xml:space="preserve">Для иерархического объединения фрагментов и подструктурного поиска используется </w:t>
      </w:r>
      <w:r>
        <w:t>SMILES</w:t>
      </w:r>
      <w:r w:rsidR="003226E8">
        <w:t xml:space="preserve"> представление молекул</w:t>
      </w:r>
      <w:r w:rsidRPr="00813F60">
        <w:t xml:space="preserve">. Процесс оценки включает фрагментацию исследуемой молекулы на уровне </w:t>
      </w:r>
      <w:r w:rsidR="003226E8">
        <w:t xml:space="preserve">двумерного </w:t>
      </w:r>
      <w:r w:rsidRPr="00813F60">
        <w:t>графа и подструктурный поиск в библиотеке, содержащей десятки тысяч уникальных вхождений.</w:t>
      </w:r>
    </w:p>
    <w:p w:rsidR="00D6068A" w:rsidRPr="0079201E" w:rsidRDefault="00D6068A" w:rsidP="22016CE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sz w:val="26"/>
          <w:szCs w:val="26"/>
        </w:rPr>
      </w:pPr>
      <w:r w:rsidRPr="00813F60">
        <w:t xml:space="preserve">Геометрическое правдоподобие оценивается путем сопоставления фрагментов </w:t>
      </w:r>
      <w:r w:rsidR="006149BF">
        <w:t>испытуемой</w:t>
      </w:r>
      <w:r w:rsidRPr="00813F60">
        <w:t xml:space="preserve"> конформации с эталонными образцами</w:t>
      </w:r>
      <w:r w:rsidR="00D27D15">
        <w:t xml:space="preserve"> фрагментов</w:t>
      </w:r>
      <w:r w:rsidRPr="00813F60">
        <w:t xml:space="preserve">. Расчет локального сходства производится по алгоритму </w:t>
      </w:r>
      <w:proofErr w:type="spellStart"/>
      <w:r w:rsidRPr="00813F60">
        <w:t>Кабша</w:t>
      </w:r>
      <w:proofErr w:type="spellEnd"/>
      <w:r w:rsidRPr="00813F60">
        <w:t xml:space="preserve"> для минимизации </w:t>
      </w:r>
      <w:r w:rsidR="00D27D15">
        <w:t>СКО</w:t>
      </w:r>
      <w:r w:rsidRPr="00813F60">
        <w:t xml:space="preserve"> положений атомов</w:t>
      </w:r>
      <w:r w:rsidR="001842E2">
        <w:t xml:space="preserve"> в фрагментах</w:t>
      </w:r>
      <w:r w:rsidRPr="00813F60">
        <w:t xml:space="preserve">. Интегральный показатель </w:t>
      </w:r>
      <w:proofErr w:type="spellStart"/>
      <w:r>
        <w:t>ConfCensor</w:t>
      </w:r>
      <w:proofErr w:type="spellEnd"/>
      <w:r w:rsidR="001842E2">
        <w:t> </w:t>
      </w:r>
      <w:proofErr w:type="spellStart"/>
      <w:r>
        <w:t>Score</w:t>
      </w:r>
      <w:proofErr w:type="spellEnd"/>
      <w:r w:rsidRPr="00813F60">
        <w:t xml:space="preserve"> агрегирует локальные отклонения с учетом степени покрытия молекулы эталон</w:t>
      </w:r>
      <w:r w:rsidR="00C7767D">
        <w:t>ными фрагментами</w:t>
      </w:r>
      <w:r w:rsidRPr="00813F60">
        <w:t xml:space="preserve">. Разработанный алгоритм позволяет формализовать </w:t>
      </w:r>
      <w:r w:rsidR="13E1FDC7">
        <w:t>и автома</w:t>
      </w:r>
      <w:r w:rsidR="0078130F">
        <w:t>ти</w:t>
      </w:r>
      <w:r w:rsidR="13E1FDC7">
        <w:t>зировать</w:t>
      </w:r>
      <w:r>
        <w:t xml:space="preserve"> </w:t>
      </w:r>
      <w:r w:rsidRPr="00813F60">
        <w:t xml:space="preserve">процесс валидации результатов </w:t>
      </w:r>
      <w:r w:rsidR="0079201E">
        <w:t>МД</w:t>
      </w:r>
      <w:r w:rsidRPr="00813F60">
        <w:t>, минимизируя участие эксперта в рутинных задачах</w:t>
      </w:r>
      <w:r w:rsidR="00C36989">
        <w:t xml:space="preserve"> визуальной инспекции конформаций</w:t>
      </w:r>
      <w:r w:rsidRPr="00813F60">
        <w:t xml:space="preserve">. </w:t>
      </w:r>
    </w:p>
    <w:p w:rsidR="00A02163" w:rsidRPr="0009449A" w:rsidRDefault="00D6068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13F60">
        <w:rPr>
          <w:i/>
          <w:iCs/>
          <w:color w:val="000000"/>
        </w:rPr>
        <w:t>Автор выражает благодарность и глубокую признательность научному руководителю к.</w:t>
      </w:r>
      <w:r w:rsidRPr="00813F60">
        <w:rPr>
          <w:i/>
          <w:iCs/>
        </w:rPr>
        <w:t xml:space="preserve">х.н. </w:t>
      </w:r>
      <w:r w:rsidRPr="00813F60">
        <w:rPr>
          <w:i/>
          <w:iCs/>
          <w:color w:val="000000"/>
        </w:rPr>
        <w:t>Загрибельному</w:t>
      </w:r>
      <w:r w:rsidR="00EB3AEC">
        <w:rPr>
          <w:i/>
          <w:iCs/>
          <w:color w:val="000000"/>
        </w:rPr>
        <w:t xml:space="preserve"> Б.А. </w:t>
      </w:r>
      <w:r w:rsidRPr="00813F60">
        <w:rPr>
          <w:i/>
          <w:iCs/>
          <w:color w:val="000000"/>
        </w:rPr>
        <w:t xml:space="preserve">за чуткое </w:t>
      </w:r>
      <w:r w:rsidRPr="00813F60">
        <w:rPr>
          <w:i/>
          <w:iCs/>
        </w:rPr>
        <w:t>руководство и ценные советы</w:t>
      </w:r>
      <w:r w:rsidR="00CD0BA0">
        <w:rPr>
          <w:i/>
          <w:iCs/>
          <w:color w:val="000000"/>
        </w:rPr>
        <w:t>.</w:t>
      </w:r>
    </w:p>
    <w:p w:rsidR="00130241" w:rsidRPr="00C206E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6068A" w:rsidRPr="00D6068A" w:rsidRDefault="00034BC3" w:rsidP="00D60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502939" w:rsidRPr="00D6068A">
        <w:rPr>
          <w:color w:val="000000"/>
          <w:lang w:val="en-US"/>
        </w:rPr>
        <w:t>Biophysical and Computational Tools in Drug Discovery</w:t>
      </w:r>
      <w:r w:rsidR="003173D4">
        <w:rPr>
          <w:color w:val="000000"/>
          <w:lang w:val="en-US"/>
        </w:rPr>
        <w:t xml:space="preserve">. / Ed. </w:t>
      </w:r>
      <w:r w:rsidR="003173D4" w:rsidRPr="00D6068A">
        <w:rPr>
          <w:color w:val="000000"/>
          <w:lang w:val="en-US"/>
        </w:rPr>
        <w:t>Saxena A.K</w:t>
      </w:r>
      <w:r w:rsidR="003173D4">
        <w:rPr>
          <w:color w:val="000000"/>
          <w:lang w:val="en-US"/>
        </w:rPr>
        <w:t xml:space="preserve">., </w:t>
      </w:r>
      <w:r w:rsidR="00D6068A" w:rsidRPr="00D6068A">
        <w:rPr>
          <w:color w:val="000000"/>
          <w:lang w:val="en-US"/>
        </w:rPr>
        <w:t>Cham: Springer International Publishing</w:t>
      </w:r>
      <w:r w:rsidR="003173D4">
        <w:rPr>
          <w:color w:val="000000"/>
          <w:lang w:val="en-US"/>
        </w:rPr>
        <w:t>, 2021.</w:t>
      </w:r>
    </w:p>
    <w:p w:rsidR="00D31F08" w:rsidRPr="00077A49" w:rsidRDefault="00034BC3" w:rsidP="00D60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D31F08" w:rsidRPr="00D6068A">
        <w:rPr>
          <w:color w:val="000000"/>
          <w:lang w:val="en-US"/>
        </w:rPr>
        <w:t xml:space="preserve">Shub L., </w:t>
      </w:r>
      <w:proofErr w:type="spellStart"/>
      <w:r w:rsidR="00D31F08" w:rsidRPr="00D6068A">
        <w:rPr>
          <w:color w:val="000000"/>
          <w:lang w:val="en-US"/>
        </w:rPr>
        <w:t>Korczynska</w:t>
      </w:r>
      <w:proofErr w:type="spellEnd"/>
      <w:r w:rsidR="00D31F08" w:rsidRPr="00D6068A">
        <w:rPr>
          <w:color w:val="000000"/>
          <w:lang w:val="en-US"/>
        </w:rPr>
        <w:t xml:space="preserve"> M., Muir D.F</w:t>
      </w:r>
      <w:r w:rsidR="00EC27C2">
        <w:rPr>
          <w:color w:val="000000"/>
          <w:lang w:val="en-US"/>
        </w:rPr>
        <w:t>. et al</w:t>
      </w:r>
      <w:r w:rsidR="00D31F08" w:rsidRPr="00D6068A">
        <w:rPr>
          <w:color w:val="000000"/>
          <w:lang w:val="en-US"/>
        </w:rPr>
        <w:t xml:space="preserve">. </w:t>
      </w:r>
      <w:proofErr w:type="spellStart"/>
      <w:r w:rsidR="00D31F08" w:rsidRPr="00D6068A">
        <w:rPr>
          <w:color w:val="000000"/>
          <w:lang w:val="en-US"/>
        </w:rPr>
        <w:t>Autoparty</w:t>
      </w:r>
      <w:proofErr w:type="spellEnd"/>
      <w:r w:rsidR="00D31F08" w:rsidRPr="00D6068A">
        <w:rPr>
          <w:color w:val="000000"/>
          <w:lang w:val="en-US"/>
        </w:rPr>
        <w:t xml:space="preserve">: Machine learning-guided visual inspection of molecular docking results // </w:t>
      </w:r>
      <w:r w:rsidR="00D31F08" w:rsidRPr="00173E8C">
        <w:rPr>
          <w:color w:val="000000"/>
          <w:lang w:val="en-US"/>
        </w:rPr>
        <w:t>J. Chem. Inf. Model</w:t>
      </w:r>
      <w:r w:rsidR="00D31F08" w:rsidRPr="00D6068A">
        <w:rPr>
          <w:color w:val="000000"/>
          <w:lang w:val="en-US"/>
        </w:rPr>
        <w:t>. 2025. Vol. 65. № 15. P. 7817–7826.</w:t>
      </w:r>
    </w:p>
    <w:p w:rsidR="00D6068A" w:rsidRPr="00077A49" w:rsidRDefault="00D31F08" w:rsidP="00D60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31F08">
        <w:rPr>
          <w:color w:val="000000"/>
          <w:lang w:val="en-US"/>
        </w:rPr>
        <w:t xml:space="preserve">3. </w:t>
      </w:r>
      <w:r w:rsidR="00D6068A" w:rsidRPr="00D6068A">
        <w:rPr>
          <w:color w:val="000000"/>
          <w:lang w:val="en-US"/>
        </w:rPr>
        <w:t xml:space="preserve">Vittorio S., </w:t>
      </w:r>
      <w:proofErr w:type="spellStart"/>
      <w:r w:rsidR="00D6068A" w:rsidRPr="00D6068A">
        <w:rPr>
          <w:color w:val="000000"/>
          <w:lang w:val="en-US"/>
        </w:rPr>
        <w:t>Lunghini</w:t>
      </w:r>
      <w:proofErr w:type="spellEnd"/>
      <w:r w:rsidR="00D6068A" w:rsidRPr="00D6068A">
        <w:rPr>
          <w:color w:val="000000"/>
          <w:lang w:val="en-US"/>
        </w:rPr>
        <w:t xml:space="preserve"> F., </w:t>
      </w:r>
      <w:proofErr w:type="spellStart"/>
      <w:r w:rsidR="00D6068A" w:rsidRPr="00D6068A">
        <w:rPr>
          <w:color w:val="000000"/>
          <w:lang w:val="en-US"/>
        </w:rPr>
        <w:t>Morerio</w:t>
      </w:r>
      <w:proofErr w:type="spellEnd"/>
      <w:r w:rsidR="00D6068A" w:rsidRPr="00D6068A">
        <w:rPr>
          <w:color w:val="000000"/>
          <w:lang w:val="en-US"/>
        </w:rPr>
        <w:t xml:space="preserve"> P</w:t>
      </w:r>
      <w:r w:rsidR="00EC27C2">
        <w:rPr>
          <w:color w:val="000000"/>
          <w:lang w:val="en-US"/>
        </w:rPr>
        <w:t>. et al</w:t>
      </w:r>
      <w:r w:rsidR="00D6068A" w:rsidRPr="00D6068A">
        <w:rPr>
          <w:color w:val="000000"/>
          <w:lang w:val="en-US"/>
        </w:rPr>
        <w:t xml:space="preserve">. Addressing docking pose selection with structure-based deep learning: Recent advances, challenges and opportunities // </w:t>
      </w:r>
      <w:proofErr w:type="spellStart"/>
      <w:r w:rsidR="00A2654B" w:rsidRPr="00A2654B">
        <w:rPr>
          <w:color w:val="000000"/>
          <w:lang w:val="en-US"/>
        </w:rPr>
        <w:t>Comput</w:t>
      </w:r>
      <w:proofErr w:type="spellEnd"/>
      <w:r w:rsidR="00A2654B" w:rsidRPr="00A2654B">
        <w:rPr>
          <w:color w:val="000000"/>
          <w:lang w:val="en-US"/>
        </w:rPr>
        <w:t xml:space="preserve">. Struct. </w:t>
      </w:r>
      <w:proofErr w:type="spellStart"/>
      <w:r w:rsidR="00A2654B" w:rsidRPr="00A2654B">
        <w:rPr>
          <w:color w:val="000000"/>
          <w:lang w:val="en-US"/>
        </w:rPr>
        <w:t>Biotechnol</w:t>
      </w:r>
      <w:proofErr w:type="spellEnd"/>
      <w:r w:rsidR="00A2654B" w:rsidRPr="00A2654B">
        <w:rPr>
          <w:color w:val="000000"/>
          <w:lang w:val="en-US"/>
        </w:rPr>
        <w:t>. J</w:t>
      </w:r>
      <w:r w:rsidR="00D6068A" w:rsidRPr="00D6068A">
        <w:rPr>
          <w:color w:val="000000"/>
          <w:lang w:val="en-US"/>
        </w:rPr>
        <w:t>. 2024. Vol. 23. P. 2141–2151.</w:t>
      </w:r>
    </w:p>
    <w:p w:rsidR="00D6068A" w:rsidRPr="00D6068A" w:rsidRDefault="00D6068A" w:rsidP="00D60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6068A">
        <w:rPr>
          <w:color w:val="000000"/>
          <w:lang w:val="en-US"/>
        </w:rPr>
        <w:t>4.</w:t>
      </w:r>
      <w:r w:rsidR="00034BC3">
        <w:rPr>
          <w:color w:val="000000"/>
          <w:lang w:val="en-US"/>
        </w:rPr>
        <w:t xml:space="preserve"> </w:t>
      </w:r>
      <w:r w:rsidRPr="00D6068A">
        <w:rPr>
          <w:color w:val="000000"/>
          <w:lang w:val="en-US"/>
        </w:rPr>
        <w:t xml:space="preserve">Berman H.M., Burley S.K. Protein Data Bank (PDB): Fifty-three years young and having a transformative impact on science and society // </w:t>
      </w:r>
      <w:r w:rsidR="00173E8C" w:rsidRPr="00173E8C">
        <w:rPr>
          <w:color w:val="000000"/>
          <w:lang w:val="en-US"/>
        </w:rPr>
        <w:t>Q</w:t>
      </w:r>
      <w:r w:rsidR="00173E8C">
        <w:rPr>
          <w:color w:val="000000"/>
          <w:lang w:val="en-US"/>
        </w:rPr>
        <w:t>.</w:t>
      </w:r>
      <w:r w:rsidR="00173E8C" w:rsidRPr="00173E8C">
        <w:rPr>
          <w:color w:val="000000"/>
          <w:lang w:val="en-US"/>
        </w:rPr>
        <w:t xml:space="preserve"> Rev</w:t>
      </w:r>
      <w:r w:rsidR="00173E8C">
        <w:rPr>
          <w:color w:val="000000"/>
          <w:lang w:val="en-US"/>
        </w:rPr>
        <w:t>.</w:t>
      </w:r>
      <w:r w:rsidR="00173E8C" w:rsidRPr="00173E8C">
        <w:rPr>
          <w:color w:val="000000"/>
          <w:lang w:val="en-US"/>
        </w:rPr>
        <w:t xml:space="preserve"> </w:t>
      </w:r>
      <w:proofErr w:type="spellStart"/>
      <w:r w:rsidR="00173E8C" w:rsidRPr="00173E8C">
        <w:rPr>
          <w:color w:val="000000"/>
          <w:lang w:val="en-US"/>
        </w:rPr>
        <w:t>Biophys</w:t>
      </w:r>
      <w:proofErr w:type="spellEnd"/>
      <w:r w:rsidRPr="00D6068A">
        <w:rPr>
          <w:color w:val="000000"/>
          <w:lang w:val="en-US"/>
        </w:rPr>
        <w:t>.</w:t>
      </w:r>
      <w:r w:rsidR="00173E8C" w:rsidRPr="00173E8C">
        <w:rPr>
          <w:color w:val="000000"/>
          <w:lang w:val="en-US"/>
        </w:rPr>
        <w:t xml:space="preserve"> </w:t>
      </w:r>
      <w:r w:rsidR="00173E8C" w:rsidRPr="00D6068A">
        <w:rPr>
          <w:color w:val="000000"/>
          <w:lang w:val="en-US"/>
        </w:rPr>
        <w:t>2025.</w:t>
      </w:r>
      <w:r w:rsidR="00173E8C" w:rsidRPr="00173E8C">
        <w:rPr>
          <w:lang w:val="en-US"/>
        </w:rPr>
        <w:t xml:space="preserve"> </w:t>
      </w:r>
      <w:r w:rsidR="00173E8C" w:rsidRPr="00173E8C">
        <w:rPr>
          <w:color w:val="000000"/>
          <w:lang w:val="en-US"/>
        </w:rPr>
        <w:t xml:space="preserve">Vol. </w:t>
      </w:r>
      <w:r w:rsidR="00173E8C">
        <w:rPr>
          <w:color w:val="000000"/>
          <w:lang w:val="en-US"/>
        </w:rPr>
        <w:t>58</w:t>
      </w:r>
      <w:r w:rsidR="00173E8C" w:rsidRPr="00173E8C">
        <w:rPr>
          <w:color w:val="000000"/>
          <w:lang w:val="en-US"/>
        </w:rPr>
        <w:t xml:space="preserve">. </w:t>
      </w:r>
      <w:r w:rsidR="00173E8C">
        <w:rPr>
          <w:color w:val="000000"/>
          <w:lang w:val="en-US"/>
        </w:rPr>
        <w:t>e9.</w:t>
      </w:r>
    </w:p>
    <w:p w:rsidR="00D6068A" w:rsidRPr="00D6068A" w:rsidRDefault="00D6068A" w:rsidP="00D606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6068A">
        <w:rPr>
          <w:color w:val="000000"/>
          <w:lang w:val="en-US"/>
        </w:rPr>
        <w:t>5.</w:t>
      </w:r>
      <w:r w:rsidR="00034BC3">
        <w:rPr>
          <w:color w:val="000000"/>
          <w:lang w:val="en-US"/>
        </w:rPr>
        <w:t xml:space="preserve"> </w:t>
      </w:r>
      <w:r w:rsidRPr="00D6068A">
        <w:rPr>
          <w:color w:val="000000"/>
          <w:lang w:val="en-US"/>
        </w:rPr>
        <w:t xml:space="preserve">Kothiwale S., Mendenhall J.L., Meiler J. </w:t>
      </w:r>
      <w:r w:rsidR="00502939">
        <w:rPr>
          <w:color w:val="000000"/>
          <w:lang w:val="en-US"/>
        </w:rPr>
        <w:t>BCL::</w:t>
      </w:r>
      <w:r w:rsidRPr="00D6068A">
        <w:rPr>
          <w:color w:val="000000"/>
          <w:lang w:val="en-US"/>
        </w:rPr>
        <w:t xml:space="preserve">Conf: small molecule conformational sampling using a knowledge based rotamer library // </w:t>
      </w:r>
      <w:r w:rsidR="004834F1" w:rsidRPr="004834F1">
        <w:rPr>
          <w:color w:val="000000"/>
          <w:lang w:val="en-US"/>
        </w:rPr>
        <w:t>J</w:t>
      </w:r>
      <w:r w:rsidR="004834F1">
        <w:rPr>
          <w:color w:val="000000"/>
          <w:lang w:val="en-US"/>
        </w:rPr>
        <w:t>.</w:t>
      </w:r>
      <w:r w:rsidR="004834F1" w:rsidRPr="004834F1">
        <w:rPr>
          <w:color w:val="000000"/>
          <w:lang w:val="en-US"/>
        </w:rPr>
        <w:t xml:space="preserve"> </w:t>
      </w:r>
      <w:proofErr w:type="spellStart"/>
      <w:r w:rsidR="004834F1" w:rsidRPr="004834F1">
        <w:rPr>
          <w:color w:val="000000"/>
          <w:lang w:val="en-US"/>
        </w:rPr>
        <w:t>Cheminform</w:t>
      </w:r>
      <w:proofErr w:type="spellEnd"/>
      <w:r w:rsidRPr="00D6068A">
        <w:rPr>
          <w:color w:val="000000"/>
          <w:lang w:val="en-US"/>
        </w:rPr>
        <w:t>.</w:t>
      </w:r>
      <w:r w:rsidR="004834F1" w:rsidRPr="004834F1">
        <w:rPr>
          <w:color w:val="000000"/>
          <w:lang w:val="en-US"/>
        </w:rPr>
        <w:t xml:space="preserve"> </w:t>
      </w:r>
      <w:r w:rsidR="004834F1" w:rsidRPr="00D6068A">
        <w:rPr>
          <w:color w:val="000000"/>
          <w:lang w:val="en-US"/>
        </w:rPr>
        <w:t>20</w:t>
      </w:r>
      <w:r w:rsidR="004834F1">
        <w:rPr>
          <w:color w:val="000000"/>
          <w:lang w:val="en-US"/>
        </w:rPr>
        <w:t>15</w:t>
      </w:r>
      <w:r w:rsidR="004834F1" w:rsidRPr="00D6068A">
        <w:rPr>
          <w:color w:val="000000"/>
          <w:lang w:val="en-US"/>
        </w:rPr>
        <w:t xml:space="preserve">. Vol. </w:t>
      </w:r>
      <w:r w:rsidR="004834F1">
        <w:rPr>
          <w:color w:val="000000"/>
          <w:lang w:val="en-US"/>
        </w:rPr>
        <w:t>7</w:t>
      </w:r>
      <w:r w:rsidR="004834F1" w:rsidRPr="00D6068A">
        <w:rPr>
          <w:color w:val="000000"/>
          <w:lang w:val="en-US"/>
        </w:rPr>
        <w:t xml:space="preserve">. </w:t>
      </w:r>
      <w:r w:rsidR="004834F1">
        <w:rPr>
          <w:color w:val="000000"/>
          <w:lang w:val="en-US"/>
        </w:rPr>
        <w:t>47</w:t>
      </w:r>
      <w:r w:rsidR="004834F1" w:rsidRPr="00D6068A">
        <w:rPr>
          <w:color w:val="000000"/>
          <w:lang w:val="en-US"/>
        </w:rPr>
        <w:t>.</w:t>
      </w:r>
    </w:p>
    <w:sectPr w:rsidR="00D6068A" w:rsidRPr="00D6068A" w:rsidSect="00077A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docVars>
    <w:docVar w:name="paperpile-doc-id" w:val="G973T133P423N244"/>
    <w:docVar w:name="paperpile-doc-name" w:val="template_lomonosov2026.docx"/>
  </w:docVars>
  <w:rsids>
    <w:rsidRoot w:val="00130241"/>
    <w:rsid w:val="00016799"/>
    <w:rsid w:val="00034BC3"/>
    <w:rsid w:val="0004241A"/>
    <w:rsid w:val="000453E7"/>
    <w:rsid w:val="00063966"/>
    <w:rsid w:val="00075D6E"/>
    <w:rsid w:val="00077A49"/>
    <w:rsid w:val="00086081"/>
    <w:rsid w:val="0009449A"/>
    <w:rsid w:val="00094FD0"/>
    <w:rsid w:val="000D7A93"/>
    <w:rsid w:val="000E334E"/>
    <w:rsid w:val="00101A1C"/>
    <w:rsid w:val="0010336B"/>
    <w:rsid w:val="00103657"/>
    <w:rsid w:val="00106375"/>
    <w:rsid w:val="00107AA3"/>
    <w:rsid w:val="00116478"/>
    <w:rsid w:val="00130241"/>
    <w:rsid w:val="00134A30"/>
    <w:rsid w:val="00141D81"/>
    <w:rsid w:val="00173E8C"/>
    <w:rsid w:val="001842E2"/>
    <w:rsid w:val="001849E1"/>
    <w:rsid w:val="001A3365"/>
    <w:rsid w:val="001E61C2"/>
    <w:rsid w:val="001F0493"/>
    <w:rsid w:val="001F2EAC"/>
    <w:rsid w:val="002061E5"/>
    <w:rsid w:val="0022260A"/>
    <w:rsid w:val="002264EE"/>
    <w:rsid w:val="0023307C"/>
    <w:rsid w:val="002860C2"/>
    <w:rsid w:val="002B1CD0"/>
    <w:rsid w:val="0031361E"/>
    <w:rsid w:val="003173D4"/>
    <w:rsid w:val="003226E8"/>
    <w:rsid w:val="00344930"/>
    <w:rsid w:val="00361B38"/>
    <w:rsid w:val="00373E2D"/>
    <w:rsid w:val="00391C38"/>
    <w:rsid w:val="00396928"/>
    <w:rsid w:val="003B628C"/>
    <w:rsid w:val="003B76D6"/>
    <w:rsid w:val="003D09AD"/>
    <w:rsid w:val="003D7413"/>
    <w:rsid w:val="003E2601"/>
    <w:rsid w:val="003F4E6B"/>
    <w:rsid w:val="0043161E"/>
    <w:rsid w:val="00466A47"/>
    <w:rsid w:val="004834F1"/>
    <w:rsid w:val="00493336"/>
    <w:rsid w:val="004A26A3"/>
    <w:rsid w:val="004B70D1"/>
    <w:rsid w:val="004F0EDF"/>
    <w:rsid w:val="00502939"/>
    <w:rsid w:val="00507527"/>
    <w:rsid w:val="00522BF1"/>
    <w:rsid w:val="00530BF3"/>
    <w:rsid w:val="00562C5D"/>
    <w:rsid w:val="00576663"/>
    <w:rsid w:val="00590166"/>
    <w:rsid w:val="0059480A"/>
    <w:rsid w:val="005B07E6"/>
    <w:rsid w:val="005D022B"/>
    <w:rsid w:val="005E3EA1"/>
    <w:rsid w:val="005E5BE9"/>
    <w:rsid w:val="006149BF"/>
    <w:rsid w:val="00665279"/>
    <w:rsid w:val="00667346"/>
    <w:rsid w:val="0069427D"/>
    <w:rsid w:val="006C01D9"/>
    <w:rsid w:val="006D0125"/>
    <w:rsid w:val="006F7A19"/>
    <w:rsid w:val="00705378"/>
    <w:rsid w:val="007213E1"/>
    <w:rsid w:val="00753E68"/>
    <w:rsid w:val="00775389"/>
    <w:rsid w:val="0078130F"/>
    <w:rsid w:val="00784EAF"/>
    <w:rsid w:val="0079201E"/>
    <w:rsid w:val="00797838"/>
    <w:rsid w:val="007C36D8"/>
    <w:rsid w:val="007D2842"/>
    <w:rsid w:val="007E502E"/>
    <w:rsid w:val="007F0ABC"/>
    <w:rsid w:val="007F2744"/>
    <w:rsid w:val="008931BE"/>
    <w:rsid w:val="008966C9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2A2A"/>
    <w:rsid w:val="00A2654B"/>
    <w:rsid w:val="00A314FE"/>
    <w:rsid w:val="00A5669B"/>
    <w:rsid w:val="00A76DDE"/>
    <w:rsid w:val="00AA1D62"/>
    <w:rsid w:val="00AD7380"/>
    <w:rsid w:val="00AE6EDE"/>
    <w:rsid w:val="00B33B07"/>
    <w:rsid w:val="00B712F9"/>
    <w:rsid w:val="00BC2AB7"/>
    <w:rsid w:val="00BD17BA"/>
    <w:rsid w:val="00BF241B"/>
    <w:rsid w:val="00BF36F8"/>
    <w:rsid w:val="00BF4622"/>
    <w:rsid w:val="00BF5AE8"/>
    <w:rsid w:val="00C206E3"/>
    <w:rsid w:val="00C351CC"/>
    <w:rsid w:val="00C36346"/>
    <w:rsid w:val="00C36989"/>
    <w:rsid w:val="00C5033E"/>
    <w:rsid w:val="00C54B66"/>
    <w:rsid w:val="00C7767D"/>
    <w:rsid w:val="00C844E2"/>
    <w:rsid w:val="00CD00B1"/>
    <w:rsid w:val="00CD0BA0"/>
    <w:rsid w:val="00D00F6C"/>
    <w:rsid w:val="00D078DA"/>
    <w:rsid w:val="00D22306"/>
    <w:rsid w:val="00D27D15"/>
    <w:rsid w:val="00D31F08"/>
    <w:rsid w:val="00D37D84"/>
    <w:rsid w:val="00D42542"/>
    <w:rsid w:val="00D43B4E"/>
    <w:rsid w:val="00D47C24"/>
    <w:rsid w:val="00D6068A"/>
    <w:rsid w:val="00D75EF4"/>
    <w:rsid w:val="00D8121C"/>
    <w:rsid w:val="00D95D5C"/>
    <w:rsid w:val="00DB4D6C"/>
    <w:rsid w:val="00DD47C4"/>
    <w:rsid w:val="00E22189"/>
    <w:rsid w:val="00E74069"/>
    <w:rsid w:val="00E81D35"/>
    <w:rsid w:val="00EB1F49"/>
    <w:rsid w:val="00EB3AEC"/>
    <w:rsid w:val="00EC27C2"/>
    <w:rsid w:val="00F30448"/>
    <w:rsid w:val="00F55054"/>
    <w:rsid w:val="00F865B3"/>
    <w:rsid w:val="00FA153D"/>
    <w:rsid w:val="00FA2140"/>
    <w:rsid w:val="00FA4C57"/>
    <w:rsid w:val="00FB1509"/>
    <w:rsid w:val="00FD7BD2"/>
    <w:rsid w:val="00FD7F37"/>
    <w:rsid w:val="00FE3CF4"/>
    <w:rsid w:val="00FF1903"/>
    <w:rsid w:val="06ADCF03"/>
    <w:rsid w:val="08DA5851"/>
    <w:rsid w:val="0A649BCD"/>
    <w:rsid w:val="0B2A47B3"/>
    <w:rsid w:val="100B4DCE"/>
    <w:rsid w:val="1096173B"/>
    <w:rsid w:val="111FD5C6"/>
    <w:rsid w:val="13E1FDC7"/>
    <w:rsid w:val="1410175F"/>
    <w:rsid w:val="1759CED9"/>
    <w:rsid w:val="19DFDA60"/>
    <w:rsid w:val="1E915030"/>
    <w:rsid w:val="22016CE3"/>
    <w:rsid w:val="235CF893"/>
    <w:rsid w:val="2E3113DE"/>
    <w:rsid w:val="362FCE44"/>
    <w:rsid w:val="36B6A425"/>
    <w:rsid w:val="3D88B01F"/>
    <w:rsid w:val="432FCCDF"/>
    <w:rsid w:val="462AD886"/>
    <w:rsid w:val="47692880"/>
    <w:rsid w:val="4C446D68"/>
    <w:rsid w:val="5024E5A7"/>
    <w:rsid w:val="54744DDE"/>
    <w:rsid w:val="5E0194AE"/>
    <w:rsid w:val="5F9B934F"/>
    <w:rsid w:val="686AF7FD"/>
    <w:rsid w:val="70232778"/>
    <w:rsid w:val="74CD021D"/>
    <w:rsid w:val="76719FF7"/>
    <w:rsid w:val="790A4F8D"/>
    <w:rsid w:val="7ADF9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34A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34A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34A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34A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34A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34A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134A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34A3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34A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3C4972-73CE-4F72-853A-2CEA8704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Bondarev</dc:creator>
  <cp:keywords/>
  <cp:lastModifiedBy>Tatiana Dubinina</cp:lastModifiedBy>
  <cp:revision>5</cp:revision>
  <cp:lastPrinted>2026-01-28T14:24:00Z</cp:lastPrinted>
  <dcterms:created xsi:type="dcterms:W3CDTF">2026-02-28T15:26:00Z</dcterms:created>
  <dcterms:modified xsi:type="dcterms:W3CDTF">2026-03-13T23:19:00Z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