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BE2B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E2B94">
        <w:rPr>
          <w:b/>
          <w:color w:val="000000"/>
        </w:rPr>
        <w:t xml:space="preserve">Установление взаимосвязей "структура-активность" и оптимизация структуры мишень-направленного соединения для терапии </w:t>
      </w:r>
      <w:proofErr w:type="spellStart"/>
      <w:r w:rsidRPr="00BE2B94">
        <w:rPr>
          <w:b/>
          <w:color w:val="000000"/>
        </w:rPr>
        <w:t>нейробластомы</w:t>
      </w:r>
      <w:proofErr w:type="spellEnd"/>
    </w:p>
    <w:p w:rsidR="00130241" w:rsidRDefault="00BE2B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E2B94">
        <w:rPr>
          <w:b/>
          <w:i/>
          <w:color w:val="000000"/>
        </w:rPr>
        <w:t>Тиунов Д.</w:t>
      </w:r>
      <w:r>
        <w:rPr>
          <w:b/>
          <w:i/>
          <w:color w:val="000000"/>
          <w:lang w:val="en-US"/>
        </w:rPr>
        <w:t>A</w:t>
      </w:r>
      <w:r w:rsidRPr="00BE2B94">
        <w:rPr>
          <w:b/>
          <w:i/>
          <w:color w:val="000000"/>
        </w:rPr>
        <w:t>.</w:t>
      </w:r>
      <w:r w:rsidR="00E60B4D" w:rsidRPr="00E60B4D">
        <w:rPr>
          <w:bCs/>
          <w:i/>
          <w:color w:val="000000"/>
          <w:vertAlign w:val="superscript"/>
        </w:rPr>
        <w:t>1</w:t>
      </w:r>
      <w:r w:rsidRPr="00BE2B94">
        <w:rPr>
          <w:b/>
          <w:i/>
          <w:color w:val="000000"/>
        </w:rPr>
        <w:t>, Погодаева С.С.</w:t>
      </w:r>
      <w:r w:rsidR="00E60B4D" w:rsidRPr="00E60B4D">
        <w:rPr>
          <w:bCs/>
          <w:i/>
          <w:color w:val="000000"/>
          <w:vertAlign w:val="superscript"/>
        </w:rPr>
        <w:t>2</w:t>
      </w:r>
      <w:r w:rsidRPr="00BE2B94">
        <w:rPr>
          <w:b/>
          <w:i/>
          <w:color w:val="000000"/>
        </w:rPr>
        <w:t xml:space="preserve">, </w:t>
      </w:r>
      <w:proofErr w:type="spellStart"/>
      <w:r w:rsidRPr="00BE2B94">
        <w:rPr>
          <w:b/>
          <w:i/>
          <w:color w:val="000000"/>
        </w:rPr>
        <w:t>Кучур</w:t>
      </w:r>
      <w:proofErr w:type="spellEnd"/>
      <w:r w:rsidRPr="00BE2B94">
        <w:rPr>
          <w:b/>
          <w:i/>
          <w:color w:val="000000"/>
        </w:rPr>
        <w:t xml:space="preserve"> О.А.</w:t>
      </w:r>
      <w:r w:rsidR="00E60B4D" w:rsidRPr="00E60B4D">
        <w:rPr>
          <w:bCs/>
          <w:i/>
          <w:color w:val="000000"/>
          <w:vertAlign w:val="superscript"/>
        </w:rPr>
        <w:t xml:space="preserve"> </w:t>
      </w:r>
      <w:r w:rsidR="00E60B4D">
        <w:rPr>
          <w:bCs/>
          <w:i/>
          <w:color w:val="000000"/>
          <w:vertAlign w:val="superscript"/>
        </w:rPr>
        <w:t>2</w:t>
      </w:r>
      <w:r w:rsidRPr="00BE2B94">
        <w:rPr>
          <w:b/>
          <w:i/>
          <w:color w:val="000000"/>
        </w:rPr>
        <w:t>, Штиль А.А.</w:t>
      </w:r>
      <w:r w:rsidR="00E60B4D" w:rsidRPr="00E60B4D">
        <w:rPr>
          <w:bCs/>
          <w:i/>
          <w:color w:val="000000"/>
          <w:vertAlign w:val="superscript"/>
        </w:rPr>
        <w:t xml:space="preserve"> </w:t>
      </w:r>
      <w:r w:rsidR="00E60B4D">
        <w:rPr>
          <w:bCs/>
          <w:i/>
          <w:color w:val="000000"/>
          <w:vertAlign w:val="superscript"/>
        </w:rPr>
        <w:t>2</w:t>
      </w:r>
      <w:r w:rsidRPr="00BE2B94">
        <w:rPr>
          <w:b/>
          <w:i/>
          <w:color w:val="000000"/>
        </w:rPr>
        <w:t>, Куркин А.В.</w:t>
      </w:r>
      <w:r w:rsidR="00E60B4D" w:rsidRPr="00E60B4D">
        <w:rPr>
          <w:bCs/>
          <w:i/>
          <w:color w:val="000000"/>
          <w:vertAlign w:val="superscript"/>
        </w:rPr>
        <w:t xml:space="preserve"> 1</w:t>
      </w:r>
    </w:p>
    <w:p w:rsidR="00130241" w:rsidRDefault="00BE2B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4 </w:t>
      </w:r>
      <w:r>
        <w:rPr>
          <w:i/>
          <w:color w:val="000000"/>
        </w:rPr>
        <w:t>год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</w:p>
    <w:p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BE2B94" w:rsidRPr="00BE2B94">
        <w:t xml:space="preserve"> </w:t>
      </w:r>
      <w:r w:rsidR="00E60B4D">
        <w:rPr>
          <w:i/>
          <w:color w:val="000000"/>
        </w:rPr>
        <w:t>НИУ</w:t>
      </w:r>
      <w:r w:rsidR="00BE2B94" w:rsidRPr="00BE2B94">
        <w:rPr>
          <w:i/>
          <w:color w:val="000000"/>
        </w:rPr>
        <w:t xml:space="preserve"> ИТМО</w:t>
      </w:r>
      <w:r w:rsidR="00E60B4D">
        <w:rPr>
          <w:i/>
          <w:color w:val="000000"/>
        </w:rPr>
        <w:t>,</w:t>
      </w:r>
      <w:r w:rsidR="00BE2B94" w:rsidRPr="00BE2B94">
        <w:rPr>
          <w:i/>
          <w:color w:val="000000"/>
        </w:rPr>
        <w:t xml:space="preserve"> Санкт-Петербург</w:t>
      </w:r>
      <w:r w:rsidR="002B1CD0" w:rsidRPr="002B1CD0">
        <w:rPr>
          <w:i/>
          <w:color w:val="000000"/>
        </w:rPr>
        <w:t>, Россия</w:t>
      </w:r>
    </w:p>
    <w:p w:rsidR="00130241" w:rsidRPr="00CC6E2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827CE">
        <w:rPr>
          <w:i/>
          <w:color w:val="000000"/>
          <w:lang w:val="en-US"/>
        </w:rPr>
        <w:t>E</w:t>
      </w:r>
      <w:r w:rsidR="003B76D6" w:rsidRPr="00CC6E27">
        <w:rPr>
          <w:i/>
          <w:color w:val="000000"/>
        </w:rPr>
        <w:t>-</w:t>
      </w:r>
      <w:r w:rsidRPr="002827CE">
        <w:rPr>
          <w:i/>
          <w:color w:val="000000"/>
          <w:lang w:val="en-US"/>
        </w:rPr>
        <w:t>mail</w:t>
      </w:r>
      <w:r w:rsidRPr="00CC6E27">
        <w:rPr>
          <w:i/>
          <w:color w:val="000000"/>
        </w:rPr>
        <w:t xml:space="preserve">: </w:t>
      </w:r>
      <w:proofErr w:type="spellStart"/>
      <w:r w:rsidR="00532C1E" w:rsidRPr="002827CE">
        <w:rPr>
          <w:i/>
          <w:iCs/>
          <w:u w:val="single"/>
          <w:lang w:val="en-US"/>
        </w:rPr>
        <w:t>denis</w:t>
      </w:r>
      <w:proofErr w:type="spellEnd"/>
      <w:r w:rsidR="00532C1E" w:rsidRPr="00CC6E27">
        <w:rPr>
          <w:i/>
          <w:iCs/>
          <w:u w:val="single"/>
        </w:rPr>
        <w:t>.</w:t>
      </w:r>
      <w:proofErr w:type="spellStart"/>
      <w:r w:rsidR="00532C1E" w:rsidRPr="002827CE">
        <w:rPr>
          <w:i/>
          <w:iCs/>
          <w:u w:val="single"/>
          <w:lang w:val="en-US"/>
        </w:rPr>
        <w:t>tiunov</w:t>
      </w:r>
      <w:proofErr w:type="spellEnd"/>
      <w:r w:rsidR="00532C1E" w:rsidRPr="00CC6E27">
        <w:rPr>
          <w:i/>
          <w:iCs/>
          <w:u w:val="single"/>
        </w:rPr>
        <w:t>@</w:t>
      </w:r>
      <w:r w:rsidR="00532C1E" w:rsidRPr="002827CE">
        <w:rPr>
          <w:i/>
          <w:iCs/>
          <w:u w:val="single"/>
          <w:lang w:val="en-US"/>
        </w:rPr>
        <w:t>chemistry</w:t>
      </w:r>
      <w:r w:rsidR="00532C1E" w:rsidRPr="00CC6E27">
        <w:rPr>
          <w:i/>
          <w:iCs/>
          <w:u w:val="single"/>
        </w:rPr>
        <w:t>.</w:t>
      </w:r>
      <w:proofErr w:type="spellStart"/>
      <w:r w:rsidR="00532C1E" w:rsidRPr="002827CE">
        <w:rPr>
          <w:i/>
          <w:iCs/>
          <w:u w:val="single"/>
          <w:lang w:val="en-US"/>
        </w:rPr>
        <w:t>msu</w:t>
      </w:r>
      <w:proofErr w:type="spellEnd"/>
      <w:r w:rsidR="00532C1E" w:rsidRPr="00CC6E27">
        <w:rPr>
          <w:i/>
          <w:iCs/>
          <w:u w:val="single"/>
        </w:rPr>
        <w:t>.</w:t>
      </w:r>
      <w:proofErr w:type="spellStart"/>
      <w:r w:rsidR="00532C1E" w:rsidRPr="002827CE">
        <w:rPr>
          <w:i/>
          <w:iCs/>
          <w:u w:val="single"/>
          <w:lang w:val="en-US"/>
        </w:rPr>
        <w:t>ru</w:t>
      </w:r>
      <w:proofErr w:type="spellEnd"/>
      <w:r w:rsidRPr="00CC6E27">
        <w:rPr>
          <w:i/>
          <w:color w:val="000000"/>
        </w:rPr>
        <w:t xml:space="preserve"> </w:t>
      </w:r>
    </w:p>
    <w:p w:rsidR="00664B99" w:rsidRDefault="00CC6E27" w:rsidP="00CC6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318135</wp:posOffset>
            </wp:positionH>
            <wp:positionV relativeFrom="paragraph">
              <wp:posOffset>2860040</wp:posOffset>
            </wp:positionV>
            <wp:extent cx="5396230" cy="1785620"/>
            <wp:effectExtent l="19050" t="0" r="0" b="0"/>
            <wp:wrapTopAndBottom/>
            <wp:docPr id="1" name="Рисунок 1" descr="C:\Users\Vladimir\Desktop\Abu\Асспа\IV\Ломоносов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dimir\Desktop\Abu\Асспа\IV\Ломоносов\untitl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66FC" w:rsidRPr="00DA6CCB">
        <w:rPr>
          <w:color w:val="000000"/>
        </w:rPr>
        <w:t>Ядерный</w:t>
      </w:r>
      <w:r w:rsidR="006066FC" w:rsidRPr="00CC6E27">
        <w:rPr>
          <w:color w:val="000000"/>
        </w:rPr>
        <w:t xml:space="preserve"> </w:t>
      </w:r>
      <w:r w:rsidR="006066FC" w:rsidRPr="00DA6CCB">
        <w:rPr>
          <w:color w:val="000000"/>
        </w:rPr>
        <w:t>белок</w:t>
      </w:r>
      <w:r w:rsidR="006066FC" w:rsidRPr="00CC6E27">
        <w:rPr>
          <w:color w:val="000000"/>
        </w:rPr>
        <w:t xml:space="preserve"> </w:t>
      </w:r>
      <w:r w:rsidR="006066FC" w:rsidRPr="00DA6CCB">
        <w:rPr>
          <w:color w:val="000000"/>
          <w:lang w:val="en-US"/>
        </w:rPr>
        <w:t>NONO</w:t>
      </w:r>
      <w:r w:rsidR="006066FC" w:rsidRPr="00CC6E27">
        <w:rPr>
          <w:color w:val="000000"/>
        </w:rPr>
        <w:t xml:space="preserve"> (</w:t>
      </w:r>
      <w:r w:rsidR="006066FC" w:rsidRPr="00DA6CCB">
        <w:rPr>
          <w:color w:val="000000"/>
          <w:lang w:val="en-US"/>
        </w:rPr>
        <w:t>non</w:t>
      </w:r>
      <w:r w:rsidR="006066FC" w:rsidRPr="00CC6E27">
        <w:rPr>
          <w:color w:val="000000"/>
        </w:rPr>
        <w:t>-</w:t>
      </w:r>
      <w:r w:rsidR="006066FC" w:rsidRPr="00DA6CCB">
        <w:rPr>
          <w:color w:val="000000"/>
          <w:lang w:val="en-US"/>
        </w:rPr>
        <w:t>POU</w:t>
      </w:r>
      <w:r w:rsidR="006066FC" w:rsidRPr="00CC6E27">
        <w:rPr>
          <w:color w:val="000000"/>
        </w:rPr>
        <w:t xml:space="preserve"> </w:t>
      </w:r>
      <w:r w:rsidR="006066FC" w:rsidRPr="00DA6CCB">
        <w:rPr>
          <w:color w:val="000000"/>
          <w:lang w:val="en-US"/>
        </w:rPr>
        <w:t>domain</w:t>
      </w:r>
      <w:r w:rsidR="006066FC" w:rsidRPr="00CC6E27">
        <w:rPr>
          <w:color w:val="000000"/>
        </w:rPr>
        <w:t>-</w:t>
      </w:r>
      <w:r w:rsidR="006066FC" w:rsidRPr="00DA6CCB">
        <w:rPr>
          <w:color w:val="000000"/>
          <w:lang w:val="en-US"/>
        </w:rPr>
        <w:t>containing</w:t>
      </w:r>
      <w:r w:rsidR="006066FC" w:rsidRPr="00CC6E27">
        <w:rPr>
          <w:color w:val="000000"/>
        </w:rPr>
        <w:t xml:space="preserve"> </w:t>
      </w:r>
      <w:proofErr w:type="spellStart"/>
      <w:r w:rsidR="006066FC" w:rsidRPr="00DA6CCB">
        <w:rPr>
          <w:color w:val="000000"/>
          <w:lang w:val="en-US"/>
        </w:rPr>
        <w:t>octamer</w:t>
      </w:r>
      <w:proofErr w:type="spellEnd"/>
      <w:r w:rsidR="006066FC" w:rsidRPr="00CC6E27">
        <w:rPr>
          <w:color w:val="000000"/>
        </w:rPr>
        <w:t>-</w:t>
      </w:r>
      <w:r w:rsidR="006066FC" w:rsidRPr="00DA6CCB">
        <w:rPr>
          <w:color w:val="000000"/>
          <w:lang w:val="en-US"/>
        </w:rPr>
        <w:t>binding</w:t>
      </w:r>
      <w:r w:rsidR="006066FC" w:rsidRPr="00CC6E27">
        <w:rPr>
          <w:color w:val="000000"/>
        </w:rPr>
        <w:t xml:space="preserve"> </w:t>
      </w:r>
      <w:r w:rsidR="006066FC" w:rsidRPr="00DA6CCB">
        <w:rPr>
          <w:color w:val="000000"/>
          <w:lang w:val="en-US"/>
        </w:rPr>
        <w:t>protein</w:t>
      </w:r>
      <w:r w:rsidR="006066FC" w:rsidRPr="00CC6E27">
        <w:rPr>
          <w:color w:val="000000"/>
        </w:rPr>
        <w:t xml:space="preserve">) </w:t>
      </w:r>
      <w:r w:rsidR="006066FC" w:rsidRPr="00DA6CCB">
        <w:rPr>
          <w:color w:val="000000"/>
        </w:rPr>
        <w:t>связывается</w:t>
      </w:r>
      <w:r w:rsidR="006066FC" w:rsidRPr="00CC6E27">
        <w:rPr>
          <w:color w:val="000000"/>
        </w:rPr>
        <w:t xml:space="preserve"> </w:t>
      </w:r>
      <w:r w:rsidR="006066FC" w:rsidRPr="00DA6CCB">
        <w:rPr>
          <w:color w:val="000000"/>
        </w:rPr>
        <w:t>с</w:t>
      </w:r>
      <w:r w:rsidR="006066FC" w:rsidRPr="00CC6E27">
        <w:rPr>
          <w:color w:val="000000"/>
        </w:rPr>
        <w:t xml:space="preserve"> </w:t>
      </w:r>
      <w:r w:rsidR="006066FC" w:rsidRPr="00DA6CCB">
        <w:rPr>
          <w:color w:val="000000"/>
        </w:rPr>
        <w:t>нуклеиновыми</w:t>
      </w:r>
      <w:r w:rsidR="006066FC" w:rsidRPr="00CC6E27">
        <w:rPr>
          <w:color w:val="000000"/>
        </w:rPr>
        <w:t xml:space="preserve"> </w:t>
      </w:r>
      <w:r w:rsidR="006066FC" w:rsidRPr="00DA6CCB">
        <w:rPr>
          <w:color w:val="000000"/>
        </w:rPr>
        <w:t>кислотами</w:t>
      </w:r>
      <w:r w:rsidR="006066FC" w:rsidRPr="00CC6E27">
        <w:rPr>
          <w:color w:val="000000"/>
        </w:rPr>
        <w:t xml:space="preserve">. </w:t>
      </w:r>
      <w:r w:rsidR="006066FC" w:rsidRPr="00DA6CCB">
        <w:rPr>
          <w:color w:val="000000"/>
        </w:rPr>
        <w:t xml:space="preserve">Его взаимодействие с длинными </w:t>
      </w:r>
      <w:proofErr w:type="spellStart"/>
      <w:r w:rsidR="006066FC" w:rsidRPr="00DA6CCB">
        <w:rPr>
          <w:color w:val="000000"/>
        </w:rPr>
        <w:t>некодирующими</w:t>
      </w:r>
      <w:proofErr w:type="spellEnd"/>
      <w:r w:rsidR="006066FC" w:rsidRPr="00DA6CCB">
        <w:rPr>
          <w:color w:val="000000"/>
        </w:rPr>
        <w:t xml:space="preserve"> РНК приводит к стабилизации последних, удлиняя время жизни транскриптов. В </w:t>
      </w:r>
      <w:proofErr w:type="spellStart"/>
      <w:r w:rsidR="006066FC" w:rsidRPr="00DA6CCB">
        <w:rPr>
          <w:color w:val="000000"/>
        </w:rPr>
        <w:t>нейробластоме</w:t>
      </w:r>
      <w:proofErr w:type="spellEnd"/>
      <w:r w:rsidR="006066FC">
        <w:rPr>
          <w:color w:val="000000"/>
        </w:rPr>
        <w:t xml:space="preserve"> </w:t>
      </w:r>
      <w:r w:rsidR="006066FC" w:rsidRPr="00DA6CCB">
        <w:rPr>
          <w:color w:val="000000"/>
        </w:rPr>
        <w:t xml:space="preserve">- злокачественной опухоли детского возраста - этот механизм стабилизирует транскрипт онкогена MYCN - характерный молекулярный маркер </w:t>
      </w:r>
      <w:proofErr w:type="spellStart"/>
      <w:r w:rsidR="006066FC" w:rsidRPr="00DA6CCB">
        <w:rPr>
          <w:color w:val="000000"/>
        </w:rPr>
        <w:t>нейробластомы</w:t>
      </w:r>
      <w:proofErr w:type="spellEnd"/>
      <w:r w:rsidR="006066FC" w:rsidRPr="00DA6CCB">
        <w:rPr>
          <w:color w:val="000000"/>
        </w:rPr>
        <w:t xml:space="preserve">. Для терапии требуется ингибировать NONO. Сделать это трудно: </w:t>
      </w:r>
      <w:r w:rsidR="00664B99">
        <w:rPr>
          <w:color w:val="000000"/>
        </w:rPr>
        <w:t xml:space="preserve">в структуре </w:t>
      </w:r>
      <w:r w:rsidR="006066FC" w:rsidRPr="00DA6CCB">
        <w:rPr>
          <w:color w:val="000000"/>
        </w:rPr>
        <w:t xml:space="preserve">NONO нет </w:t>
      </w:r>
      <w:r w:rsidR="00847D1C">
        <w:rPr>
          <w:color w:val="000000"/>
        </w:rPr>
        <w:t xml:space="preserve">областей </w:t>
      </w:r>
      <w:r w:rsidR="006066FC" w:rsidRPr="00DA6CCB">
        <w:rPr>
          <w:color w:val="000000"/>
        </w:rPr>
        <w:t>для помещения в них хим</w:t>
      </w:r>
      <w:r w:rsidR="006066FC">
        <w:rPr>
          <w:color w:val="000000"/>
        </w:rPr>
        <w:t>ического</w:t>
      </w:r>
      <w:r w:rsidR="006066FC" w:rsidRPr="00DA6CCB">
        <w:rPr>
          <w:color w:val="000000"/>
        </w:rPr>
        <w:t xml:space="preserve"> соединения. (R)SKBG-1 ((R)-4-метоксибензил-4-(2-хлорацетил)-1-((4-метоксифенил</w:t>
      </w:r>
      <w:proofErr w:type="gramStart"/>
      <w:r w:rsidR="006066FC" w:rsidRPr="00DA6CCB">
        <w:rPr>
          <w:color w:val="000000"/>
        </w:rPr>
        <w:t>)с</w:t>
      </w:r>
      <w:proofErr w:type="gramEnd"/>
      <w:r w:rsidR="006066FC" w:rsidRPr="00DA6CCB">
        <w:rPr>
          <w:color w:val="000000"/>
        </w:rPr>
        <w:t>ульфонил)</w:t>
      </w:r>
      <w:r>
        <w:rPr>
          <w:color w:val="000000"/>
        </w:rPr>
        <w:t xml:space="preserve"> </w:t>
      </w:r>
      <w:r w:rsidR="006066FC" w:rsidRPr="00DA6CCB">
        <w:rPr>
          <w:color w:val="000000"/>
        </w:rPr>
        <w:t xml:space="preserve">пиперазин-2-карбоксилат) </w:t>
      </w:r>
      <w:r>
        <w:rPr>
          <w:color w:val="000000"/>
        </w:rPr>
        <w:noBreakHyphen/>
        <w:t xml:space="preserve"> прототип</w:t>
      </w:r>
      <w:r w:rsidR="006066FC" w:rsidRPr="00DA6CCB">
        <w:rPr>
          <w:color w:val="000000"/>
        </w:rPr>
        <w:t xml:space="preserve"> низкомолекулярных ингибиторов NONO, идентифицированный при скрининге обширной библиотеки [</w:t>
      </w:r>
      <w:r w:rsidR="006066FC" w:rsidRPr="00543282">
        <w:rPr>
          <w:color w:val="000000"/>
        </w:rPr>
        <w:t>1</w:t>
      </w:r>
      <w:r w:rsidR="006066FC" w:rsidRPr="00DA6CCB">
        <w:rPr>
          <w:color w:val="000000"/>
        </w:rPr>
        <w:t xml:space="preserve">]. Посредством </w:t>
      </w:r>
      <w:proofErr w:type="spellStart"/>
      <w:r w:rsidR="006066FC" w:rsidRPr="00DA6CCB">
        <w:rPr>
          <w:color w:val="000000"/>
        </w:rPr>
        <w:t>хлорацетильного</w:t>
      </w:r>
      <w:proofErr w:type="spellEnd"/>
      <w:r w:rsidR="006066FC" w:rsidRPr="00DA6CCB">
        <w:rPr>
          <w:color w:val="000000"/>
        </w:rPr>
        <w:t xml:space="preserve"> фрагмента это соединение связывается с остатком Cys145 в NONO и иммобилизует белок. Для </w:t>
      </w:r>
      <w:r w:rsidR="00664B99">
        <w:rPr>
          <w:color w:val="000000"/>
        </w:rPr>
        <w:t xml:space="preserve">исследования </w:t>
      </w:r>
      <w:r w:rsidR="006066FC" w:rsidRPr="00DA6CCB">
        <w:rPr>
          <w:color w:val="000000"/>
        </w:rPr>
        <w:t xml:space="preserve">SAR </w:t>
      </w:r>
      <w:r>
        <w:rPr>
          <w:color w:val="000000"/>
        </w:rPr>
        <w:t xml:space="preserve">нами </w:t>
      </w:r>
      <w:r w:rsidR="006066FC" w:rsidRPr="00DA6CCB">
        <w:rPr>
          <w:color w:val="000000"/>
        </w:rPr>
        <w:t xml:space="preserve">синтезированы производные (R)SKBG-1 с сохраненным </w:t>
      </w:r>
      <w:proofErr w:type="spellStart"/>
      <w:r w:rsidR="006066FC" w:rsidRPr="00DA6CCB">
        <w:rPr>
          <w:color w:val="000000"/>
        </w:rPr>
        <w:t>хлорацетильным</w:t>
      </w:r>
      <w:proofErr w:type="spellEnd"/>
      <w:r w:rsidR="006066FC" w:rsidRPr="00DA6CCB">
        <w:rPr>
          <w:color w:val="000000"/>
        </w:rPr>
        <w:t xml:space="preserve"> фрагментом и модификациями органического </w:t>
      </w:r>
      <w:proofErr w:type="spellStart"/>
      <w:r w:rsidR="006066FC" w:rsidRPr="00DA6CCB">
        <w:rPr>
          <w:color w:val="000000"/>
        </w:rPr>
        <w:t>скаффолда</w:t>
      </w:r>
      <w:proofErr w:type="spellEnd"/>
      <w:r w:rsidR="006066FC" w:rsidRPr="00DA6CCB">
        <w:rPr>
          <w:color w:val="000000"/>
        </w:rPr>
        <w:t>, а также с удаленным фрагментом. Мол</w:t>
      </w:r>
      <w:r w:rsidR="006066FC">
        <w:rPr>
          <w:color w:val="000000"/>
        </w:rPr>
        <w:t>екулярное</w:t>
      </w:r>
      <w:r w:rsidR="006066FC" w:rsidRPr="00DA6CCB">
        <w:rPr>
          <w:color w:val="000000"/>
        </w:rPr>
        <w:t xml:space="preserve"> моделирование и биол</w:t>
      </w:r>
      <w:r w:rsidR="006066FC">
        <w:rPr>
          <w:color w:val="000000"/>
        </w:rPr>
        <w:t>огические</w:t>
      </w:r>
      <w:r w:rsidR="006066FC" w:rsidRPr="00DA6CCB">
        <w:rPr>
          <w:color w:val="000000"/>
        </w:rPr>
        <w:t xml:space="preserve"> испытания показывают принципиальную важность ковалентного связывания с Cys145, </w:t>
      </w:r>
      <w:r>
        <w:rPr>
          <w:color w:val="000000"/>
        </w:rPr>
        <w:t xml:space="preserve">но </w:t>
      </w:r>
      <w:r w:rsidR="006066FC" w:rsidRPr="00DA6CCB">
        <w:rPr>
          <w:color w:val="000000"/>
        </w:rPr>
        <w:t>предполагается и роль орг</w:t>
      </w:r>
      <w:r w:rsidR="006066FC">
        <w:rPr>
          <w:color w:val="000000"/>
        </w:rPr>
        <w:t>анического</w:t>
      </w:r>
      <w:r w:rsidR="006066FC" w:rsidRPr="00DA6CCB">
        <w:rPr>
          <w:color w:val="000000"/>
        </w:rPr>
        <w:t xml:space="preserve"> </w:t>
      </w:r>
      <w:proofErr w:type="spellStart"/>
      <w:r w:rsidR="006066FC" w:rsidRPr="00DA6CCB">
        <w:rPr>
          <w:color w:val="000000"/>
        </w:rPr>
        <w:t>лиганда</w:t>
      </w:r>
      <w:proofErr w:type="spellEnd"/>
      <w:r w:rsidR="006066FC" w:rsidRPr="00DA6CCB">
        <w:rPr>
          <w:color w:val="000000"/>
        </w:rPr>
        <w:t>.</w:t>
      </w:r>
    </w:p>
    <w:p w:rsidR="00CC6E27" w:rsidRPr="00CC6E27" w:rsidRDefault="00CC6E27" w:rsidP="00CC6E27">
      <w:pPr>
        <w:pStyle w:val="ab"/>
        <w:spacing w:after="0"/>
        <w:jc w:val="center"/>
        <w:rPr>
          <w:i w:val="0"/>
          <w:noProof/>
          <w:color w:val="auto"/>
          <w:sz w:val="24"/>
          <w:szCs w:val="24"/>
        </w:rPr>
      </w:pPr>
      <w:r w:rsidRPr="00CC6E27">
        <w:rPr>
          <w:i w:val="0"/>
          <w:color w:val="auto"/>
          <w:sz w:val="24"/>
          <w:szCs w:val="24"/>
        </w:rPr>
        <w:t>Рис. 1. Схема синтеза (</w:t>
      </w:r>
      <w:r w:rsidRPr="00CC6E27">
        <w:rPr>
          <w:i w:val="0"/>
          <w:color w:val="auto"/>
          <w:sz w:val="24"/>
          <w:szCs w:val="24"/>
          <w:lang w:val="en-US"/>
        </w:rPr>
        <w:t>R</w:t>
      </w:r>
      <w:r w:rsidRPr="00CC6E27">
        <w:rPr>
          <w:i w:val="0"/>
          <w:color w:val="auto"/>
          <w:sz w:val="24"/>
          <w:szCs w:val="24"/>
        </w:rPr>
        <w:t>)-</w:t>
      </w:r>
      <w:r w:rsidRPr="00CC6E27">
        <w:rPr>
          <w:i w:val="0"/>
          <w:color w:val="auto"/>
          <w:sz w:val="24"/>
          <w:szCs w:val="24"/>
          <w:lang w:val="en-US"/>
        </w:rPr>
        <w:t>SKBG</w:t>
      </w:r>
      <w:r w:rsidRPr="00CC6E27">
        <w:rPr>
          <w:i w:val="0"/>
          <w:color w:val="auto"/>
          <w:sz w:val="24"/>
          <w:szCs w:val="24"/>
        </w:rPr>
        <w:t>-1</w:t>
      </w:r>
    </w:p>
    <w:p w:rsidR="00167A4D" w:rsidRDefault="00CC6E27" w:rsidP="00CC6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 w:themeColor="text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margin">
              <wp:posOffset>2382520</wp:posOffset>
            </wp:positionH>
            <wp:positionV relativeFrom="paragraph">
              <wp:posOffset>1256030</wp:posOffset>
            </wp:positionV>
            <wp:extent cx="1045845" cy="716280"/>
            <wp:effectExtent l="19050" t="0" r="1905" b="0"/>
            <wp:wrapTopAndBottom/>
            <wp:docPr id="5" name="Рисунок 5" descr="C:\Users\Vladimir\Desktop\Abu\Асспа\IV\Ломоносов\untitle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ladimir\Desktop\Abu\Асспа\IV\Ломоносов\untitled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32FC">
        <w:rPr>
          <w:bCs/>
          <w:color w:val="000000" w:themeColor="text1"/>
          <w:shd w:val="clear" w:color="auto" w:fill="FFFFFF"/>
        </w:rPr>
        <w:t>Соединение</w:t>
      </w:r>
      <w:r w:rsidR="00E032FC" w:rsidRPr="00E032FC">
        <w:rPr>
          <w:bCs/>
          <w:color w:val="000000" w:themeColor="text1"/>
          <w:shd w:val="clear" w:color="auto" w:fill="FFFFFF"/>
        </w:rPr>
        <w:t xml:space="preserve"> (</w:t>
      </w:r>
      <w:r w:rsidR="00E032FC" w:rsidRPr="00E032FC">
        <w:rPr>
          <w:bCs/>
          <w:color w:val="000000" w:themeColor="text1"/>
          <w:shd w:val="clear" w:color="auto" w:fill="FFFFFF"/>
          <w:lang w:val="en-US"/>
        </w:rPr>
        <w:t>R</w:t>
      </w:r>
      <w:r w:rsidR="00E032FC" w:rsidRPr="00E032FC">
        <w:rPr>
          <w:bCs/>
          <w:color w:val="000000" w:themeColor="text1"/>
          <w:shd w:val="clear" w:color="auto" w:fill="FFFFFF"/>
        </w:rPr>
        <w:t>)-</w:t>
      </w:r>
      <w:r w:rsidR="00E032FC" w:rsidRPr="00E032FC">
        <w:rPr>
          <w:bCs/>
          <w:color w:val="000000" w:themeColor="text1"/>
          <w:shd w:val="clear" w:color="auto" w:fill="FFFFFF"/>
          <w:lang w:val="en-US"/>
        </w:rPr>
        <w:t>SKBG</w:t>
      </w:r>
      <w:r w:rsidR="00E032FC" w:rsidRPr="00E032FC">
        <w:rPr>
          <w:bCs/>
          <w:color w:val="000000" w:themeColor="text1"/>
          <w:shd w:val="clear" w:color="auto" w:fill="FFFFFF"/>
        </w:rPr>
        <w:t xml:space="preserve">-1 </w:t>
      </w:r>
      <w:r w:rsidR="00E032FC">
        <w:rPr>
          <w:bCs/>
          <w:color w:val="000000" w:themeColor="text1"/>
          <w:shd w:val="clear" w:color="auto" w:fill="FFFFFF"/>
        </w:rPr>
        <w:t>было</w:t>
      </w:r>
      <w:r w:rsidR="00E032FC" w:rsidRPr="00E032FC">
        <w:rPr>
          <w:bCs/>
          <w:color w:val="000000" w:themeColor="text1"/>
          <w:shd w:val="clear" w:color="auto" w:fill="FFFFFF"/>
        </w:rPr>
        <w:t xml:space="preserve"> </w:t>
      </w:r>
      <w:r w:rsidR="00E032FC">
        <w:rPr>
          <w:bCs/>
          <w:color w:val="000000" w:themeColor="text1"/>
          <w:shd w:val="clear" w:color="auto" w:fill="FFFFFF"/>
        </w:rPr>
        <w:t>получено</w:t>
      </w:r>
      <w:r w:rsidR="00E032FC" w:rsidRPr="00E032FC">
        <w:rPr>
          <w:bCs/>
          <w:color w:val="000000" w:themeColor="text1"/>
          <w:shd w:val="clear" w:color="auto" w:fill="FFFFFF"/>
        </w:rPr>
        <w:t xml:space="preserve"> </w:t>
      </w:r>
      <w:r w:rsidR="00E032FC">
        <w:rPr>
          <w:bCs/>
          <w:color w:val="000000" w:themeColor="text1"/>
          <w:shd w:val="clear" w:color="auto" w:fill="FFFFFF"/>
        </w:rPr>
        <w:t>в</w:t>
      </w:r>
      <w:r w:rsidR="00E032FC" w:rsidRPr="00E032FC">
        <w:rPr>
          <w:bCs/>
          <w:color w:val="000000" w:themeColor="text1"/>
          <w:shd w:val="clear" w:color="auto" w:fill="FFFFFF"/>
        </w:rPr>
        <w:t xml:space="preserve"> </w:t>
      </w:r>
      <w:r w:rsidR="00E032FC">
        <w:rPr>
          <w:bCs/>
          <w:color w:val="000000" w:themeColor="text1"/>
          <w:shd w:val="clear" w:color="auto" w:fill="FFFFFF"/>
        </w:rPr>
        <w:t>пять</w:t>
      </w:r>
      <w:r w:rsidR="00E032FC" w:rsidRPr="00E032FC">
        <w:rPr>
          <w:bCs/>
          <w:color w:val="000000" w:themeColor="text1"/>
          <w:shd w:val="clear" w:color="auto" w:fill="FFFFFF"/>
        </w:rPr>
        <w:t xml:space="preserve"> </w:t>
      </w:r>
      <w:r w:rsidR="00E032FC">
        <w:rPr>
          <w:bCs/>
          <w:color w:val="000000" w:themeColor="text1"/>
          <w:shd w:val="clear" w:color="auto" w:fill="FFFFFF"/>
        </w:rPr>
        <w:t>стадий</w:t>
      </w:r>
      <w:r w:rsidR="00E032FC" w:rsidRPr="00E032FC">
        <w:rPr>
          <w:bCs/>
          <w:color w:val="000000" w:themeColor="text1"/>
          <w:shd w:val="clear" w:color="auto" w:fill="FFFFFF"/>
        </w:rPr>
        <w:t xml:space="preserve"> </w:t>
      </w:r>
      <w:r w:rsidR="00E032FC">
        <w:rPr>
          <w:bCs/>
          <w:color w:val="000000" w:themeColor="text1"/>
          <w:shd w:val="clear" w:color="auto" w:fill="FFFFFF"/>
        </w:rPr>
        <w:t>из</w:t>
      </w:r>
      <w:r w:rsidR="00E032FC" w:rsidRPr="00E032FC">
        <w:rPr>
          <w:bCs/>
          <w:color w:val="000000" w:themeColor="text1"/>
          <w:shd w:val="clear" w:color="auto" w:fill="FFFFFF"/>
        </w:rPr>
        <w:t xml:space="preserve"> </w:t>
      </w:r>
      <w:r w:rsidR="00E032FC">
        <w:rPr>
          <w:bCs/>
          <w:color w:val="000000" w:themeColor="text1"/>
          <w:shd w:val="clear" w:color="auto" w:fill="FFFFFF"/>
        </w:rPr>
        <w:t xml:space="preserve">коммерчески доступных реагентов </w:t>
      </w:r>
      <w:r w:rsidR="00E032FC" w:rsidRPr="00E032FC">
        <w:rPr>
          <w:bCs/>
          <w:color w:val="000000" w:themeColor="text1"/>
          <w:shd w:val="clear" w:color="auto" w:fill="FFFFFF"/>
        </w:rPr>
        <w:t>(</w:t>
      </w:r>
      <w:r w:rsidR="00BD32C6">
        <w:rPr>
          <w:bCs/>
          <w:color w:val="000000" w:themeColor="text1"/>
          <w:shd w:val="clear" w:color="auto" w:fill="FFFFFF"/>
        </w:rPr>
        <w:t>Рис</w:t>
      </w:r>
      <w:r>
        <w:rPr>
          <w:bCs/>
          <w:color w:val="000000" w:themeColor="text1"/>
          <w:shd w:val="clear" w:color="auto" w:fill="FFFFFF"/>
        </w:rPr>
        <w:t>.</w:t>
      </w:r>
      <w:r w:rsidR="00E032FC" w:rsidRPr="00E032FC">
        <w:rPr>
          <w:bCs/>
          <w:color w:val="000000" w:themeColor="text1"/>
          <w:shd w:val="clear" w:color="auto" w:fill="FFFFFF"/>
        </w:rPr>
        <w:t xml:space="preserve"> 1)</w:t>
      </w:r>
      <w:r w:rsidR="00E032FC">
        <w:rPr>
          <w:bCs/>
          <w:color w:val="000000" w:themeColor="text1"/>
          <w:shd w:val="clear" w:color="auto" w:fill="FFFFFF"/>
        </w:rPr>
        <w:t>.</w:t>
      </w:r>
      <w:r w:rsidR="00E032FC" w:rsidRPr="00E032FC">
        <w:rPr>
          <w:bCs/>
          <w:color w:val="000000" w:themeColor="text1"/>
          <w:shd w:val="clear" w:color="auto" w:fill="FFFFFF"/>
        </w:rPr>
        <w:t xml:space="preserve"> </w:t>
      </w:r>
      <w:r w:rsidR="00167A4D">
        <w:rPr>
          <w:bCs/>
          <w:color w:val="000000" w:themeColor="text1"/>
          <w:shd w:val="clear" w:color="auto" w:fill="FFFFFF"/>
        </w:rPr>
        <w:t>Синтетическая</w:t>
      </w:r>
      <w:r w:rsidR="00167A4D" w:rsidRPr="00167A4D">
        <w:rPr>
          <w:bCs/>
          <w:color w:val="000000" w:themeColor="text1"/>
          <w:shd w:val="clear" w:color="auto" w:fill="FFFFFF"/>
        </w:rPr>
        <w:t xml:space="preserve"> </w:t>
      </w:r>
      <w:r w:rsidR="00167A4D">
        <w:rPr>
          <w:bCs/>
          <w:color w:val="000000" w:themeColor="text1"/>
          <w:shd w:val="clear" w:color="auto" w:fill="FFFFFF"/>
        </w:rPr>
        <w:t>последовательность</w:t>
      </w:r>
      <w:r w:rsidR="00167A4D" w:rsidRPr="00167A4D">
        <w:rPr>
          <w:bCs/>
          <w:color w:val="000000" w:themeColor="text1"/>
          <w:shd w:val="clear" w:color="auto" w:fill="FFFFFF"/>
        </w:rPr>
        <w:t xml:space="preserve"> </w:t>
      </w:r>
      <w:r w:rsidR="00167A4D">
        <w:rPr>
          <w:bCs/>
          <w:color w:val="000000" w:themeColor="text1"/>
          <w:shd w:val="clear" w:color="auto" w:fill="FFFFFF"/>
        </w:rPr>
        <w:t>начинается</w:t>
      </w:r>
      <w:r w:rsidR="00167A4D" w:rsidRPr="00167A4D">
        <w:rPr>
          <w:bCs/>
          <w:color w:val="000000" w:themeColor="text1"/>
          <w:shd w:val="clear" w:color="auto" w:fill="FFFFFF"/>
        </w:rPr>
        <w:t xml:space="preserve"> </w:t>
      </w:r>
      <w:r w:rsidR="00167A4D">
        <w:rPr>
          <w:bCs/>
          <w:color w:val="000000" w:themeColor="text1"/>
          <w:shd w:val="clear" w:color="auto" w:fill="FFFFFF"/>
        </w:rPr>
        <w:t>с</w:t>
      </w:r>
      <w:r w:rsidR="00167A4D" w:rsidRPr="00167A4D">
        <w:rPr>
          <w:bCs/>
          <w:color w:val="000000" w:themeColor="text1"/>
          <w:shd w:val="clear" w:color="auto" w:fill="FFFFFF"/>
        </w:rPr>
        <w:t xml:space="preserve"> </w:t>
      </w:r>
      <w:r w:rsidR="00E032FC" w:rsidRPr="00167A4D">
        <w:rPr>
          <w:bCs/>
          <w:color w:val="000000" w:themeColor="text1"/>
          <w:shd w:val="clear" w:color="auto" w:fill="FFFFFF"/>
        </w:rPr>
        <w:t>(</w:t>
      </w:r>
      <w:r w:rsidR="00E032FC" w:rsidRPr="00B161DD">
        <w:rPr>
          <w:bCs/>
          <w:color w:val="000000" w:themeColor="text1"/>
          <w:shd w:val="clear" w:color="auto" w:fill="FFFFFF"/>
          <w:lang w:val="en-US"/>
        </w:rPr>
        <w:t>R</w:t>
      </w:r>
      <w:r w:rsidR="00E032FC" w:rsidRPr="00167A4D">
        <w:rPr>
          <w:bCs/>
          <w:color w:val="000000" w:themeColor="text1"/>
          <w:shd w:val="clear" w:color="auto" w:fill="FFFFFF"/>
        </w:rPr>
        <w:t>)-(</w:t>
      </w:r>
      <w:proofErr w:type="spellStart"/>
      <w:r w:rsidR="00167A4D">
        <w:rPr>
          <w:bCs/>
          <w:color w:val="000000" w:themeColor="text1"/>
          <w:shd w:val="clear" w:color="auto" w:fill="FFFFFF"/>
        </w:rPr>
        <w:t>трет</w:t>
      </w:r>
      <w:r w:rsidR="00E032FC" w:rsidRPr="00167A4D">
        <w:rPr>
          <w:bCs/>
          <w:color w:val="000000" w:themeColor="text1"/>
          <w:shd w:val="clear" w:color="auto" w:fill="FFFFFF"/>
        </w:rPr>
        <w:t>-</w:t>
      </w:r>
      <w:r w:rsidR="00167A4D">
        <w:rPr>
          <w:bCs/>
          <w:color w:val="000000" w:themeColor="text1"/>
          <w:shd w:val="clear" w:color="auto" w:fill="FFFFFF"/>
        </w:rPr>
        <w:t>бутоксикарбонил</w:t>
      </w:r>
      <w:proofErr w:type="spellEnd"/>
      <w:proofErr w:type="gramStart"/>
      <w:r w:rsidR="00E032FC" w:rsidRPr="00167A4D">
        <w:rPr>
          <w:bCs/>
          <w:color w:val="000000" w:themeColor="text1"/>
          <w:shd w:val="clear" w:color="auto" w:fill="FFFFFF"/>
        </w:rPr>
        <w:t>)</w:t>
      </w:r>
      <w:r w:rsidR="00167A4D">
        <w:rPr>
          <w:bCs/>
          <w:color w:val="000000" w:themeColor="text1"/>
          <w:shd w:val="clear" w:color="auto" w:fill="FFFFFF"/>
        </w:rPr>
        <w:t>п</w:t>
      </w:r>
      <w:proofErr w:type="gramEnd"/>
      <w:r w:rsidR="00167A4D">
        <w:rPr>
          <w:bCs/>
          <w:color w:val="000000" w:themeColor="text1"/>
          <w:shd w:val="clear" w:color="auto" w:fill="FFFFFF"/>
        </w:rPr>
        <w:t>иперазин</w:t>
      </w:r>
      <w:r w:rsidR="00E032FC" w:rsidRPr="00167A4D">
        <w:rPr>
          <w:bCs/>
          <w:color w:val="000000" w:themeColor="text1"/>
          <w:shd w:val="clear" w:color="auto" w:fill="FFFFFF"/>
        </w:rPr>
        <w:t>-2-</w:t>
      </w:r>
      <w:r w:rsidR="00167A4D">
        <w:rPr>
          <w:bCs/>
          <w:color w:val="000000" w:themeColor="text1"/>
          <w:shd w:val="clear" w:color="auto" w:fill="FFFFFF"/>
        </w:rPr>
        <w:t>карбоновой кислоты, и представляет собой простые превращения</w:t>
      </w:r>
      <w:r w:rsidR="00E032FC" w:rsidRPr="00167A4D">
        <w:rPr>
          <w:bCs/>
          <w:color w:val="000000" w:themeColor="text1"/>
          <w:shd w:val="clear" w:color="auto" w:fill="FFFFFF"/>
        </w:rPr>
        <w:t xml:space="preserve">. </w:t>
      </w:r>
      <w:r w:rsidR="0029423D">
        <w:rPr>
          <w:bCs/>
          <w:color w:val="000000" w:themeColor="text1"/>
          <w:shd w:val="clear" w:color="auto" w:fill="FFFFFF"/>
        </w:rPr>
        <w:t xml:space="preserve">Производные </w:t>
      </w:r>
      <w:r w:rsidR="00BD32C6">
        <w:rPr>
          <w:bCs/>
          <w:color w:val="000000" w:themeColor="text1"/>
          <w:shd w:val="clear" w:color="auto" w:fill="FFFFFF"/>
        </w:rPr>
        <w:t xml:space="preserve">были синтезированы по аналогичной схеме, с использованием различных </w:t>
      </w:r>
      <w:proofErr w:type="spellStart"/>
      <w:r w:rsidR="00BD32C6">
        <w:rPr>
          <w:bCs/>
          <w:color w:val="000000" w:themeColor="text1"/>
          <w:shd w:val="clear" w:color="auto" w:fill="FFFFFF"/>
        </w:rPr>
        <w:t>хлорангидридов</w:t>
      </w:r>
      <w:proofErr w:type="spellEnd"/>
      <w:r w:rsidR="00BD32C6">
        <w:rPr>
          <w:bCs/>
          <w:color w:val="000000" w:themeColor="text1"/>
          <w:shd w:val="clear" w:color="auto" w:fill="FFFFFF"/>
        </w:rPr>
        <w:t xml:space="preserve">. Также </w:t>
      </w:r>
      <w:r w:rsidR="00B169ED">
        <w:rPr>
          <w:bCs/>
          <w:color w:val="000000" w:themeColor="text1"/>
          <w:shd w:val="clear" w:color="auto" w:fill="FFFFFF"/>
        </w:rPr>
        <w:t>нами была</w:t>
      </w:r>
      <w:r w:rsidR="00BD32C6">
        <w:rPr>
          <w:bCs/>
          <w:color w:val="000000" w:themeColor="text1"/>
          <w:shd w:val="clear" w:color="auto" w:fill="FFFFFF"/>
        </w:rPr>
        <w:t xml:space="preserve"> </w:t>
      </w:r>
      <w:r w:rsidR="00B169ED">
        <w:rPr>
          <w:bCs/>
          <w:color w:val="000000" w:themeColor="text1"/>
          <w:shd w:val="clear" w:color="auto" w:fill="FFFFFF"/>
        </w:rPr>
        <w:t xml:space="preserve">проведена замена </w:t>
      </w:r>
      <w:proofErr w:type="spellStart"/>
      <w:r w:rsidR="00B169ED">
        <w:rPr>
          <w:bCs/>
          <w:color w:val="000000" w:themeColor="text1"/>
          <w:shd w:val="clear" w:color="auto" w:fill="FFFFFF"/>
        </w:rPr>
        <w:t>пиперазинового</w:t>
      </w:r>
      <w:proofErr w:type="spellEnd"/>
      <w:r w:rsidR="00B169ED">
        <w:rPr>
          <w:bCs/>
          <w:color w:val="000000" w:themeColor="text1"/>
          <w:shd w:val="clear" w:color="auto" w:fill="FFFFFF"/>
        </w:rPr>
        <w:t xml:space="preserve"> фрагмента</w:t>
      </w:r>
      <w:r w:rsidR="00BA5313">
        <w:rPr>
          <w:bCs/>
          <w:color w:val="000000" w:themeColor="text1"/>
          <w:shd w:val="clear" w:color="auto" w:fill="FFFFFF"/>
        </w:rPr>
        <w:t xml:space="preserve"> на </w:t>
      </w:r>
      <w:proofErr w:type="spellStart"/>
      <w:r w:rsidR="00BA5313">
        <w:rPr>
          <w:bCs/>
          <w:color w:val="000000" w:themeColor="text1"/>
          <w:shd w:val="clear" w:color="auto" w:fill="FFFFFF"/>
        </w:rPr>
        <w:t>трициклический</w:t>
      </w:r>
      <w:proofErr w:type="spellEnd"/>
      <w:r w:rsidR="00BA5313">
        <w:rPr>
          <w:bCs/>
          <w:color w:val="000000" w:themeColor="text1"/>
          <w:shd w:val="clear" w:color="auto" w:fill="FFFFFF"/>
        </w:rPr>
        <w:t xml:space="preserve">, </w:t>
      </w:r>
      <w:r w:rsidR="00BD32C6">
        <w:rPr>
          <w:bCs/>
          <w:color w:val="000000" w:themeColor="text1"/>
          <w:shd w:val="clear" w:color="auto" w:fill="FFFFFF"/>
        </w:rPr>
        <w:t>котор</w:t>
      </w:r>
      <w:r w:rsidR="00BA5313">
        <w:rPr>
          <w:bCs/>
          <w:color w:val="000000" w:themeColor="text1"/>
          <w:shd w:val="clear" w:color="auto" w:fill="FFFFFF"/>
        </w:rPr>
        <w:t>ый</w:t>
      </w:r>
      <w:r w:rsidR="00BD32C6">
        <w:rPr>
          <w:bCs/>
          <w:color w:val="000000" w:themeColor="text1"/>
          <w:shd w:val="clear" w:color="auto" w:fill="FFFFFF"/>
        </w:rPr>
        <w:t xml:space="preserve"> может </w:t>
      </w:r>
      <w:r w:rsidR="00BA5313">
        <w:rPr>
          <w:bCs/>
          <w:color w:val="000000" w:themeColor="text1"/>
          <w:shd w:val="clear" w:color="auto" w:fill="FFFFFF"/>
        </w:rPr>
        <w:t xml:space="preserve">стать </w:t>
      </w:r>
      <w:r w:rsidR="00BD32C6">
        <w:rPr>
          <w:bCs/>
          <w:color w:val="000000" w:themeColor="text1"/>
          <w:shd w:val="clear" w:color="auto" w:fill="FFFFFF"/>
        </w:rPr>
        <w:t xml:space="preserve">новым </w:t>
      </w:r>
      <w:proofErr w:type="spellStart"/>
      <w:r w:rsidR="00BD32C6">
        <w:rPr>
          <w:bCs/>
          <w:color w:val="000000" w:themeColor="text1"/>
          <w:shd w:val="clear" w:color="auto" w:fill="FFFFFF"/>
        </w:rPr>
        <w:t>скаффолдом</w:t>
      </w:r>
      <w:proofErr w:type="spellEnd"/>
      <w:r>
        <w:rPr>
          <w:bCs/>
          <w:color w:val="000000" w:themeColor="text1"/>
          <w:shd w:val="clear" w:color="auto" w:fill="FFFFFF"/>
        </w:rPr>
        <w:t xml:space="preserve"> (Рис. 2</w:t>
      </w:r>
      <w:r w:rsidR="00490890">
        <w:rPr>
          <w:bCs/>
          <w:color w:val="000000" w:themeColor="text1"/>
          <w:shd w:val="clear" w:color="auto" w:fill="FFFFFF"/>
        </w:rPr>
        <w:t>)</w:t>
      </w:r>
      <w:r w:rsidR="00BD32C6">
        <w:rPr>
          <w:bCs/>
          <w:color w:val="000000" w:themeColor="text1"/>
          <w:shd w:val="clear" w:color="auto" w:fill="FFFFFF"/>
        </w:rPr>
        <w:t>.</w:t>
      </w:r>
    </w:p>
    <w:p w:rsidR="00CC6E27" w:rsidRPr="00CC6E27" w:rsidRDefault="00CC6E27" w:rsidP="00CC6E27">
      <w:pPr>
        <w:pStyle w:val="ab"/>
        <w:spacing w:after="0"/>
        <w:jc w:val="center"/>
        <w:rPr>
          <w:i w:val="0"/>
          <w:noProof/>
          <w:color w:val="auto"/>
          <w:sz w:val="24"/>
          <w:szCs w:val="24"/>
        </w:rPr>
      </w:pPr>
      <w:r w:rsidRPr="00CC6E27">
        <w:rPr>
          <w:i w:val="0"/>
          <w:color w:val="auto"/>
          <w:sz w:val="24"/>
          <w:szCs w:val="24"/>
        </w:rPr>
        <w:t>Рис.2. Структурная формула соединения 6</w:t>
      </w:r>
    </w:p>
    <w:p w:rsidR="00130241" w:rsidRPr="00664B9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BD32C6" w:rsidRDefault="006C6E13" w:rsidP="00CC6E27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  <w:lang w:val="en-US"/>
        </w:rPr>
      </w:pPr>
      <w:proofErr w:type="spellStart"/>
      <w:r w:rsidRPr="00BD32C6">
        <w:rPr>
          <w:color w:val="000000"/>
          <w:lang w:val="en-US"/>
        </w:rPr>
        <w:t>Kathman</w:t>
      </w:r>
      <w:proofErr w:type="spellEnd"/>
      <w:r w:rsidRPr="00BD32C6">
        <w:rPr>
          <w:color w:val="000000"/>
          <w:lang w:val="en-US"/>
        </w:rPr>
        <w:t xml:space="preserve"> S.G., Koo S.J., Lindsey G.L., Her H.L., Blue S.M., Li H., </w:t>
      </w:r>
      <w:proofErr w:type="spellStart"/>
      <w:r w:rsidRPr="00BD32C6">
        <w:rPr>
          <w:color w:val="000000"/>
          <w:lang w:val="en-US"/>
        </w:rPr>
        <w:t>Jaensch</w:t>
      </w:r>
      <w:proofErr w:type="spellEnd"/>
      <w:r w:rsidRPr="00BD32C6">
        <w:rPr>
          <w:color w:val="000000"/>
          <w:lang w:val="en-US"/>
        </w:rPr>
        <w:t xml:space="preserve"> S., </w:t>
      </w:r>
      <w:proofErr w:type="spellStart"/>
      <w:r w:rsidRPr="00BD32C6">
        <w:rPr>
          <w:color w:val="000000"/>
          <w:lang w:val="en-US"/>
        </w:rPr>
        <w:t>Remsberg</w:t>
      </w:r>
      <w:proofErr w:type="spellEnd"/>
      <w:r w:rsidRPr="00BD32C6">
        <w:rPr>
          <w:color w:val="000000"/>
          <w:lang w:val="en-US"/>
        </w:rPr>
        <w:t xml:space="preserve"> J.R., </w:t>
      </w:r>
      <w:proofErr w:type="spellStart"/>
      <w:r w:rsidRPr="00BD32C6">
        <w:rPr>
          <w:color w:val="000000"/>
          <w:lang w:val="en-US"/>
        </w:rPr>
        <w:t>Ahn</w:t>
      </w:r>
      <w:proofErr w:type="spellEnd"/>
      <w:r w:rsidRPr="00BD32C6">
        <w:rPr>
          <w:color w:val="000000"/>
          <w:lang w:val="en-US"/>
        </w:rPr>
        <w:t xml:space="preserve"> K., Yeo G.W., Ghosh B., </w:t>
      </w:r>
      <w:proofErr w:type="spellStart"/>
      <w:r w:rsidRPr="00BD32C6">
        <w:rPr>
          <w:color w:val="000000"/>
          <w:lang w:val="en-US"/>
        </w:rPr>
        <w:t>Cravatt</w:t>
      </w:r>
      <w:proofErr w:type="spellEnd"/>
      <w:r w:rsidRPr="00BD32C6">
        <w:rPr>
          <w:color w:val="000000"/>
          <w:lang w:val="en-US"/>
        </w:rPr>
        <w:t xml:space="preserve"> B.F.</w:t>
      </w:r>
      <w:r w:rsidR="00116478" w:rsidRPr="00BD32C6">
        <w:rPr>
          <w:color w:val="000000"/>
          <w:lang w:val="en-US"/>
        </w:rPr>
        <w:t xml:space="preserve"> </w:t>
      </w:r>
      <w:r w:rsidRPr="00BD32C6">
        <w:rPr>
          <w:color w:val="000000"/>
          <w:lang w:val="en-US"/>
        </w:rPr>
        <w:t xml:space="preserve">Remodeling </w:t>
      </w:r>
      <w:proofErr w:type="spellStart"/>
      <w:r w:rsidRPr="00BD32C6">
        <w:rPr>
          <w:color w:val="000000"/>
          <w:lang w:val="en-US"/>
        </w:rPr>
        <w:t>oncogenic</w:t>
      </w:r>
      <w:proofErr w:type="spellEnd"/>
      <w:r w:rsidRPr="00BD32C6">
        <w:rPr>
          <w:color w:val="000000"/>
          <w:lang w:val="en-US"/>
        </w:rPr>
        <w:t xml:space="preserve"> transcriptomes by small molecules targeting NONO</w:t>
      </w:r>
      <w:r w:rsidR="00116478" w:rsidRPr="00BD32C6">
        <w:rPr>
          <w:color w:val="000000"/>
          <w:lang w:val="en-US"/>
        </w:rPr>
        <w:t xml:space="preserve"> // </w:t>
      </w:r>
      <w:r w:rsidRPr="00BD32C6">
        <w:rPr>
          <w:color w:val="000000"/>
          <w:lang w:val="en-US"/>
        </w:rPr>
        <w:t xml:space="preserve">Nat </w:t>
      </w:r>
      <w:proofErr w:type="spellStart"/>
      <w:r w:rsidRPr="00BD32C6">
        <w:rPr>
          <w:color w:val="000000"/>
          <w:lang w:val="en-US"/>
        </w:rPr>
        <w:t>Chem</w:t>
      </w:r>
      <w:proofErr w:type="spellEnd"/>
      <w:r w:rsidRPr="00BD32C6">
        <w:rPr>
          <w:color w:val="000000"/>
          <w:lang w:val="en-US"/>
        </w:rPr>
        <w:t xml:space="preserve"> Biol. 2023. Vol.</w:t>
      </w:r>
      <w:r w:rsidR="003F18CE" w:rsidRPr="00BD32C6">
        <w:rPr>
          <w:color w:val="000000"/>
          <w:lang w:val="en-US"/>
        </w:rPr>
        <w:t xml:space="preserve"> 19.</w:t>
      </w:r>
      <w:r w:rsidRPr="00BD32C6">
        <w:rPr>
          <w:color w:val="000000"/>
          <w:lang w:val="en-US"/>
        </w:rPr>
        <w:t xml:space="preserve"> </w:t>
      </w:r>
      <w:r w:rsidR="003F18CE" w:rsidRPr="00BD32C6">
        <w:rPr>
          <w:color w:val="000000"/>
          <w:lang w:val="en-US"/>
        </w:rPr>
        <w:t xml:space="preserve">Issue. </w:t>
      </w:r>
      <w:r w:rsidRPr="00BD32C6">
        <w:rPr>
          <w:color w:val="000000"/>
          <w:lang w:val="en-US"/>
        </w:rPr>
        <w:t>7. P. 825-836.</w:t>
      </w:r>
      <w:bookmarkStart w:id="0" w:name="_GoBack"/>
      <w:bookmarkEnd w:id="0"/>
    </w:p>
    <w:sectPr w:rsidR="00BD32C6" w:rsidSect="00CC6E27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43769"/>
    <w:multiLevelType w:val="hybridMultilevel"/>
    <w:tmpl w:val="E5D82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67A4D"/>
    <w:rsid w:val="001E61C2"/>
    <w:rsid w:val="001F0493"/>
    <w:rsid w:val="0022260A"/>
    <w:rsid w:val="002264EE"/>
    <w:rsid w:val="0023307C"/>
    <w:rsid w:val="002827CE"/>
    <w:rsid w:val="0029423D"/>
    <w:rsid w:val="002B1CD0"/>
    <w:rsid w:val="0031361E"/>
    <w:rsid w:val="00344930"/>
    <w:rsid w:val="00373E2D"/>
    <w:rsid w:val="00391C38"/>
    <w:rsid w:val="003B76D6"/>
    <w:rsid w:val="003C3B38"/>
    <w:rsid w:val="003D09AD"/>
    <w:rsid w:val="003E2601"/>
    <w:rsid w:val="003F18CE"/>
    <w:rsid w:val="003F4E6B"/>
    <w:rsid w:val="00490890"/>
    <w:rsid w:val="00491947"/>
    <w:rsid w:val="004A26A3"/>
    <w:rsid w:val="004F0EDF"/>
    <w:rsid w:val="00522BF1"/>
    <w:rsid w:val="00532C1E"/>
    <w:rsid w:val="00543282"/>
    <w:rsid w:val="00590166"/>
    <w:rsid w:val="005B07E6"/>
    <w:rsid w:val="005D022B"/>
    <w:rsid w:val="005E5BE9"/>
    <w:rsid w:val="006066FC"/>
    <w:rsid w:val="00616305"/>
    <w:rsid w:val="00664B99"/>
    <w:rsid w:val="00665279"/>
    <w:rsid w:val="0069427D"/>
    <w:rsid w:val="006A61E1"/>
    <w:rsid w:val="006C6E13"/>
    <w:rsid w:val="006D01BA"/>
    <w:rsid w:val="006F7A19"/>
    <w:rsid w:val="00705378"/>
    <w:rsid w:val="007213E1"/>
    <w:rsid w:val="00775389"/>
    <w:rsid w:val="00797838"/>
    <w:rsid w:val="007C36D8"/>
    <w:rsid w:val="007F2744"/>
    <w:rsid w:val="00847D1C"/>
    <w:rsid w:val="008923A5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6180E"/>
    <w:rsid w:val="00AA1D62"/>
    <w:rsid w:val="00AD7380"/>
    <w:rsid w:val="00B169ED"/>
    <w:rsid w:val="00B507BB"/>
    <w:rsid w:val="00BA5313"/>
    <w:rsid w:val="00BD32C6"/>
    <w:rsid w:val="00BE2B94"/>
    <w:rsid w:val="00BF36F8"/>
    <w:rsid w:val="00BF4622"/>
    <w:rsid w:val="00C36346"/>
    <w:rsid w:val="00C844E2"/>
    <w:rsid w:val="00CC6E27"/>
    <w:rsid w:val="00CD00B1"/>
    <w:rsid w:val="00D22306"/>
    <w:rsid w:val="00D37D84"/>
    <w:rsid w:val="00D42542"/>
    <w:rsid w:val="00D8121C"/>
    <w:rsid w:val="00DA6CCB"/>
    <w:rsid w:val="00DD47C4"/>
    <w:rsid w:val="00E032FC"/>
    <w:rsid w:val="00E22189"/>
    <w:rsid w:val="00E24AA3"/>
    <w:rsid w:val="00E450FC"/>
    <w:rsid w:val="00E60B4D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6163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163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163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1630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1630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163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163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1630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61630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caption"/>
    <w:basedOn w:val="a"/>
    <w:next w:val="a"/>
    <w:uiPriority w:val="35"/>
    <w:unhideWhenUsed/>
    <w:qFormat/>
    <w:rsid w:val="00E24AA3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776DA1-0A70-46CB-96C8-4A5EFAECF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Scamt</dc:creator>
  <cp:lastModifiedBy>Tatiana Dubinina</cp:lastModifiedBy>
  <cp:revision>63</cp:revision>
  <cp:lastPrinted>2026-01-28T14:24:00Z</cp:lastPrinted>
  <dcterms:created xsi:type="dcterms:W3CDTF">2026-03-03T14:36:00Z</dcterms:created>
  <dcterms:modified xsi:type="dcterms:W3CDTF">2026-03-15T17:47:00Z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