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47F655B1" w:rsidR="003722F7" w:rsidRDefault="005F6D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bCs/>
          <w:color w:val="000000"/>
        </w:rPr>
        <w:t xml:space="preserve">Парофазная кристаллизация </w:t>
      </w:r>
      <w:proofErr w:type="spellStart"/>
      <w:r w:rsidR="001B0967">
        <w:rPr>
          <w:b/>
          <w:bCs/>
          <w:color w:val="000000"/>
          <w:lang w:val="en-US"/>
        </w:rPr>
        <w:t>Pr</w:t>
      </w:r>
      <w:proofErr w:type="spellEnd"/>
      <w:r w:rsidR="001B0967" w:rsidRPr="00D45B1D">
        <w:rPr>
          <w:b/>
          <w:bCs/>
          <w:color w:val="000000"/>
          <w:lang w:val="ru-RU"/>
        </w:rPr>
        <w:t>-</w:t>
      </w:r>
      <w:r w:rsidR="001B0967">
        <w:rPr>
          <w:b/>
          <w:bCs/>
          <w:color w:val="000000"/>
          <w:lang w:val="ru-RU"/>
        </w:rPr>
        <w:t xml:space="preserve">содержащих </w:t>
      </w:r>
      <w:r w:rsidR="001B0967">
        <w:rPr>
          <w:b/>
          <w:bCs/>
          <w:color w:val="000000"/>
        </w:rPr>
        <w:t xml:space="preserve">цеолитов структурного типа </w:t>
      </w:r>
      <w:r>
        <w:rPr>
          <w:b/>
          <w:bCs/>
          <w:color w:val="000000"/>
        </w:rPr>
        <w:t>ВЕА</w:t>
      </w:r>
      <w:r w:rsidR="001B0967">
        <w:rPr>
          <w:b/>
          <w:bCs/>
          <w:color w:val="000000"/>
          <w:lang w:val="ru-RU"/>
        </w:rPr>
        <w:t xml:space="preserve"> </w:t>
      </w:r>
      <w:r>
        <w:rPr>
          <w:b/>
          <w:bCs/>
          <w:color w:val="000000"/>
        </w:rPr>
        <w:t xml:space="preserve">и их каталитические свойства в реакции восстановления </w:t>
      </w:r>
      <w:proofErr w:type="spellStart"/>
      <w:r>
        <w:rPr>
          <w:b/>
          <w:bCs/>
          <w:color w:val="000000"/>
        </w:rPr>
        <w:t>циклогексанона</w:t>
      </w:r>
      <w:proofErr w:type="spellEnd"/>
    </w:p>
    <w:p w14:paraId="00000002" w14:textId="50424316" w:rsidR="003722F7" w:rsidRDefault="005F6D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bCs/>
          <w:i/>
          <w:iCs/>
          <w:color w:val="000000"/>
        </w:rPr>
        <w:t>Бородулина В.А.</w:t>
      </w:r>
      <w:r>
        <w:rPr>
          <w:b/>
          <w:bCs/>
          <w:i/>
          <w:iCs/>
          <w:color w:val="000000"/>
          <w:vertAlign w:val="superscript"/>
        </w:rPr>
        <w:t>1</w:t>
      </w:r>
      <w:r>
        <w:rPr>
          <w:b/>
          <w:bCs/>
          <w:i/>
          <w:iCs/>
          <w:color w:val="000000"/>
        </w:rPr>
        <w:t>, Дубцова А.П.</w:t>
      </w:r>
      <w:r w:rsidR="001B0967" w:rsidRPr="00D45B1D">
        <w:rPr>
          <w:b/>
          <w:bCs/>
          <w:i/>
          <w:iCs/>
          <w:color w:val="000000"/>
          <w:vertAlign w:val="superscript"/>
          <w:lang w:val="ru-RU"/>
        </w:rPr>
        <w:t>1</w:t>
      </w:r>
      <w:r>
        <w:rPr>
          <w:b/>
          <w:bCs/>
          <w:i/>
          <w:iCs/>
          <w:color w:val="000000"/>
        </w:rPr>
        <w:t>, Андриако Е.П.</w:t>
      </w:r>
      <w:r>
        <w:rPr>
          <w:b/>
          <w:bCs/>
          <w:i/>
          <w:iCs/>
          <w:color w:val="000000"/>
          <w:vertAlign w:val="superscript"/>
        </w:rPr>
        <w:t>1</w:t>
      </w:r>
    </w:p>
    <w:p w14:paraId="00000003" w14:textId="77777777" w:rsidR="003722F7" w:rsidRDefault="005F6D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</w:rPr>
        <w:t xml:space="preserve">Студент, 1 курс специалитета </w:t>
      </w:r>
    </w:p>
    <w:p w14:paraId="00000004" w14:textId="77777777" w:rsidR="003722F7" w:rsidRDefault="005F6D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  <w:vertAlign w:val="superscript"/>
        </w:rPr>
        <w:t>1</w:t>
      </w:r>
      <w:r>
        <w:rPr>
          <w:i/>
          <w:iCs/>
          <w:color w:val="000000"/>
        </w:rPr>
        <w:t xml:space="preserve">МГУ имени М.В. Ломоносова, химический факультет, Москва, Россия </w:t>
      </w:r>
    </w:p>
    <w:p w14:paraId="00000009" w14:textId="30A599C0" w:rsidR="003722F7" w:rsidRDefault="005F6DE6" w:rsidP="0052122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proofErr w:type="gramStart"/>
      <w:r>
        <w:rPr>
          <w:i/>
          <w:iCs/>
          <w:color w:val="000000"/>
        </w:rPr>
        <w:t>E-mail:</w:t>
      </w:r>
      <w:r>
        <w:rPr>
          <w:i/>
          <w:iCs/>
          <w:color w:val="000000"/>
          <w:u w:val="single"/>
        </w:rPr>
        <w:t>veronika010914@gmail.com</w:t>
      </w:r>
      <w:proofErr w:type="gramEnd"/>
      <w:r>
        <w:rPr>
          <w:color w:val="000000"/>
        </w:rPr>
        <w:t xml:space="preserve"> </w:t>
      </w:r>
    </w:p>
    <w:p w14:paraId="00000013" w14:textId="3711B539" w:rsidR="003722F7" w:rsidRDefault="00F5624C" w:rsidP="0052122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426"/>
        <w:jc w:val="both"/>
      </w:pPr>
      <w:r>
        <w:rPr>
          <w:lang w:val="ru-RU"/>
        </w:rPr>
        <w:t>П</w:t>
      </w:r>
      <w:proofErr w:type="spellStart"/>
      <w:r w:rsidRPr="006B0AB2">
        <w:t>ерспективным</w:t>
      </w:r>
      <w:proofErr w:type="spellEnd"/>
      <w:r>
        <w:t xml:space="preserve"> направлением </w:t>
      </w:r>
      <w:r>
        <w:rPr>
          <w:lang w:val="ru-RU"/>
        </w:rPr>
        <w:t>исследований</w:t>
      </w:r>
      <w:r>
        <w:t xml:space="preserve"> являются </w:t>
      </w:r>
      <w:r>
        <w:rPr>
          <w:lang w:val="ru-RU"/>
        </w:rPr>
        <w:t>п</w:t>
      </w:r>
      <w:proofErr w:type="spellStart"/>
      <w:r w:rsidR="005F6DE6">
        <w:t>роцессы</w:t>
      </w:r>
      <w:proofErr w:type="spellEnd"/>
      <w:r w:rsidR="005F6DE6">
        <w:t xml:space="preserve"> переработки биомассы</w:t>
      </w:r>
      <w:r>
        <w:rPr>
          <w:lang w:val="ru-RU"/>
        </w:rPr>
        <w:t xml:space="preserve">, где высокую каталитическую активность проявляют цеолиты, содержащие </w:t>
      </w:r>
      <w:r w:rsidR="00FF61E5">
        <w:rPr>
          <w:lang w:val="ru-RU"/>
        </w:rPr>
        <w:t>редкоземельные элементы (РЗЭ).</w:t>
      </w:r>
      <w:r w:rsidR="005F6DE6">
        <w:t xml:space="preserve"> Существует два основных </w:t>
      </w:r>
      <w:r>
        <w:rPr>
          <w:lang w:val="ru-RU"/>
        </w:rPr>
        <w:t>способа синтеза</w:t>
      </w:r>
      <w:r w:rsidR="00FF61E5">
        <w:t xml:space="preserve"> </w:t>
      </w:r>
      <w:r w:rsidR="005F6DE6">
        <w:t xml:space="preserve">цеолитов с РЗЭ: пост-синтетическое модифицирование и прямой синтез. </w:t>
      </w:r>
      <w:r>
        <w:rPr>
          <w:lang w:val="ru-RU"/>
        </w:rPr>
        <w:t>П</w:t>
      </w:r>
      <w:r w:rsidR="00233C96">
        <w:rPr>
          <w:lang w:val="ru-RU"/>
        </w:rPr>
        <w:t>ост-синтетическо</w:t>
      </w:r>
      <w:r w:rsidR="005F5C63">
        <w:rPr>
          <w:lang w:val="ru-RU"/>
        </w:rPr>
        <w:t>е</w:t>
      </w:r>
      <w:r w:rsidR="00233C96">
        <w:rPr>
          <w:lang w:val="ru-RU"/>
        </w:rPr>
        <w:t xml:space="preserve"> модифицировани</w:t>
      </w:r>
      <w:r w:rsidR="005F5C63">
        <w:rPr>
          <w:lang w:val="ru-RU"/>
        </w:rPr>
        <w:t>е</w:t>
      </w:r>
      <w:r>
        <w:rPr>
          <w:lang w:val="ru-RU"/>
        </w:rPr>
        <w:t>, хотя и наиболее изучено</w:t>
      </w:r>
      <w:r w:rsidR="005F5C63">
        <w:rPr>
          <w:lang w:val="ru-RU"/>
        </w:rPr>
        <w:t>, обладает рядом недостатков</w:t>
      </w:r>
      <w:r>
        <w:rPr>
          <w:lang w:val="ru-RU"/>
        </w:rPr>
        <w:t>:</w:t>
      </w:r>
      <w:r w:rsidR="005F5C63">
        <w:rPr>
          <w:lang w:val="ru-RU"/>
        </w:rPr>
        <w:t xml:space="preserve"> возможная </w:t>
      </w:r>
      <w:proofErr w:type="spellStart"/>
      <w:r w:rsidR="005F5C63">
        <w:rPr>
          <w:lang w:val="ru-RU"/>
        </w:rPr>
        <w:t>аморфизация</w:t>
      </w:r>
      <w:proofErr w:type="spellEnd"/>
      <w:r w:rsidR="005F5C63">
        <w:rPr>
          <w:lang w:val="ru-RU"/>
        </w:rPr>
        <w:t xml:space="preserve"> материала и </w:t>
      </w:r>
      <w:proofErr w:type="spellStart"/>
      <w:r w:rsidR="005F5C63">
        <w:rPr>
          <w:lang w:val="ru-RU"/>
        </w:rPr>
        <w:t>многостадийность</w:t>
      </w:r>
      <w:proofErr w:type="spellEnd"/>
      <w:r w:rsidR="005F5C63">
        <w:rPr>
          <w:lang w:val="ru-RU"/>
        </w:rPr>
        <w:t>.</w:t>
      </w:r>
      <w:r w:rsidR="00233C96">
        <w:rPr>
          <w:lang w:val="ru-RU"/>
        </w:rPr>
        <w:t xml:space="preserve"> </w:t>
      </w:r>
      <w:r w:rsidR="005F5C63">
        <w:rPr>
          <w:lang w:val="ru-RU"/>
        </w:rPr>
        <w:t xml:space="preserve">При прямом синтезе источник РЗЭ вводят непосредственно в реакционную смесь (РС), что обеспечивает формирование </w:t>
      </w:r>
      <w:r w:rsidR="008A2ABE">
        <w:rPr>
          <w:lang w:val="ru-RU"/>
        </w:rPr>
        <w:t xml:space="preserve">кислотных </w:t>
      </w:r>
      <w:r w:rsidR="005F5C63">
        <w:rPr>
          <w:lang w:val="ru-RU"/>
        </w:rPr>
        <w:t xml:space="preserve">центров в процессе кристаллизации. Данный подход является более </w:t>
      </w:r>
      <w:proofErr w:type="spellStart"/>
      <w:r w:rsidR="005F5C63">
        <w:rPr>
          <w:lang w:val="ru-RU"/>
        </w:rPr>
        <w:t>экологичным</w:t>
      </w:r>
      <w:proofErr w:type="spellEnd"/>
      <w:r w:rsidR="00994F86">
        <w:rPr>
          <w:lang w:val="ru-RU"/>
        </w:rPr>
        <w:t xml:space="preserve"> и менее </w:t>
      </w:r>
      <w:proofErr w:type="spellStart"/>
      <w:r w:rsidR="00994F86">
        <w:rPr>
          <w:lang w:val="ru-RU"/>
        </w:rPr>
        <w:t>энергозатратным</w:t>
      </w:r>
      <w:proofErr w:type="spellEnd"/>
      <w:r w:rsidR="00994F86">
        <w:rPr>
          <w:lang w:val="ru-RU"/>
        </w:rPr>
        <w:t>, о</w:t>
      </w:r>
      <w:proofErr w:type="spellStart"/>
      <w:r w:rsidR="005F6DE6">
        <w:t>днако</w:t>
      </w:r>
      <w:proofErr w:type="spellEnd"/>
      <w:r w:rsidR="005F6DE6">
        <w:t xml:space="preserve"> на данный момент не удалось синтезировать цеолиты с РЗЭ таким способом. </w:t>
      </w:r>
      <w:r w:rsidR="00994F86">
        <w:rPr>
          <w:lang w:val="ru-RU"/>
        </w:rPr>
        <w:t>Поэтому целью</w:t>
      </w:r>
      <w:r w:rsidR="005F6DE6">
        <w:t xml:space="preserve"> исследования стал</w:t>
      </w:r>
      <w:r w:rsidR="00994F86">
        <w:rPr>
          <w:lang w:val="ru-RU"/>
        </w:rPr>
        <w:t>а разработка</w:t>
      </w:r>
      <w:r w:rsidR="005F6DE6">
        <w:t xml:space="preserve"> способ</w:t>
      </w:r>
      <w:r w:rsidR="00994F86">
        <w:rPr>
          <w:lang w:val="ru-RU"/>
        </w:rPr>
        <w:t>а</w:t>
      </w:r>
      <w:r w:rsidR="005F6DE6">
        <w:t xml:space="preserve"> прямого синтеза </w:t>
      </w:r>
      <w:proofErr w:type="spellStart"/>
      <w:r w:rsidR="00994F86" w:rsidRPr="00994F86">
        <w:t>Pr</w:t>
      </w:r>
      <w:proofErr w:type="spellEnd"/>
      <w:r w:rsidR="00994F86" w:rsidRPr="00994F86">
        <w:t>-содержащих цеолитов структурного типа ВЕА</w:t>
      </w:r>
      <w:r w:rsidR="00994F86">
        <w:rPr>
          <w:lang w:val="ru-RU"/>
        </w:rPr>
        <w:t xml:space="preserve"> и исследование каталитических свойств полученных материалов в реакции восстановления </w:t>
      </w:r>
      <w:proofErr w:type="spellStart"/>
      <w:r w:rsidR="00994F86">
        <w:rPr>
          <w:lang w:val="ru-RU"/>
        </w:rPr>
        <w:t>циклогексанона</w:t>
      </w:r>
      <w:proofErr w:type="spellEnd"/>
      <w:r w:rsidR="005F6DE6">
        <w:t xml:space="preserve">. </w:t>
      </w:r>
    </w:p>
    <w:p w14:paraId="790E446D" w14:textId="24EA8015" w:rsidR="00EC4D73" w:rsidRDefault="007773EC" w:rsidP="0061670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426"/>
        <w:jc w:val="both"/>
        <w:rPr>
          <w:color w:val="000000"/>
          <w:lang w:val="ru-RU"/>
        </w:rPr>
      </w:pPr>
      <w:r w:rsidRPr="007773EC">
        <w:rPr>
          <w:color w:val="000000"/>
          <w:lang w:val="ru-RU"/>
        </w:rPr>
        <w:t xml:space="preserve">При разработке методики синтеза цеолита последовательно исследовали влияние состава </w:t>
      </w:r>
      <w:r w:rsidR="00BC59C0">
        <w:rPr>
          <w:color w:val="000000"/>
          <w:lang w:val="ru-RU"/>
        </w:rPr>
        <w:t>РС</w:t>
      </w:r>
      <w:r w:rsidRPr="007773EC">
        <w:rPr>
          <w:color w:val="000000"/>
          <w:lang w:val="ru-RU"/>
        </w:rPr>
        <w:t xml:space="preserve"> на фазовую чистоту продукта и степень встраивания гетероатома.</w:t>
      </w:r>
      <w:r>
        <w:rPr>
          <w:color w:val="000000"/>
          <w:lang w:val="ru-RU"/>
        </w:rPr>
        <w:t xml:space="preserve"> На первом этапе варьировали содержание</w:t>
      </w:r>
      <w:r w:rsidR="00B630FD">
        <w:rPr>
          <w:color w:val="000000"/>
          <w:lang w:val="ru-RU"/>
        </w:rPr>
        <w:t xml:space="preserve"> </w:t>
      </w:r>
      <w:proofErr w:type="spellStart"/>
      <w:r w:rsidR="00B630FD">
        <w:rPr>
          <w:color w:val="000000"/>
          <w:lang w:val="ru-RU"/>
        </w:rPr>
        <w:t>структурообразователя</w:t>
      </w:r>
      <w:proofErr w:type="spellEnd"/>
      <w:r w:rsidR="00B630FD">
        <w:rPr>
          <w:color w:val="000000"/>
          <w:lang w:val="ru-RU"/>
        </w:rPr>
        <w:t xml:space="preserve"> и минерализующего агента</w:t>
      </w:r>
      <w:r>
        <w:rPr>
          <w:color w:val="000000"/>
          <w:lang w:val="ru-RU"/>
        </w:rPr>
        <w:t xml:space="preserve"> при</w:t>
      </w:r>
      <w:r w:rsidR="00031236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 xml:space="preserve">соотношениях </w:t>
      </w:r>
      <w:proofErr w:type="spellStart"/>
      <w:r w:rsidR="00031236">
        <w:rPr>
          <w:color w:val="000000"/>
          <w:lang w:val="en-US"/>
        </w:rPr>
        <w:t>SiO</w:t>
      </w:r>
      <w:proofErr w:type="spellEnd"/>
      <w:proofErr w:type="gramStart"/>
      <w:r w:rsidR="00031236" w:rsidRPr="00D45B1D">
        <w:rPr>
          <w:color w:val="000000"/>
          <w:vertAlign w:val="subscript"/>
          <w:lang w:val="ru-RU"/>
        </w:rPr>
        <w:t>2</w:t>
      </w:r>
      <w:r w:rsidR="00031236" w:rsidRPr="00D45B1D">
        <w:rPr>
          <w:color w:val="000000"/>
          <w:lang w:val="ru-RU"/>
        </w:rPr>
        <w:t>:</w:t>
      </w:r>
      <w:proofErr w:type="spellStart"/>
      <w:r w:rsidR="00031236">
        <w:rPr>
          <w:color w:val="000000"/>
          <w:lang w:val="en-US"/>
        </w:rPr>
        <w:t>xTEA</w:t>
      </w:r>
      <w:proofErr w:type="spellEnd"/>
      <w:proofErr w:type="gramEnd"/>
      <w:r w:rsidR="00031236" w:rsidRPr="00D45B1D">
        <w:rPr>
          <w:color w:val="000000"/>
          <w:vertAlign w:val="superscript"/>
          <w:lang w:val="ru-RU"/>
        </w:rPr>
        <w:t>+</w:t>
      </w:r>
      <w:r w:rsidR="00031236" w:rsidRPr="00D45B1D">
        <w:rPr>
          <w:color w:val="000000"/>
          <w:lang w:val="ru-RU"/>
        </w:rPr>
        <w:t>:</w:t>
      </w:r>
      <w:proofErr w:type="spellStart"/>
      <w:r w:rsidR="00031236">
        <w:rPr>
          <w:color w:val="000000"/>
          <w:lang w:val="en-US"/>
        </w:rPr>
        <w:t>xF</w:t>
      </w:r>
      <w:proofErr w:type="spellEnd"/>
      <w:r w:rsidR="005C14CC" w:rsidRPr="005C14CC">
        <w:rPr>
          <w:color w:val="000000"/>
          <w:vertAlign w:val="superscript"/>
          <w:lang w:val="ru-RU"/>
        </w:rPr>
        <w:noBreakHyphen/>
      </w:r>
      <w:r w:rsidR="00031236">
        <w:rPr>
          <w:color w:val="000000"/>
          <w:lang w:val="ru-RU"/>
        </w:rPr>
        <w:t xml:space="preserve"> в РС</w:t>
      </w:r>
      <w:r w:rsidR="00031236" w:rsidRPr="00D45B1D">
        <w:rPr>
          <w:color w:val="000000"/>
          <w:lang w:val="ru-RU"/>
        </w:rPr>
        <w:t xml:space="preserve">, </w:t>
      </w:r>
      <w:r w:rsidR="00031236">
        <w:rPr>
          <w:color w:val="000000"/>
          <w:lang w:val="ru-RU"/>
        </w:rPr>
        <w:t xml:space="preserve">где </w:t>
      </w:r>
      <w:r w:rsidR="00995C12">
        <w:rPr>
          <w:color w:val="000000"/>
          <w:lang w:val="en-US"/>
        </w:rPr>
        <w:t>x</w:t>
      </w:r>
      <w:r w:rsidR="00031236" w:rsidRPr="00D45B1D">
        <w:rPr>
          <w:color w:val="000000"/>
          <w:lang w:val="ru-RU"/>
        </w:rPr>
        <w:t>=0.</w:t>
      </w:r>
      <w:r>
        <w:rPr>
          <w:color w:val="000000"/>
          <w:lang w:val="ru-RU"/>
        </w:rPr>
        <w:t>6-</w:t>
      </w:r>
      <w:r w:rsidR="005F6DE6">
        <w:t>0</w:t>
      </w:r>
      <w:r w:rsidR="00031236">
        <w:rPr>
          <w:lang w:val="ru-RU"/>
        </w:rPr>
        <w:t>.</w:t>
      </w:r>
      <w:r w:rsidR="005F6DE6">
        <w:t>1</w:t>
      </w:r>
      <w:r w:rsidR="00995C12" w:rsidRPr="00D45B1D">
        <w:rPr>
          <w:lang w:val="ru-RU"/>
        </w:rPr>
        <w:t>.</w:t>
      </w:r>
      <w:r w:rsidR="005F6DE6">
        <w:rPr>
          <w:color w:val="000000"/>
        </w:rPr>
        <w:t xml:space="preserve"> </w:t>
      </w:r>
      <w:r w:rsidR="00995C12">
        <w:rPr>
          <w:color w:val="000000"/>
          <w:lang w:val="ru-RU"/>
        </w:rPr>
        <w:t xml:space="preserve">Было установлено, что снижение </w:t>
      </w:r>
      <w:r>
        <w:rPr>
          <w:color w:val="000000"/>
          <w:lang w:val="ru-RU"/>
        </w:rPr>
        <w:t>концентрации обоих компонентов</w:t>
      </w:r>
      <w:r w:rsidR="00995C12" w:rsidRPr="00D45B1D">
        <w:rPr>
          <w:color w:val="000000"/>
          <w:lang w:val="ru-RU"/>
        </w:rPr>
        <w:t xml:space="preserve"> </w:t>
      </w:r>
      <w:r w:rsidR="00995C12">
        <w:rPr>
          <w:color w:val="000000"/>
          <w:lang w:val="ru-RU"/>
        </w:rPr>
        <w:t xml:space="preserve">ниже 0.5 </w:t>
      </w:r>
      <w:r w:rsidR="00995C12" w:rsidRPr="00D45B1D">
        <w:rPr>
          <w:color w:val="000000"/>
          <w:lang w:val="ru-RU"/>
        </w:rPr>
        <w:t>при</w:t>
      </w:r>
      <w:r w:rsidR="00995C12">
        <w:rPr>
          <w:color w:val="000000"/>
          <w:lang w:val="ru-RU"/>
        </w:rPr>
        <w:t xml:space="preserve">водит к формированию побочной фазы </w:t>
      </w:r>
      <w:r w:rsidR="00995C12">
        <w:rPr>
          <w:color w:val="000000"/>
          <w:lang w:val="en-US"/>
        </w:rPr>
        <w:t>MFI</w:t>
      </w:r>
      <w:r w:rsidR="00BC59C0">
        <w:rPr>
          <w:color w:val="000000"/>
          <w:lang w:val="ru-RU"/>
        </w:rPr>
        <w:t xml:space="preserve"> и уменьшению степени кристалличности</w:t>
      </w:r>
      <w:r w:rsidR="005F6DE6">
        <w:rPr>
          <w:color w:val="000000"/>
        </w:rPr>
        <w:t xml:space="preserve">. </w:t>
      </w:r>
      <w:r>
        <w:rPr>
          <w:color w:val="000000"/>
          <w:lang w:val="ru-RU"/>
        </w:rPr>
        <w:t>Далее, в серии экспериментов</w:t>
      </w:r>
      <w:r w:rsidR="00995C12">
        <w:rPr>
          <w:color w:val="000000"/>
          <w:lang w:val="ru-RU"/>
        </w:rPr>
        <w:t xml:space="preserve"> </w:t>
      </w:r>
      <w:r w:rsidR="005F6DE6">
        <w:t xml:space="preserve">с </w:t>
      </w:r>
      <w:r w:rsidR="00B630FD">
        <w:rPr>
          <w:lang w:val="ru-RU"/>
        </w:rPr>
        <w:t xml:space="preserve">соотношением </w:t>
      </w:r>
      <w:proofErr w:type="gramStart"/>
      <w:r w:rsidR="00995C12">
        <w:rPr>
          <w:lang w:val="en-US"/>
        </w:rPr>
        <w:t>Si</w:t>
      </w:r>
      <w:r w:rsidR="00995C12" w:rsidRPr="00D45B1D">
        <w:rPr>
          <w:lang w:val="ru-RU"/>
        </w:rPr>
        <w:t>:</w:t>
      </w:r>
      <w:proofErr w:type="spellStart"/>
      <w:r w:rsidR="00995C12">
        <w:rPr>
          <w:lang w:val="en-US"/>
        </w:rPr>
        <w:t>Pr</w:t>
      </w:r>
      <w:proofErr w:type="spellEnd"/>
      <w:proofErr w:type="gramEnd"/>
      <w:r w:rsidR="00995C12" w:rsidRPr="00D45B1D">
        <w:rPr>
          <w:lang w:val="ru-RU"/>
        </w:rPr>
        <w:t xml:space="preserve"> =</w:t>
      </w:r>
      <w:r w:rsidR="00995C12">
        <w:t xml:space="preserve"> </w:t>
      </w:r>
      <w:r w:rsidR="00995C12">
        <w:rPr>
          <w:lang w:val="ru-RU"/>
        </w:rPr>
        <w:t>25</w:t>
      </w:r>
      <w:r w:rsidR="00B630FD">
        <w:rPr>
          <w:lang w:val="ru-RU"/>
        </w:rPr>
        <w:t>-</w:t>
      </w:r>
      <w:r w:rsidR="005F6DE6">
        <w:rPr>
          <w:color w:val="000000"/>
        </w:rPr>
        <w:t>400</w:t>
      </w:r>
      <w:r>
        <w:rPr>
          <w:color w:val="000000"/>
          <w:lang w:val="ru-RU"/>
        </w:rPr>
        <w:t xml:space="preserve"> определили оптимальную концентрацию празеодима (</w:t>
      </w:r>
      <w:r>
        <w:rPr>
          <w:lang w:val="en-US"/>
        </w:rPr>
        <w:t>Si</w:t>
      </w:r>
      <w:r w:rsidRPr="00D45B1D">
        <w:rPr>
          <w:lang w:val="ru-RU"/>
        </w:rPr>
        <w:t>:</w:t>
      </w:r>
      <w:proofErr w:type="spellStart"/>
      <w:r>
        <w:rPr>
          <w:lang w:val="en-US"/>
        </w:rPr>
        <w:t>Pr</w:t>
      </w:r>
      <w:proofErr w:type="spellEnd"/>
      <w:r w:rsidRPr="00D45B1D">
        <w:rPr>
          <w:lang w:val="ru-RU"/>
        </w:rPr>
        <w:t xml:space="preserve"> =</w:t>
      </w:r>
      <w:r>
        <w:t xml:space="preserve"> </w:t>
      </w:r>
      <w:r>
        <w:rPr>
          <w:lang w:val="ru-RU"/>
        </w:rPr>
        <w:t>200)</w:t>
      </w:r>
      <w:r>
        <w:rPr>
          <w:color w:val="000000"/>
          <w:lang w:val="ru-RU"/>
        </w:rPr>
        <w:t>, обеспечивающую</w:t>
      </w:r>
      <w:r w:rsidR="005F6DE6">
        <w:rPr>
          <w:color w:val="000000"/>
        </w:rPr>
        <w:t xml:space="preserve"> </w:t>
      </w:r>
      <w:r>
        <w:rPr>
          <w:color w:val="000000"/>
          <w:lang w:val="ru-RU"/>
        </w:rPr>
        <w:t>максимальную</w:t>
      </w:r>
      <w:r>
        <w:rPr>
          <w:color w:val="000000"/>
        </w:rPr>
        <w:t xml:space="preserve"> </w:t>
      </w:r>
      <w:r>
        <w:rPr>
          <w:color w:val="000000"/>
          <w:lang w:val="ru-RU"/>
        </w:rPr>
        <w:t xml:space="preserve">степень </w:t>
      </w:r>
      <w:r w:rsidR="00995C12">
        <w:rPr>
          <w:color w:val="000000"/>
        </w:rPr>
        <w:t xml:space="preserve">встраивания </w:t>
      </w:r>
      <w:proofErr w:type="spellStart"/>
      <w:r w:rsidR="005F6DE6">
        <w:rPr>
          <w:color w:val="000000"/>
        </w:rPr>
        <w:t>Pr</w:t>
      </w:r>
      <w:proofErr w:type="spellEnd"/>
      <w:r w:rsidR="005F6DE6">
        <w:rPr>
          <w:color w:val="000000"/>
        </w:rPr>
        <w:t xml:space="preserve"> </w:t>
      </w:r>
      <w:r w:rsidR="00995C12">
        <w:rPr>
          <w:color w:val="000000"/>
          <w:lang w:val="ru-RU"/>
        </w:rPr>
        <w:t xml:space="preserve">в </w:t>
      </w:r>
      <w:proofErr w:type="spellStart"/>
      <w:r>
        <w:rPr>
          <w:color w:val="000000"/>
          <w:lang w:val="ru-RU"/>
        </w:rPr>
        <w:t>цеолитный</w:t>
      </w:r>
      <w:proofErr w:type="spellEnd"/>
      <w:r>
        <w:rPr>
          <w:color w:val="000000"/>
          <w:lang w:val="ru-RU"/>
        </w:rPr>
        <w:t xml:space="preserve"> каркас</w:t>
      </w:r>
      <w:r w:rsidR="00995C12" w:rsidRPr="00D45B1D">
        <w:rPr>
          <w:lang w:val="ru-RU"/>
        </w:rPr>
        <w:t>.</w:t>
      </w:r>
      <w:r w:rsidR="00995C12">
        <w:t xml:space="preserve"> </w:t>
      </w:r>
      <w:r w:rsidRPr="007773EC">
        <w:rPr>
          <w:color w:val="000000"/>
        </w:rPr>
        <w:t>Завершающим этапом стал</w:t>
      </w:r>
      <w:r w:rsidR="003C0595">
        <w:rPr>
          <w:color w:val="000000"/>
          <w:lang w:val="ru-RU"/>
        </w:rPr>
        <w:t>о</w:t>
      </w:r>
      <w:r w:rsidRPr="007773EC">
        <w:rPr>
          <w:color w:val="000000"/>
        </w:rPr>
        <w:t xml:space="preserve"> </w:t>
      </w:r>
      <w:r w:rsidR="003C0595">
        <w:rPr>
          <w:color w:val="000000"/>
          <w:lang w:val="ru-RU"/>
        </w:rPr>
        <w:t>иссл</w:t>
      </w:r>
      <w:r w:rsidR="006B0AB2">
        <w:rPr>
          <w:color w:val="000000"/>
          <w:lang w:val="ru-RU"/>
        </w:rPr>
        <w:t>е</w:t>
      </w:r>
      <w:r w:rsidR="003C0595">
        <w:rPr>
          <w:color w:val="000000"/>
          <w:lang w:val="ru-RU"/>
        </w:rPr>
        <w:t>дование</w:t>
      </w:r>
      <w:r w:rsidRPr="007773EC">
        <w:rPr>
          <w:color w:val="000000"/>
        </w:rPr>
        <w:t xml:space="preserve"> содержания воды в </w:t>
      </w:r>
      <w:r w:rsidR="006D5B89">
        <w:rPr>
          <w:color w:val="000000"/>
          <w:lang w:val="ru-RU"/>
        </w:rPr>
        <w:t>РС</w:t>
      </w:r>
      <w:r w:rsidRPr="007773EC">
        <w:rPr>
          <w:color w:val="000000"/>
        </w:rPr>
        <w:t xml:space="preserve">: анализ образцов с остаточной влажностью от 0 до 35 % показал, что оптимальное значение, позволяющее получать </w:t>
      </w:r>
      <w:r>
        <w:rPr>
          <w:color w:val="000000"/>
          <w:lang w:val="ru-RU"/>
        </w:rPr>
        <w:t>наименьший</w:t>
      </w:r>
      <w:r w:rsidRPr="007773EC">
        <w:rPr>
          <w:color w:val="000000"/>
        </w:rPr>
        <w:t xml:space="preserve"> размер</w:t>
      </w:r>
      <w:r>
        <w:rPr>
          <w:color w:val="000000"/>
          <w:lang w:val="ru-RU"/>
        </w:rPr>
        <w:t xml:space="preserve"> кристаллов (</w:t>
      </w:r>
      <w:r w:rsidR="00863B07">
        <w:rPr>
          <w:color w:val="000000"/>
          <w:lang w:val="ru-RU"/>
        </w:rPr>
        <w:t>1 мкм</w:t>
      </w:r>
      <w:r>
        <w:rPr>
          <w:color w:val="000000"/>
          <w:lang w:val="ru-RU"/>
        </w:rPr>
        <w:t>)</w:t>
      </w:r>
      <w:r w:rsidR="008A2ABE">
        <w:rPr>
          <w:color w:val="000000"/>
          <w:lang w:val="ru-RU"/>
        </w:rPr>
        <w:t>,</w:t>
      </w:r>
      <w:r w:rsidR="004D1B4C">
        <w:rPr>
          <w:color w:val="000000"/>
          <w:lang w:val="ru-RU"/>
        </w:rPr>
        <w:t xml:space="preserve"> составляет 25% </w:t>
      </w:r>
      <w:r w:rsidR="008A2ABE">
        <w:rPr>
          <w:color w:val="000000"/>
          <w:lang w:val="ru-RU"/>
        </w:rPr>
        <w:t>(р</w:t>
      </w:r>
      <w:r w:rsidR="004D1B4C">
        <w:rPr>
          <w:color w:val="000000"/>
          <w:lang w:val="ru-RU"/>
        </w:rPr>
        <w:t>ис. 1).</w:t>
      </w:r>
    </w:p>
    <w:p w14:paraId="5F143795" w14:textId="7B6B8093" w:rsidR="005F6DE6" w:rsidRPr="00616702" w:rsidRDefault="00D27049" w:rsidP="00EC4D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lang w:val="ru-RU"/>
        </w:rPr>
      </w:pPr>
      <w:r>
        <w:rPr>
          <w:noProof/>
          <w:color w:val="000000"/>
          <w:lang w:val="en-US"/>
        </w:rPr>
        <w:drawing>
          <wp:inline distT="0" distB="0" distL="0" distR="0" wp14:anchorId="5F01861E" wp14:editId="61D24809">
            <wp:extent cx="1127760" cy="776254"/>
            <wp:effectExtent l="19050" t="19050" r="15240" b="241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9" t="4514" r="9404" b="7009"/>
                    <a:stretch/>
                  </pic:blipFill>
                  <pic:spPr bwMode="auto">
                    <a:xfrm>
                      <a:off x="0" y="0"/>
                      <a:ext cx="1155263" cy="79518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2EA8">
        <w:rPr>
          <w:lang w:val="ru-RU"/>
        </w:rPr>
        <w:t xml:space="preserve"> </w:t>
      </w:r>
      <w:r>
        <w:rPr>
          <w:noProof/>
          <w:color w:val="000000"/>
          <w:lang w:val="en-US"/>
        </w:rPr>
        <w:drawing>
          <wp:inline distT="0" distB="0" distL="0" distR="0" wp14:anchorId="2E72CA12" wp14:editId="471B912B">
            <wp:extent cx="1104900" cy="781265"/>
            <wp:effectExtent l="19050" t="19050" r="1905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" t="4628" r="9943" b="6760"/>
                    <a:stretch/>
                  </pic:blipFill>
                  <pic:spPr bwMode="auto">
                    <a:xfrm>
                      <a:off x="0" y="0"/>
                      <a:ext cx="1148479" cy="812079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C0504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2EA8">
        <w:rPr>
          <w:lang w:val="ru-RU"/>
        </w:rPr>
        <w:t xml:space="preserve"> </w:t>
      </w:r>
      <w:r>
        <w:rPr>
          <w:noProof/>
          <w:color w:val="000000"/>
          <w:lang w:val="en-US"/>
        </w:rPr>
        <w:drawing>
          <wp:inline distT="0" distB="0" distL="0" distR="0" wp14:anchorId="3E407870" wp14:editId="7BE59CEB">
            <wp:extent cx="1051560" cy="787648"/>
            <wp:effectExtent l="19050" t="19050" r="15240" b="127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" t="4514" r="10315" b="6258"/>
                    <a:stretch/>
                  </pic:blipFill>
                  <pic:spPr bwMode="auto">
                    <a:xfrm>
                      <a:off x="0" y="0"/>
                      <a:ext cx="1096113" cy="82102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9BBB5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09B56" w14:textId="2EEB8B37" w:rsidR="004463C4" w:rsidRPr="004763AB" w:rsidRDefault="00B27EC3" w:rsidP="00BC59C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ru-RU"/>
        </w:rPr>
      </w:pPr>
      <w:r>
        <w:rPr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40EDB84" wp14:editId="5D8E4D0E">
                <wp:simplePos x="0" y="0"/>
                <wp:positionH relativeFrom="column">
                  <wp:posOffset>2016125</wp:posOffset>
                </wp:positionH>
                <wp:positionV relativeFrom="paragraph">
                  <wp:posOffset>4095750</wp:posOffset>
                </wp:positionV>
                <wp:extent cx="457200" cy="0"/>
                <wp:effectExtent l="38100" t="38100" r="76200" b="952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5AFB490D" id="Прямая соединительная линия 5" o:spid="_x0000_s1026" style="position:absolute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75pt,322.5pt" to="194.75pt,3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5F6DE6">
        <w:rPr>
          <w:color w:val="000000"/>
          <w:lang w:val="ru-RU"/>
        </w:rPr>
        <w:t xml:space="preserve">Рис. </w:t>
      </w:r>
      <w:r w:rsidR="003C0612">
        <w:rPr>
          <w:color w:val="000000"/>
          <w:lang w:val="ru-RU"/>
        </w:rPr>
        <w:t xml:space="preserve">1 </w:t>
      </w:r>
      <w:r w:rsidR="006B0AB2">
        <w:rPr>
          <w:color w:val="000000"/>
          <w:lang w:val="ru-RU"/>
        </w:rPr>
        <w:t>М</w:t>
      </w:r>
      <w:r w:rsidR="006B0AB2">
        <w:rPr>
          <w:lang w:val="ru-RU"/>
        </w:rPr>
        <w:t>икрофотографии СЭМ</w:t>
      </w:r>
      <w:r w:rsidR="004D1B4C">
        <w:rPr>
          <w:lang w:val="ru-RU"/>
        </w:rPr>
        <w:t xml:space="preserve"> </w:t>
      </w:r>
      <w:r w:rsidR="004D1B4C">
        <w:rPr>
          <w:color w:val="000000"/>
          <w:lang w:val="ru-RU"/>
        </w:rPr>
        <w:t>Р</w:t>
      </w:r>
      <w:r w:rsidR="004D1B4C">
        <w:rPr>
          <w:color w:val="000000"/>
          <w:lang w:val="en-US"/>
        </w:rPr>
        <w:t>r</w:t>
      </w:r>
      <w:r w:rsidR="006B0AB2">
        <w:rPr>
          <w:color w:val="000000"/>
          <w:lang w:val="ru-RU"/>
        </w:rPr>
        <w:t>-</w:t>
      </w:r>
      <w:r w:rsidR="004D1B4C">
        <w:rPr>
          <w:color w:val="000000"/>
          <w:lang w:val="en-US"/>
        </w:rPr>
        <w:t>BEA</w:t>
      </w:r>
      <w:r w:rsidR="004D1B4C">
        <w:rPr>
          <w:color w:val="000000"/>
          <w:lang w:val="ru-RU"/>
        </w:rPr>
        <w:t xml:space="preserve"> с </w:t>
      </w:r>
      <w:r w:rsidR="006B0AB2">
        <w:rPr>
          <w:color w:val="000000"/>
          <w:lang w:val="ru-RU"/>
        </w:rPr>
        <w:t xml:space="preserve">различной </w:t>
      </w:r>
      <w:r w:rsidR="004D1B4C">
        <w:rPr>
          <w:color w:val="000000"/>
          <w:lang w:val="ru-RU"/>
        </w:rPr>
        <w:t>остаточной влажностью</w:t>
      </w:r>
      <w:r w:rsidR="006B0AB2">
        <w:rPr>
          <w:color w:val="000000"/>
          <w:lang w:val="ru-RU"/>
        </w:rPr>
        <w:t xml:space="preserve"> в РС</w:t>
      </w:r>
      <w:r w:rsidR="004D1B4C">
        <w:rPr>
          <w:color w:val="000000"/>
          <w:lang w:val="ru-RU"/>
        </w:rPr>
        <w:t>.</w:t>
      </w:r>
    </w:p>
    <w:p w14:paraId="560E8370" w14:textId="2D2D4A1C" w:rsidR="005F6DE6" w:rsidRDefault="005F6DE6" w:rsidP="005F6D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426"/>
        <w:jc w:val="both"/>
        <w:rPr>
          <w:color w:val="000000"/>
        </w:rPr>
      </w:pPr>
      <w:bookmarkStart w:id="0" w:name="_heading=h.mcitt68scv9p" w:colFirst="0" w:colLast="0"/>
      <w:bookmarkEnd w:id="0"/>
      <w:r>
        <w:rPr>
          <w:color w:val="000000"/>
          <w:lang w:val="ru-RU"/>
        </w:rPr>
        <w:t>Каталитические свойства</w:t>
      </w:r>
      <w:r w:rsidR="003C0595">
        <w:rPr>
          <w:color w:val="000000"/>
          <w:lang w:val="ru-RU"/>
        </w:rPr>
        <w:t xml:space="preserve"> синтезированных</w:t>
      </w:r>
      <w:r>
        <w:rPr>
          <w:color w:val="000000"/>
          <w:lang w:val="ru-RU"/>
        </w:rPr>
        <w:t xml:space="preserve"> образцов</w:t>
      </w:r>
      <w:r w:rsidR="003C0595">
        <w:rPr>
          <w:color w:val="000000"/>
          <w:lang w:val="ru-RU"/>
        </w:rPr>
        <w:t>, характеризующихся</w:t>
      </w:r>
      <w:r>
        <w:rPr>
          <w:color w:val="000000"/>
          <w:lang w:val="ru-RU"/>
        </w:rPr>
        <w:t xml:space="preserve"> </w:t>
      </w:r>
      <w:r w:rsidR="003C0595">
        <w:rPr>
          <w:color w:val="000000"/>
          <w:lang w:val="ru-RU"/>
        </w:rPr>
        <w:t>максимальной</w:t>
      </w:r>
      <w:r>
        <w:rPr>
          <w:color w:val="000000"/>
          <w:lang w:val="ru-RU"/>
        </w:rPr>
        <w:t xml:space="preserve"> концентрацией </w:t>
      </w:r>
      <w:proofErr w:type="spellStart"/>
      <w:r>
        <w:rPr>
          <w:color w:val="000000"/>
          <w:lang w:val="ru-RU"/>
        </w:rPr>
        <w:t>Льюисовских</w:t>
      </w:r>
      <w:proofErr w:type="spellEnd"/>
      <w:r>
        <w:rPr>
          <w:color w:val="000000"/>
          <w:lang w:val="ru-RU"/>
        </w:rPr>
        <w:t xml:space="preserve"> кислотных центров</w:t>
      </w:r>
      <w:r w:rsidR="003C0595">
        <w:rPr>
          <w:color w:val="000000"/>
          <w:lang w:val="ru-RU"/>
        </w:rPr>
        <w:t>,</w:t>
      </w:r>
      <w:r>
        <w:rPr>
          <w:color w:val="000000"/>
        </w:rPr>
        <w:t xml:space="preserve"> </w:t>
      </w:r>
      <w:r>
        <w:rPr>
          <w:color w:val="000000"/>
          <w:lang w:val="ru-RU"/>
        </w:rPr>
        <w:t>изуч</w:t>
      </w:r>
      <w:r w:rsidR="003C0595">
        <w:rPr>
          <w:color w:val="000000"/>
          <w:lang w:val="ru-RU"/>
        </w:rPr>
        <w:t xml:space="preserve">али </w:t>
      </w:r>
      <w:r>
        <w:rPr>
          <w:color w:val="000000"/>
          <w:lang w:val="ru-RU"/>
        </w:rPr>
        <w:t xml:space="preserve">в модельной реакции восстановления </w:t>
      </w:r>
      <w:proofErr w:type="spellStart"/>
      <w:r>
        <w:rPr>
          <w:color w:val="000000"/>
          <w:lang w:val="ru-RU"/>
        </w:rPr>
        <w:t>циклогексанона</w:t>
      </w:r>
      <w:proofErr w:type="spellEnd"/>
      <w:r>
        <w:rPr>
          <w:color w:val="000000"/>
        </w:rPr>
        <w:t xml:space="preserve">. </w:t>
      </w:r>
      <w:r>
        <w:rPr>
          <w:color w:val="000000"/>
          <w:lang w:val="ru-RU"/>
        </w:rPr>
        <w:t xml:space="preserve">Было установлено, что </w:t>
      </w:r>
      <w:r>
        <w:rPr>
          <w:color w:val="000000"/>
        </w:rPr>
        <w:t>через 30 минут</w:t>
      </w:r>
      <w:r w:rsidR="003C0595">
        <w:rPr>
          <w:color w:val="000000"/>
          <w:lang w:val="ru-RU"/>
        </w:rPr>
        <w:t xml:space="preserve"> после начала</w:t>
      </w:r>
      <w:r>
        <w:rPr>
          <w:color w:val="000000"/>
        </w:rPr>
        <w:t xml:space="preserve"> реакции </w:t>
      </w:r>
      <w:r>
        <w:rPr>
          <w:color w:val="000000"/>
          <w:lang w:val="ru-RU"/>
        </w:rPr>
        <w:t xml:space="preserve">конверсия </w:t>
      </w:r>
      <w:proofErr w:type="spellStart"/>
      <w:r>
        <w:rPr>
          <w:color w:val="000000"/>
          <w:lang w:val="ru-RU"/>
        </w:rPr>
        <w:t>циклогексанона</w:t>
      </w:r>
      <w:proofErr w:type="spellEnd"/>
      <w:r>
        <w:rPr>
          <w:color w:val="000000"/>
          <w:lang w:val="ru-RU"/>
        </w:rPr>
        <w:t xml:space="preserve"> </w:t>
      </w:r>
      <w:r>
        <w:rPr>
          <w:color w:val="000000"/>
        </w:rPr>
        <w:t>состав</w:t>
      </w:r>
      <w:proofErr w:type="spellStart"/>
      <w:r>
        <w:rPr>
          <w:color w:val="000000"/>
          <w:lang w:val="ru-RU"/>
        </w:rPr>
        <w:t>ляет</w:t>
      </w:r>
      <w:proofErr w:type="spellEnd"/>
      <w:r>
        <w:rPr>
          <w:color w:val="000000"/>
        </w:rPr>
        <w:t xml:space="preserve"> 10%.</w:t>
      </w:r>
    </w:p>
    <w:p w14:paraId="4282CEC5" w14:textId="22AFA243" w:rsidR="00521222" w:rsidRPr="00D45B1D" w:rsidRDefault="003C0595" w:rsidP="0052122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426"/>
        <w:jc w:val="both"/>
        <w:rPr>
          <w:color w:val="000000"/>
          <w:lang w:val="ru-RU"/>
        </w:rPr>
      </w:pPr>
      <w:r w:rsidRPr="003C0595">
        <w:rPr>
          <w:color w:val="000000"/>
        </w:rPr>
        <w:t>В результате проведенного исследования</w:t>
      </w:r>
      <w:r w:rsidR="005F6DE6">
        <w:rPr>
          <w:color w:val="000000"/>
        </w:rPr>
        <w:t xml:space="preserve"> </w:t>
      </w:r>
      <w:r w:rsidR="005F6DE6">
        <w:rPr>
          <w:color w:val="000000"/>
          <w:lang w:val="ru-RU"/>
        </w:rPr>
        <w:t>впервые получен</w:t>
      </w:r>
      <w:r w:rsidR="005F6DE6">
        <w:rPr>
          <w:color w:val="000000"/>
        </w:rPr>
        <w:t xml:space="preserve"> </w:t>
      </w:r>
      <w:proofErr w:type="spellStart"/>
      <w:r w:rsidR="005F6DE6">
        <w:rPr>
          <w:color w:val="000000"/>
          <w:lang w:val="en-US"/>
        </w:rPr>
        <w:t>Pr</w:t>
      </w:r>
      <w:proofErr w:type="spellEnd"/>
      <w:r w:rsidR="005F6DE6" w:rsidRPr="00D45B1D">
        <w:rPr>
          <w:color w:val="000000"/>
          <w:lang w:val="ru-RU"/>
        </w:rPr>
        <w:t>-</w:t>
      </w:r>
      <w:r w:rsidR="005F6DE6">
        <w:rPr>
          <w:color w:val="000000"/>
          <w:lang w:val="ru-RU"/>
        </w:rPr>
        <w:t xml:space="preserve">содержащий </w:t>
      </w:r>
      <w:r w:rsidR="005F6DE6">
        <w:rPr>
          <w:color w:val="000000"/>
        </w:rPr>
        <w:t xml:space="preserve">цеолит структурного типа ВЕА </w:t>
      </w:r>
      <w:r w:rsidR="005F6DE6">
        <w:rPr>
          <w:color w:val="000000"/>
          <w:lang w:val="ru-RU"/>
        </w:rPr>
        <w:t xml:space="preserve">методом </w:t>
      </w:r>
      <w:proofErr w:type="spellStart"/>
      <w:r w:rsidR="005F6DE6">
        <w:rPr>
          <w:color w:val="000000"/>
          <w:lang w:val="ru-RU"/>
        </w:rPr>
        <w:t>парофазной</w:t>
      </w:r>
      <w:proofErr w:type="spellEnd"/>
      <w:r w:rsidR="005F6DE6">
        <w:rPr>
          <w:color w:val="000000"/>
          <w:lang w:val="ru-RU"/>
        </w:rPr>
        <w:t xml:space="preserve"> кристаллизации во фторидной среде</w:t>
      </w:r>
      <w:r>
        <w:rPr>
          <w:color w:val="000000"/>
          <w:lang w:val="ru-RU"/>
        </w:rPr>
        <w:t xml:space="preserve">. </w:t>
      </w:r>
      <w:r w:rsidRPr="003C0595">
        <w:rPr>
          <w:color w:val="000000"/>
        </w:rPr>
        <w:t xml:space="preserve">Полученный материал характеризуется </w:t>
      </w:r>
      <w:r w:rsidR="005F6DE6">
        <w:rPr>
          <w:color w:val="000000"/>
          <w:lang w:val="ru-RU"/>
        </w:rPr>
        <w:t xml:space="preserve">объемом </w:t>
      </w:r>
      <w:r w:rsidR="005F6DE6">
        <w:rPr>
          <w:lang w:val="ru-RU"/>
        </w:rPr>
        <w:t xml:space="preserve">микропор </w:t>
      </w:r>
      <w:r w:rsidR="005F6DE6">
        <w:t>0</w:t>
      </w:r>
      <w:r w:rsidR="005F6DE6">
        <w:rPr>
          <w:lang w:val="ru-RU"/>
        </w:rPr>
        <w:t>.</w:t>
      </w:r>
      <w:r w:rsidR="005F6DE6">
        <w:t>18 см</w:t>
      </w:r>
      <w:r w:rsidR="005F6DE6" w:rsidRPr="00D45B1D">
        <w:rPr>
          <w:vertAlign w:val="superscript"/>
        </w:rPr>
        <w:t>3</w:t>
      </w:r>
      <w:r w:rsidR="005F6DE6">
        <w:t>/г</w:t>
      </w:r>
      <w:r>
        <w:rPr>
          <w:lang w:val="ru-RU"/>
        </w:rPr>
        <w:t xml:space="preserve">, </w:t>
      </w:r>
      <w:r w:rsidR="005F6DE6">
        <w:rPr>
          <w:lang w:val="ru-RU"/>
        </w:rPr>
        <w:t xml:space="preserve">концентрацией </w:t>
      </w:r>
      <w:proofErr w:type="spellStart"/>
      <w:r w:rsidR="005F6DE6">
        <w:rPr>
          <w:lang w:val="ru-RU"/>
        </w:rPr>
        <w:t>Льюисовских</w:t>
      </w:r>
      <w:proofErr w:type="spellEnd"/>
      <w:r w:rsidR="005F6DE6">
        <w:rPr>
          <w:lang w:val="ru-RU"/>
        </w:rPr>
        <w:t xml:space="preserve"> кислотных центров около 30 </w:t>
      </w:r>
      <w:proofErr w:type="spellStart"/>
      <w:r w:rsidR="005F6DE6">
        <w:rPr>
          <w:lang w:val="ru-RU"/>
        </w:rPr>
        <w:t>мкмоль</w:t>
      </w:r>
      <w:proofErr w:type="spellEnd"/>
      <w:r w:rsidR="005F6DE6">
        <w:rPr>
          <w:lang w:val="ru-RU"/>
        </w:rPr>
        <w:t>/г</w:t>
      </w:r>
      <w:r>
        <w:rPr>
          <w:lang w:val="ru-RU"/>
        </w:rPr>
        <w:t xml:space="preserve"> и </w:t>
      </w:r>
      <w:r w:rsidR="005F6DE6">
        <w:rPr>
          <w:lang w:val="ru-RU"/>
        </w:rPr>
        <w:t>размер</w:t>
      </w:r>
      <w:r>
        <w:rPr>
          <w:lang w:val="ru-RU"/>
        </w:rPr>
        <w:t>ом</w:t>
      </w:r>
      <w:r w:rsidR="005F6DE6">
        <w:rPr>
          <w:lang w:val="ru-RU"/>
        </w:rPr>
        <w:t xml:space="preserve"> к</w:t>
      </w:r>
      <w:proofErr w:type="spellStart"/>
      <w:r w:rsidR="005F6DE6">
        <w:t>ристалл</w:t>
      </w:r>
      <w:r w:rsidR="005F6DE6">
        <w:rPr>
          <w:lang w:val="ru-RU"/>
        </w:rPr>
        <w:t>ов</w:t>
      </w:r>
      <w:proofErr w:type="spellEnd"/>
      <w:r w:rsidR="005F6DE6">
        <w:t xml:space="preserve"> </w:t>
      </w:r>
      <w:r w:rsidR="004463C4">
        <w:rPr>
          <w:color w:val="000000"/>
          <w:lang w:val="ru-RU"/>
        </w:rPr>
        <w:t>1</w:t>
      </w:r>
      <w:r w:rsidR="005F6DE6">
        <w:t xml:space="preserve"> </w:t>
      </w:r>
      <w:r w:rsidR="005F6DE6">
        <w:rPr>
          <w:lang w:val="ru-RU"/>
        </w:rPr>
        <w:t>мкм.</w:t>
      </w:r>
      <w:r w:rsidR="005F6DE6">
        <w:rPr>
          <w:color w:val="000000"/>
        </w:rPr>
        <w:t xml:space="preserve"> </w:t>
      </w:r>
      <w:r w:rsidR="005F6DE6">
        <w:rPr>
          <w:lang w:val="ru-RU"/>
        </w:rPr>
        <w:t xml:space="preserve">Продемонстрировано, что полученные материалы </w:t>
      </w:r>
      <w:r>
        <w:rPr>
          <w:lang w:val="ru-RU"/>
        </w:rPr>
        <w:t xml:space="preserve">обладают высокой каталитической </w:t>
      </w:r>
      <w:r w:rsidR="005F6DE6">
        <w:rPr>
          <w:lang w:val="ru-RU"/>
        </w:rPr>
        <w:t>активность</w:t>
      </w:r>
      <w:r>
        <w:rPr>
          <w:lang w:val="ru-RU"/>
        </w:rPr>
        <w:t>ю</w:t>
      </w:r>
      <w:r w:rsidR="005F6DE6">
        <w:rPr>
          <w:lang w:val="ru-RU"/>
        </w:rPr>
        <w:t xml:space="preserve"> в модельной реакции восстановления </w:t>
      </w:r>
      <w:proofErr w:type="spellStart"/>
      <w:r w:rsidR="005F6DE6">
        <w:rPr>
          <w:lang w:val="ru-RU"/>
        </w:rPr>
        <w:t>циклогексанона</w:t>
      </w:r>
      <w:proofErr w:type="spellEnd"/>
      <w:r w:rsidR="005F6DE6">
        <w:rPr>
          <w:lang w:val="ru-RU"/>
        </w:rPr>
        <w:t xml:space="preserve">, </w:t>
      </w:r>
      <w:r>
        <w:rPr>
          <w:lang w:val="ru-RU"/>
        </w:rPr>
        <w:t>достигая конверсии с</w:t>
      </w:r>
      <w:r w:rsidR="006B0AB2">
        <w:rPr>
          <w:lang w:val="ru-RU"/>
        </w:rPr>
        <w:t>у</w:t>
      </w:r>
      <w:r>
        <w:rPr>
          <w:lang w:val="ru-RU"/>
        </w:rPr>
        <w:t xml:space="preserve">бстрата </w:t>
      </w:r>
      <w:r w:rsidR="005F6DE6">
        <w:rPr>
          <w:lang w:val="ru-RU"/>
        </w:rPr>
        <w:t>10%</w:t>
      </w:r>
      <w:r>
        <w:rPr>
          <w:lang w:val="ru-RU"/>
        </w:rPr>
        <w:t xml:space="preserve"> за 30 минут.</w:t>
      </w:r>
    </w:p>
    <w:p w14:paraId="5CDF09FB" w14:textId="117AEE85" w:rsidR="00922EA8" w:rsidRDefault="00922EA8" w:rsidP="001B09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color w:val="000000"/>
        </w:rPr>
      </w:pPr>
      <w:bookmarkStart w:id="1" w:name="_GoBack"/>
      <w:r w:rsidRPr="00922EA8">
        <w:rPr>
          <w:i/>
          <w:iCs/>
          <w:color w:val="000000"/>
        </w:rPr>
        <w:t>Работа выполнена при финансовой поддержке Российского научного фонда (грант №24-13-00103), https:</w:t>
      </w:r>
      <w:r w:rsidR="00086A35">
        <w:rPr>
          <w:i/>
          <w:iCs/>
          <w:color w:val="000000"/>
        </w:rPr>
        <w:t>//rscf.ru/project/24-13-00103/.</w:t>
      </w:r>
    </w:p>
    <w:p w14:paraId="7FF86D0C" w14:textId="738ECB74" w:rsidR="001B0967" w:rsidRDefault="00922EA8" w:rsidP="001B09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color w:val="000000"/>
          <w:lang w:val="ru-RU"/>
        </w:rPr>
      </w:pPr>
      <w:r w:rsidRPr="00922EA8">
        <w:rPr>
          <w:i/>
          <w:iCs/>
          <w:color w:val="000000"/>
        </w:rPr>
        <w:t xml:space="preserve">Исследование пористой структуры и кислотных свойств выполнено в рамках государственного задания МГУ им. </w:t>
      </w:r>
      <w:proofErr w:type="spellStart"/>
      <w:r w:rsidRPr="00922EA8">
        <w:rPr>
          <w:i/>
          <w:iCs/>
          <w:color w:val="000000"/>
        </w:rPr>
        <w:t>М.В.Ломоносова</w:t>
      </w:r>
      <w:proofErr w:type="spellEnd"/>
      <w:r w:rsidRPr="00922EA8">
        <w:rPr>
          <w:i/>
          <w:iCs/>
          <w:color w:val="000000"/>
        </w:rPr>
        <w:t>, регистрационный н</w:t>
      </w:r>
      <w:r>
        <w:rPr>
          <w:i/>
          <w:iCs/>
          <w:color w:val="000000"/>
        </w:rPr>
        <w:t>омер № AAAA-A21-121011990019-4.</w:t>
      </w:r>
    </w:p>
    <w:p w14:paraId="6961F38F" w14:textId="14D9D110" w:rsidR="00BC59C0" w:rsidRPr="00F5624C" w:rsidRDefault="001B0967" w:rsidP="00922EA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color w:val="000000"/>
          <w:lang w:val="ru-RU"/>
        </w:rPr>
      </w:pPr>
      <w:r w:rsidRPr="001B0967">
        <w:rPr>
          <w:i/>
          <w:iCs/>
          <w:color w:val="000000"/>
        </w:rPr>
        <w:t>Исследования фазового состава</w:t>
      </w:r>
      <w:r>
        <w:rPr>
          <w:i/>
          <w:iCs/>
          <w:color w:val="000000"/>
          <w:lang w:val="ru-RU"/>
        </w:rPr>
        <w:t>, морфологии и элементного состава</w:t>
      </w:r>
      <w:r w:rsidRPr="001B0967">
        <w:rPr>
          <w:i/>
          <w:iCs/>
          <w:color w:val="000000"/>
        </w:rPr>
        <w:t xml:space="preserve"> образцов выполнены при финансовой поддержке национального проекта </w:t>
      </w:r>
      <w:r w:rsidR="000A11DA">
        <w:rPr>
          <w:i/>
          <w:iCs/>
          <w:color w:val="000000"/>
          <w:lang w:val="ru-RU"/>
        </w:rPr>
        <w:t>«</w:t>
      </w:r>
      <w:r w:rsidRPr="001B0967">
        <w:rPr>
          <w:i/>
          <w:iCs/>
          <w:color w:val="000000"/>
        </w:rPr>
        <w:t>Наука и университеты</w:t>
      </w:r>
      <w:r w:rsidR="000A11DA">
        <w:rPr>
          <w:i/>
          <w:iCs/>
          <w:color w:val="000000"/>
          <w:lang w:val="ru-RU"/>
        </w:rPr>
        <w:t>»</w:t>
      </w:r>
      <w:r w:rsidR="00922EA8">
        <w:rPr>
          <w:i/>
          <w:iCs/>
          <w:color w:val="000000"/>
          <w:lang w:val="ru-RU"/>
        </w:rPr>
        <w:t>.</w:t>
      </w:r>
      <w:bookmarkEnd w:id="1"/>
    </w:p>
    <w:sectPr w:rsidR="00BC59C0" w:rsidRPr="00F5624C">
      <w:pgSz w:w="11906" w:h="16838"/>
      <w:pgMar w:top="1134" w:right="1361" w:bottom="1127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E2F2C59D-BD2B-4476-9C51-8ABD33E6790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F3EFF2D7-AF71-4D74-8185-BE3FDF95DEC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D5140D75-6D4E-452A-9FD9-8D4D0D65085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2B5CF7E-B1AC-49F1-B0B0-5726479700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2F7"/>
    <w:rsid w:val="00031236"/>
    <w:rsid w:val="00086A35"/>
    <w:rsid w:val="000A11DA"/>
    <w:rsid w:val="00106FE6"/>
    <w:rsid w:val="001B0967"/>
    <w:rsid w:val="00233C96"/>
    <w:rsid w:val="00367614"/>
    <w:rsid w:val="003722F7"/>
    <w:rsid w:val="003C0595"/>
    <w:rsid w:val="003C0612"/>
    <w:rsid w:val="0040688D"/>
    <w:rsid w:val="004463C4"/>
    <w:rsid w:val="00446636"/>
    <w:rsid w:val="004D1B4C"/>
    <w:rsid w:val="004F7517"/>
    <w:rsid w:val="00521222"/>
    <w:rsid w:val="005657BB"/>
    <w:rsid w:val="005C14CC"/>
    <w:rsid w:val="005F5C63"/>
    <w:rsid w:val="005F6DE6"/>
    <w:rsid w:val="00616702"/>
    <w:rsid w:val="006248C2"/>
    <w:rsid w:val="006908BA"/>
    <w:rsid w:val="006B0AB2"/>
    <w:rsid w:val="006D5B89"/>
    <w:rsid w:val="00752A4B"/>
    <w:rsid w:val="007773EC"/>
    <w:rsid w:val="00863B07"/>
    <w:rsid w:val="008A2ABE"/>
    <w:rsid w:val="0091417D"/>
    <w:rsid w:val="00922EA8"/>
    <w:rsid w:val="00994F86"/>
    <w:rsid w:val="00995C12"/>
    <w:rsid w:val="00AD320A"/>
    <w:rsid w:val="00B27EC3"/>
    <w:rsid w:val="00B630FD"/>
    <w:rsid w:val="00BA5353"/>
    <w:rsid w:val="00BC59C0"/>
    <w:rsid w:val="00D27049"/>
    <w:rsid w:val="00D45B1D"/>
    <w:rsid w:val="00E448C9"/>
    <w:rsid w:val="00EC4D73"/>
    <w:rsid w:val="00F45BD7"/>
    <w:rsid w:val="00F5624C"/>
    <w:rsid w:val="00FF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B3B22"/>
  <w15:docId w15:val="{A14AB20D-7DB6-45CC-8F4A-1CD9FABE3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link w:val="a5"/>
    <w:uiPriority w:val="34"/>
    <w:qFormat/>
    <w:rsid w:val="00106375"/>
    <w:pPr>
      <w:ind w:left="720"/>
      <w:contextualSpacing/>
    </w:pPr>
  </w:style>
  <w:style w:type="character" w:customStyle="1" w:styleId="a5">
    <w:name w:val="Абзац списка Знак"/>
    <w:basedOn w:val="a0"/>
    <w:link w:val="a4"/>
    <w:uiPriority w:val="34"/>
    <w:locked/>
    <w:rsid w:val="004A26A3"/>
  </w:style>
  <w:style w:type="character" w:styleId="a6">
    <w:name w:val="Placeholder Text"/>
    <w:basedOn w:val="a0"/>
    <w:uiPriority w:val="99"/>
    <w:semiHidden/>
    <w:rsid w:val="00E22189"/>
    <w:rPr>
      <w:color w:val="808080"/>
    </w:rPr>
  </w:style>
  <w:style w:type="paragraph" w:styleId="a7">
    <w:name w:val="No Spacing"/>
    <w:uiPriority w:val="1"/>
    <w:qFormat/>
    <w:rsid w:val="00FF1903"/>
    <w:rPr>
      <w:sz w:val="22"/>
      <w:szCs w:val="22"/>
      <w:lang w:val="en-US" w:bidi="en-US"/>
    </w:rPr>
  </w:style>
  <w:style w:type="character" w:styleId="a8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9">
    <w:name w:val="Revision"/>
    <w:hidden/>
    <w:uiPriority w:val="99"/>
    <w:semiHidden/>
    <w:rsid w:val="00AD7380"/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b">
    <w:name w:val="Balloon Text"/>
    <w:basedOn w:val="a"/>
    <w:link w:val="ac"/>
    <w:uiPriority w:val="99"/>
    <w:semiHidden/>
    <w:unhideWhenUsed/>
    <w:rsid w:val="00FF61E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F61E5"/>
    <w:rPr>
      <w:rFonts w:ascii="Segoe UI" w:hAnsi="Segoe UI" w:cs="Segoe U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995C12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95C12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95C12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95C12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95C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pSq2YoRLpQSEdgePrAQtVyS9Gw==">CgMxLjAyD2lkLmExNHl5d2owdW9lcTIOaC5tY2l0dDY4c2N2OXA4AHIhMWQtbjFfUVdzdGVGUFdtcGxCV210aDA4a0ZIeUNpaldM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1637</TotalTime>
  <Pages>1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kik-local</dc:creator>
  <cp:lastModifiedBy>kik-local</cp:lastModifiedBy>
  <cp:revision>4</cp:revision>
  <dcterms:created xsi:type="dcterms:W3CDTF">2026-03-05T10:37:00Z</dcterms:created>
  <dcterms:modified xsi:type="dcterms:W3CDTF">2026-03-06T14:07:00Z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http://csl.mendeley.com/styles/794247641/cmc-2</vt:lpwstr>
  </property>
  <property fmtid="{D5CDD505-2E9C-101B-9397-08002B2CF9AE}" pid="8" name="Mendeley Recent Style Name 1_1">
    <vt:lpwstr>American Medical Association 11th edition - СМС - Анастасия Дубцова</vt:lpwstr>
  </property>
  <property fmtid="{D5CDD505-2E9C-101B-9397-08002B2CF9AE}" pid="9" name="Mendeley Recent Style Id 2_1">
    <vt:lpwstr>http://csl.mendeley.com/styles/794247641/cmc</vt:lpwstr>
  </property>
  <property fmtid="{D5CDD505-2E9C-101B-9397-08002B2CF9AE}" pid="10" name="Mendeley Recent Style Name 2_1">
    <vt:lpwstr>American Medical Association 11th edition - СМС - Анастасия Дубцова</vt:lpwstr>
  </property>
  <property fmtid="{D5CDD505-2E9C-101B-9397-08002B2CF9AE}" pid="11" name="Mendeley Recent Style Id 3_1">
    <vt:lpwstr>http://www.zotero.org/styles/apa</vt:lpwstr>
  </property>
  <property fmtid="{D5CDD505-2E9C-101B-9397-08002B2CF9AE}" pid="12" name="Mendeley Recent Style Name 3_1">
    <vt:lpwstr>American Psychological Association 6th edition</vt:lpwstr>
  </property>
  <property fmtid="{D5CDD505-2E9C-101B-9397-08002B2CF9AE}" pid="13" name="Mendeley Recent Style Id 4_1">
    <vt:lpwstr>http://www.zotero.org/styles/american-sociological-association</vt:lpwstr>
  </property>
  <property fmtid="{D5CDD505-2E9C-101B-9397-08002B2CF9AE}" pid="14" name="Mendeley Recent Style Name 4_1">
    <vt:lpwstr>American Sociological Association</vt:lpwstr>
  </property>
  <property fmtid="{D5CDD505-2E9C-101B-9397-08002B2CF9AE}" pid="15" name="Mendeley Recent Style Id 5_1">
    <vt:lpwstr>http://www.zotero.org/styles/chicago-author-date</vt:lpwstr>
  </property>
  <property fmtid="{D5CDD505-2E9C-101B-9397-08002B2CF9AE}" pid="16" name="Mendeley Recent Style Name 5_1">
    <vt:lpwstr>Chicago Manual of Style 17th edition (author-date)</vt:lpwstr>
  </property>
  <property fmtid="{D5CDD505-2E9C-101B-9397-08002B2CF9AE}" pid="17" name="Mendeley Recent Style Id 6_1">
    <vt:lpwstr>http://www.zotero.org/styles/harvard-cite-them-right</vt:lpwstr>
  </property>
  <property fmtid="{D5CDD505-2E9C-101B-9397-08002B2CF9AE}" pid="18" name="Mendeley Recent Style Name 6_1">
    <vt:lpwstr>Cite Them Right 10th edition - Harvard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https://csl.mendeley.com/styles/794247641/gost-ad-2</vt:lpwstr>
  </property>
  <property fmtid="{D5CDD505-2E9C-101B-9397-08002B2CF9AE}" pid="22" name="Mendeley Recent Style Name 8_1">
    <vt:lpwstr>Russian GOST R 7.0.5-2008 (numeric) - Анастасия Дубцова</vt:lpwstr>
  </property>
  <property fmtid="{D5CDD505-2E9C-101B-9397-08002B2CF9AE}" pid="23" name="Mendeley Recent Style Id 9_1">
    <vt:lpwstr>http://csl.mendeley.com/styles/794247641/sms</vt:lpwstr>
  </property>
  <property fmtid="{D5CDD505-2E9C-101B-9397-08002B2CF9AE}" pid="24" name="Mendeley Recent Style Name 9_1">
    <vt:lpwstr>Russian GOST R 7.0.5-2008 (numeric) - Анастасия Дубцова</vt:lpwstr>
  </property>
</Properties>
</file>