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0A" w:rsidRPr="00DF5C0A" w:rsidRDefault="00DF5C0A" w:rsidP="00DF5C0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Влияние природы поверхностно-активных веществ</w:t>
      </w:r>
      <w:r w:rsidRPr="00DF5C0A">
        <w:rPr>
          <w:rFonts w:ascii="Times New Roman" w:hAnsi="Times New Roman" w:cs="Times New Roman"/>
          <w:b/>
          <w:sz w:val="24"/>
          <w:szCs w:val="24"/>
        </w:rPr>
        <w:t xml:space="preserve"> на кинетику окисления этилбензола</w:t>
      </w:r>
    </w:p>
    <w:p w:rsidR="00DF5C0A" w:rsidRPr="00DF5C0A" w:rsidRDefault="00DF5C0A" w:rsidP="00DF5C0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F5C0A">
        <w:rPr>
          <w:rFonts w:ascii="Times New Roman" w:hAnsi="Times New Roman" w:cs="Times New Roman"/>
          <w:b/>
          <w:i/>
          <w:sz w:val="24"/>
          <w:szCs w:val="24"/>
        </w:rPr>
        <w:t xml:space="preserve">Р.Д. </w:t>
      </w:r>
      <w:proofErr w:type="spellStart"/>
      <w:r w:rsidRPr="00DF5C0A">
        <w:rPr>
          <w:rFonts w:ascii="Times New Roman" w:hAnsi="Times New Roman" w:cs="Times New Roman"/>
          <w:b/>
          <w:i/>
          <w:sz w:val="24"/>
          <w:szCs w:val="24"/>
        </w:rPr>
        <w:t>Зарипова</w:t>
      </w:r>
      <w:proofErr w:type="spellEnd"/>
      <w:r w:rsidRPr="00DF5C0A">
        <w:rPr>
          <w:rFonts w:ascii="Times New Roman" w:hAnsi="Times New Roman" w:cs="Times New Roman"/>
          <w:b/>
          <w:i/>
          <w:sz w:val="24"/>
          <w:szCs w:val="24"/>
        </w:rPr>
        <w:t xml:space="preserve">, Н.М. Нуруллина, Г.Г. </w:t>
      </w:r>
      <w:proofErr w:type="spellStart"/>
      <w:r w:rsidRPr="00DF5C0A">
        <w:rPr>
          <w:rFonts w:ascii="Times New Roman" w:hAnsi="Times New Roman" w:cs="Times New Roman"/>
          <w:b/>
          <w:i/>
          <w:sz w:val="24"/>
          <w:szCs w:val="24"/>
        </w:rPr>
        <w:t>Елиманова</w:t>
      </w:r>
      <w:proofErr w:type="spellEnd"/>
    </w:p>
    <w:p w:rsidR="00DF5C0A" w:rsidRPr="00DF5C0A" w:rsidRDefault="00DF5C0A" w:rsidP="00DF5C0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F5C0A">
        <w:rPr>
          <w:rFonts w:ascii="Times New Roman" w:hAnsi="Times New Roman" w:cs="Times New Roman"/>
          <w:b/>
          <w:i/>
          <w:sz w:val="24"/>
          <w:szCs w:val="24"/>
        </w:rPr>
        <w:t xml:space="preserve">Студент, 2 курс </w:t>
      </w:r>
      <w:proofErr w:type="spellStart"/>
      <w:r w:rsidRPr="00DF5C0A">
        <w:rPr>
          <w:rFonts w:ascii="Times New Roman" w:hAnsi="Times New Roman" w:cs="Times New Roman"/>
          <w:b/>
          <w:i/>
          <w:sz w:val="24"/>
          <w:szCs w:val="24"/>
        </w:rPr>
        <w:t>бакалавриата</w:t>
      </w:r>
      <w:proofErr w:type="spellEnd"/>
    </w:p>
    <w:p w:rsidR="00DF5C0A" w:rsidRPr="00DF5C0A" w:rsidRDefault="00DF5C0A" w:rsidP="00DF5C0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ФГБОУ ВО «КНИТУ»</w:t>
      </w:r>
      <w:r w:rsidRPr="00DF5C0A">
        <w:rPr>
          <w:rFonts w:ascii="Times New Roman" w:hAnsi="Times New Roman" w:cs="Times New Roman"/>
          <w:i/>
          <w:sz w:val="24"/>
          <w:szCs w:val="24"/>
        </w:rPr>
        <w:t>, Казань, Россия</w:t>
      </w:r>
    </w:p>
    <w:p w:rsidR="00DF5C0A" w:rsidRPr="000B6861" w:rsidRDefault="00DF5C0A" w:rsidP="00DF5C0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F5C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r w:rsidRPr="00DF5C0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regina.zaripova.2004@bk.ru</w:t>
      </w:r>
    </w:p>
    <w:p w:rsidR="00DF5C0A" w:rsidRPr="00901027" w:rsidRDefault="00DF5C0A" w:rsidP="00DF5C0A">
      <w:pPr>
        <w:tabs>
          <w:tab w:val="left" w:pos="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01027">
        <w:rPr>
          <w:rFonts w:ascii="Times New Roman" w:hAnsi="Times New Roman" w:cs="Times New Roman"/>
          <w:sz w:val="24"/>
          <w:szCs w:val="24"/>
        </w:rPr>
        <w:t xml:space="preserve">Жидкофазное окисление этилбензола является </w:t>
      </w:r>
      <w:r w:rsidR="00164800">
        <w:rPr>
          <w:rFonts w:ascii="Times New Roman" w:hAnsi="Times New Roman" w:cs="Times New Roman"/>
          <w:sz w:val="24"/>
          <w:szCs w:val="24"/>
        </w:rPr>
        <w:t xml:space="preserve">классической </w:t>
      </w:r>
      <w:r w:rsidRPr="00901027">
        <w:rPr>
          <w:rFonts w:ascii="Times New Roman" w:hAnsi="Times New Roman" w:cs="Times New Roman"/>
          <w:sz w:val="24"/>
          <w:szCs w:val="24"/>
        </w:rPr>
        <w:t xml:space="preserve">моделью радикально-цепных реакций </w:t>
      </w:r>
      <w:r w:rsidRPr="00AA0549">
        <w:rPr>
          <w:rFonts w:ascii="Times New Roman" w:hAnsi="Times New Roman" w:cs="Times New Roman"/>
          <w:sz w:val="24"/>
          <w:szCs w:val="24"/>
        </w:rPr>
        <w:t xml:space="preserve">[1] </w:t>
      </w:r>
      <w:r w:rsidRPr="00901027">
        <w:rPr>
          <w:rFonts w:ascii="Times New Roman" w:hAnsi="Times New Roman" w:cs="Times New Roman"/>
          <w:sz w:val="24"/>
          <w:szCs w:val="24"/>
        </w:rPr>
        <w:t xml:space="preserve">и основой промышленного </w:t>
      </w:r>
      <w:proofErr w:type="spellStart"/>
      <w:r w:rsidRPr="00901027">
        <w:rPr>
          <w:rFonts w:ascii="Times New Roman" w:hAnsi="Times New Roman" w:cs="Times New Roman"/>
          <w:sz w:val="24"/>
          <w:szCs w:val="24"/>
        </w:rPr>
        <w:t>Халкон</w:t>
      </w:r>
      <w:proofErr w:type="spellEnd"/>
      <w:r w:rsidRPr="00901027">
        <w:rPr>
          <w:rFonts w:ascii="Times New Roman" w:hAnsi="Times New Roman" w:cs="Times New Roman"/>
          <w:sz w:val="24"/>
          <w:szCs w:val="24"/>
        </w:rPr>
        <w:t>-процесса. Перспективн</w:t>
      </w:r>
      <w:r w:rsidR="00164800">
        <w:rPr>
          <w:rFonts w:ascii="Times New Roman" w:hAnsi="Times New Roman" w:cs="Times New Roman"/>
          <w:sz w:val="24"/>
          <w:szCs w:val="24"/>
        </w:rPr>
        <w:t>ым</w:t>
      </w:r>
      <w:r w:rsidRPr="00901027">
        <w:rPr>
          <w:rFonts w:ascii="Times New Roman" w:hAnsi="Times New Roman" w:cs="Times New Roman"/>
          <w:sz w:val="24"/>
          <w:szCs w:val="24"/>
        </w:rPr>
        <w:t xml:space="preserve"> направление</w:t>
      </w:r>
      <w:r w:rsidR="00164800">
        <w:rPr>
          <w:rFonts w:ascii="Times New Roman" w:hAnsi="Times New Roman" w:cs="Times New Roman"/>
          <w:sz w:val="24"/>
          <w:szCs w:val="24"/>
        </w:rPr>
        <w:t>м</w:t>
      </w:r>
      <w:r w:rsidRPr="00901027">
        <w:rPr>
          <w:rFonts w:ascii="Times New Roman" w:hAnsi="Times New Roman" w:cs="Times New Roman"/>
          <w:sz w:val="24"/>
          <w:szCs w:val="24"/>
        </w:rPr>
        <w:t xml:space="preserve"> интенсификации </w:t>
      </w:r>
      <w:r w:rsidR="00164800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Pr="00901027">
        <w:rPr>
          <w:rFonts w:ascii="Times New Roman" w:hAnsi="Times New Roman" w:cs="Times New Roman"/>
          <w:sz w:val="24"/>
          <w:szCs w:val="24"/>
        </w:rPr>
        <w:t xml:space="preserve">процесса </w:t>
      </w:r>
      <w:r w:rsidR="00164800">
        <w:rPr>
          <w:rFonts w:ascii="Times New Roman" w:hAnsi="Times New Roman" w:cs="Times New Roman"/>
          <w:sz w:val="24"/>
          <w:szCs w:val="24"/>
        </w:rPr>
        <w:t>является</w:t>
      </w:r>
      <w:r w:rsidRPr="00901027">
        <w:rPr>
          <w:rFonts w:ascii="Times New Roman" w:hAnsi="Times New Roman" w:cs="Times New Roman"/>
          <w:sz w:val="24"/>
          <w:szCs w:val="24"/>
        </w:rPr>
        <w:t xml:space="preserve"> использование поверхностно-активных веществ (ПАВ)</w:t>
      </w:r>
      <w:r w:rsidR="00164800" w:rsidRPr="00164800">
        <w:t xml:space="preserve"> </w:t>
      </w:r>
      <w:r w:rsidR="00164800" w:rsidRPr="00164800">
        <w:rPr>
          <w:rFonts w:ascii="Times New Roman" w:hAnsi="Times New Roman" w:cs="Times New Roman"/>
          <w:sz w:val="24"/>
          <w:szCs w:val="24"/>
        </w:rPr>
        <w:t>в качестве модификаторов реакционной среды или компонентов каталитических систем.</w:t>
      </w:r>
    </w:p>
    <w:p w:rsidR="000B6861" w:rsidRDefault="00DF5C0A" w:rsidP="000B6861">
      <w:pPr>
        <w:tabs>
          <w:tab w:val="left" w:pos="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01027">
        <w:rPr>
          <w:rFonts w:ascii="Times New Roman" w:hAnsi="Times New Roman" w:cs="Times New Roman"/>
          <w:sz w:val="24"/>
          <w:szCs w:val="24"/>
        </w:rPr>
        <w:t>Цель работы – установление кинетических закономерностей окисления этилбензола в присутствии ПАВ различных классов</w:t>
      </w:r>
      <w:r w:rsidR="000B6861" w:rsidRPr="000B6861">
        <w:rPr>
          <w:rFonts w:ascii="Times New Roman" w:hAnsi="Times New Roman" w:cs="Times New Roman"/>
          <w:sz w:val="24"/>
          <w:szCs w:val="24"/>
        </w:rPr>
        <w:t xml:space="preserve"> </w:t>
      </w:r>
      <w:r w:rsidR="000B6861">
        <w:rPr>
          <w:rFonts w:ascii="Times New Roman" w:hAnsi="Times New Roman" w:cs="Times New Roman"/>
          <w:sz w:val="24"/>
          <w:szCs w:val="24"/>
        </w:rPr>
        <w:t>(катионных (</w:t>
      </w:r>
      <w:proofErr w:type="spellStart"/>
      <w:r w:rsidR="000B6861">
        <w:rPr>
          <w:rFonts w:ascii="Times New Roman" w:hAnsi="Times New Roman" w:cs="Times New Roman"/>
          <w:sz w:val="24"/>
          <w:szCs w:val="24"/>
        </w:rPr>
        <w:t>катапав</w:t>
      </w:r>
      <w:proofErr w:type="spellEnd"/>
      <w:r w:rsidR="000B6861" w:rsidRPr="00901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6861">
        <w:rPr>
          <w:rFonts w:ascii="Times New Roman" w:hAnsi="Times New Roman" w:cs="Times New Roman"/>
          <w:sz w:val="24"/>
          <w:szCs w:val="24"/>
        </w:rPr>
        <w:t>табах</w:t>
      </w:r>
      <w:proofErr w:type="spellEnd"/>
      <w:r w:rsidR="000B6861" w:rsidRPr="00901027">
        <w:rPr>
          <w:rFonts w:ascii="Times New Roman" w:hAnsi="Times New Roman" w:cs="Times New Roman"/>
          <w:sz w:val="24"/>
          <w:szCs w:val="24"/>
        </w:rPr>
        <w:t>)</w:t>
      </w:r>
      <w:r w:rsidR="000B6861">
        <w:rPr>
          <w:rFonts w:ascii="Times New Roman" w:hAnsi="Times New Roman" w:cs="Times New Roman"/>
          <w:sz w:val="24"/>
          <w:szCs w:val="24"/>
        </w:rPr>
        <w:t>,</w:t>
      </w:r>
      <w:r w:rsidR="000B6861" w:rsidRPr="00901027">
        <w:rPr>
          <w:rFonts w:ascii="Times New Roman" w:hAnsi="Times New Roman" w:cs="Times New Roman"/>
          <w:sz w:val="24"/>
          <w:szCs w:val="24"/>
        </w:rPr>
        <w:t xml:space="preserve"> амфотерн</w:t>
      </w:r>
      <w:r w:rsidR="000B6861">
        <w:rPr>
          <w:rFonts w:ascii="Times New Roman" w:hAnsi="Times New Roman" w:cs="Times New Roman"/>
          <w:sz w:val="24"/>
          <w:szCs w:val="24"/>
        </w:rPr>
        <w:t xml:space="preserve">ых </w:t>
      </w:r>
      <w:r w:rsidR="000B6861" w:rsidRPr="0090102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B6861" w:rsidRPr="00901027">
        <w:rPr>
          <w:rFonts w:ascii="Times New Roman" w:hAnsi="Times New Roman" w:cs="Times New Roman"/>
          <w:sz w:val="24"/>
          <w:szCs w:val="24"/>
        </w:rPr>
        <w:t>бетапав</w:t>
      </w:r>
      <w:proofErr w:type="spellEnd"/>
      <w:r w:rsidR="000B6861" w:rsidRPr="00901027">
        <w:rPr>
          <w:rFonts w:ascii="Times New Roman" w:hAnsi="Times New Roman" w:cs="Times New Roman"/>
          <w:sz w:val="24"/>
          <w:szCs w:val="24"/>
        </w:rPr>
        <w:t>)</w:t>
      </w:r>
      <w:r w:rsidR="000B6861">
        <w:rPr>
          <w:rFonts w:ascii="Times New Roman" w:hAnsi="Times New Roman" w:cs="Times New Roman"/>
          <w:sz w:val="24"/>
          <w:szCs w:val="24"/>
        </w:rPr>
        <w:t>,</w:t>
      </w:r>
      <w:r w:rsidR="000B6861" w:rsidRPr="00901027">
        <w:rPr>
          <w:rFonts w:ascii="Times New Roman" w:hAnsi="Times New Roman" w:cs="Times New Roman"/>
          <w:sz w:val="24"/>
          <w:szCs w:val="24"/>
        </w:rPr>
        <w:t xml:space="preserve"> неионогенны</w:t>
      </w:r>
      <w:r w:rsidR="000B6861">
        <w:rPr>
          <w:rFonts w:ascii="Times New Roman" w:hAnsi="Times New Roman" w:cs="Times New Roman"/>
          <w:sz w:val="24"/>
          <w:szCs w:val="24"/>
        </w:rPr>
        <w:t>х</w:t>
      </w:r>
      <w:r w:rsidR="000B6861" w:rsidRPr="009010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B6861" w:rsidRPr="00901027">
        <w:rPr>
          <w:rFonts w:ascii="Times New Roman" w:hAnsi="Times New Roman" w:cs="Times New Roman"/>
          <w:sz w:val="24"/>
          <w:szCs w:val="24"/>
        </w:rPr>
        <w:t>оксипав</w:t>
      </w:r>
      <w:proofErr w:type="spellEnd"/>
      <w:r w:rsidR="000B6861" w:rsidRPr="00901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6861" w:rsidRPr="00901027">
        <w:rPr>
          <w:rFonts w:ascii="Times New Roman" w:hAnsi="Times New Roman" w:cs="Times New Roman"/>
          <w:sz w:val="24"/>
          <w:szCs w:val="24"/>
        </w:rPr>
        <w:t>диламид</w:t>
      </w:r>
      <w:proofErr w:type="spellEnd"/>
      <w:r w:rsidR="000B6861" w:rsidRPr="00901027">
        <w:rPr>
          <w:rFonts w:ascii="Times New Roman" w:hAnsi="Times New Roman" w:cs="Times New Roman"/>
          <w:sz w:val="24"/>
          <w:szCs w:val="24"/>
        </w:rPr>
        <w:t xml:space="preserve"> ПС)</w:t>
      </w:r>
      <w:r w:rsidR="000B6861">
        <w:rPr>
          <w:rFonts w:ascii="Times New Roman" w:hAnsi="Times New Roman" w:cs="Times New Roman"/>
          <w:sz w:val="24"/>
          <w:szCs w:val="24"/>
        </w:rPr>
        <w:t>.</w:t>
      </w:r>
    </w:p>
    <w:p w:rsidR="00DF5C0A" w:rsidRDefault="001834D2" w:rsidP="00A86FB1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Инициированное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гидропероксидом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этилбензола (1% масс.) о</w:t>
      </w:r>
      <w:r w:rsidR="00DF5C0A" w:rsidRPr="00901027">
        <w:rPr>
          <w:rFonts w:ascii="Times New Roman" w:hAnsi="Times New Roman" w:cs="Times New Roman"/>
          <w:sz w:val="24"/>
          <w:szCs w:val="24"/>
        </w:rPr>
        <w:t xml:space="preserve">кисление </w:t>
      </w:r>
      <w:r w:rsidR="000B6861">
        <w:rPr>
          <w:rFonts w:ascii="Times New Roman" w:hAnsi="Times New Roman" w:cs="Times New Roman"/>
          <w:sz w:val="24"/>
          <w:szCs w:val="24"/>
        </w:rPr>
        <w:t xml:space="preserve">этилбензола </w:t>
      </w:r>
      <w:r w:rsidR="00DF5C0A" w:rsidRPr="00901027">
        <w:rPr>
          <w:rFonts w:ascii="Times New Roman" w:hAnsi="Times New Roman" w:cs="Times New Roman"/>
          <w:sz w:val="24"/>
          <w:szCs w:val="24"/>
        </w:rPr>
        <w:t xml:space="preserve">проводили </w:t>
      </w:r>
      <w:r w:rsidR="00A86FB1">
        <w:rPr>
          <w:rFonts w:ascii="Times New Roman" w:hAnsi="Times New Roman" w:cs="Times New Roman"/>
          <w:sz w:val="24"/>
          <w:szCs w:val="24"/>
        </w:rPr>
        <w:t xml:space="preserve">в течение 4 ч </w:t>
      </w:r>
      <w:r w:rsidR="00DF5C0A" w:rsidRPr="00901027">
        <w:rPr>
          <w:rFonts w:ascii="Times New Roman" w:hAnsi="Times New Roman" w:cs="Times New Roman"/>
          <w:sz w:val="24"/>
          <w:szCs w:val="24"/>
        </w:rPr>
        <w:t>в стеклянном реакторе при 120°C и атмосферном давлен</w:t>
      </w:r>
      <w:r w:rsidR="00DF5C0A">
        <w:rPr>
          <w:rFonts w:ascii="Times New Roman" w:hAnsi="Times New Roman" w:cs="Times New Roman"/>
          <w:sz w:val="24"/>
          <w:szCs w:val="24"/>
        </w:rPr>
        <w:t>ии</w:t>
      </w:r>
      <w:r w:rsidR="000B6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присутствии добавок ПАВ</w:t>
      </w:r>
      <w:r w:rsidR="00DF5C0A" w:rsidRPr="00901027">
        <w:rPr>
          <w:rFonts w:ascii="Times New Roman" w:hAnsi="Times New Roman" w:cs="Times New Roman"/>
          <w:sz w:val="24"/>
          <w:szCs w:val="24"/>
        </w:rPr>
        <w:t xml:space="preserve">. </w:t>
      </w:r>
      <w:r w:rsidR="00886918" w:rsidRPr="00886918">
        <w:rPr>
          <w:rFonts w:ascii="Times New Roman" w:hAnsi="Times New Roman" w:cs="Times New Roman"/>
          <w:sz w:val="24"/>
          <w:szCs w:val="24"/>
        </w:rPr>
        <w:t xml:space="preserve">В ходе реакции отбирали пробы с последующим </w:t>
      </w:r>
      <w:proofErr w:type="spellStart"/>
      <w:r w:rsidR="00886918" w:rsidRPr="00886918">
        <w:rPr>
          <w:rFonts w:ascii="Times New Roman" w:hAnsi="Times New Roman" w:cs="Times New Roman"/>
          <w:sz w:val="24"/>
          <w:szCs w:val="24"/>
        </w:rPr>
        <w:t>иодометрическим</w:t>
      </w:r>
      <w:proofErr w:type="spellEnd"/>
      <w:r w:rsidR="00886918" w:rsidRPr="00886918">
        <w:rPr>
          <w:rFonts w:ascii="Times New Roman" w:hAnsi="Times New Roman" w:cs="Times New Roman"/>
          <w:sz w:val="24"/>
          <w:szCs w:val="24"/>
        </w:rPr>
        <w:t xml:space="preserve"> определением концентрации </w:t>
      </w:r>
      <w:proofErr w:type="spellStart"/>
      <w:r w:rsidR="00886918" w:rsidRPr="00886918">
        <w:rPr>
          <w:rFonts w:ascii="Times New Roman" w:hAnsi="Times New Roman" w:cs="Times New Roman"/>
          <w:sz w:val="24"/>
          <w:szCs w:val="24"/>
        </w:rPr>
        <w:t>гидропероксида</w:t>
      </w:r>
      <w:proofErr w:type="spellEnd"/>
      <w:r w:rsidR="00886918" w:rsidRPr="00886918">
        <w:rPr>
          <w:rFonts w:ascii="Times New Roman" w:hAnsi="Times New Roman" w:cs="Times New Roman"/>
          <w:sz w:val="24"/>
          <w:szCs w:val="24"/>
        </w:rPr>
        <w:t xml:space="preserve"> этилбензола (ГПЭБ)</w:t>
      </w:r>
      <w:r w:rsidR="00886918">
        <w:rPr>
          <w:rFonts w:ascii="Times New Roman" w:hAnsi="Times New Roman" w:cs="Times New Roman"/>
          <w:sz w:val="24"/>
          <w:szCs w:val="24"/>
        </w:rPr>
        <w:t xml:space="preserve"> </w:t>
      </w:r>
      <w:r w:rsidR="000B6861">
        <w:rPr>
          <w:rFonts w:ascii="Times New Roman" w:hAnsi="Times New Roman" w:cs="Times New Roman"/>
          <w:sz w:val="24"/>
          <w:szCs w:val="24"/>
        </w:rPr>
        <w:t>‒ первичного продукта окисления</w:t>
      </w:r>
      <w:r w:rsidR="00DF5C0A" w:rsidRPr="00901027">
        <w:rPr>
          <w:rFonts w:ascii="Times New Roman" w:hAnsi="Times New Roman" w:cs="Times New Roman"/>
          <w:sz w:val="24"/>
          <w:szCs w:val="24"/>
        </w:rPr>
        <w:t>.</w:t>
      </w:r>
      <w:r w:rsidR="00DF5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C0A" w:rsidRPr="00901027" w:rsidRDefault="00DF5C0A" w:rsidP="00DF5C0A">
      <w:pPr>
        <w:tabs>
          <w:tab w:val="left" w:pos="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01027">
        <w:rPr>
          <w:rFonts w:ascii="Times New Roman" w:hAnsi="Times New Roman" w:cs="Times New Roman"/>
          <w:sz w:val="24"/>
          <w:szCs w:val="24"/>
        </w:rPr>
        <w:t xml:space="preserve">Установлено, что инициирующее действие ПАВ основано на </w:t>
      </w:r>
      <w:proofErr w:type="spellStart"/>
      <w:r w:rsidRPr="00901027">
        <w:rPr>
          <w:rFonts w:ascii="Times New Roman" w:hAnsi="Times New Roman" w:cs="Times New Roman"/>
          <w:sz w:val="24"/>
          <w:szCs w:val="24"/>
        </w:rPr>
        <w:t>мицеллообразовании</w:t>
      </w:r>
      <w:proofErr w:type="spellEnd"/>
      <w:r w:rsidRPr="00AA0549">
        <w:rPr>
          <w:rFonts w:ascii="Times New Roman" w:hAnsi="Times New Roman" w:cs="Times New Roman"/>
          <w:sz w:val="24"/>
          <w:szCs w:val="24"/>
        </w:rPr>
        <w:t xml:space="preserve"> [2]</w:t>
      </w:r>
      <w:r w:rsidRPr="00901027">
        <w:rPr>
          <w:rFonts w:ascii="Times New Roman" w:hAnsi="Times New Roman" w:cs="Times New Roman"/>
          <w:sz w:val="24"/>
          <w:szCs w:val="24"/>
        </w:rPr>
        <w:t xml:space="preserve">. Ключевую роль играют </w:t>
      </w:r>
      <w:proofErr w:type="spellStart"/>
      <w:r w:rsidRPr="00901027">
        <w:rPr>
          <w:rFonts w:ascii="Times New Roman" w:hAnsi="Times New Roman" w:cs="Times New Roman"/>
          <w:sz w:val="24"/>
          <w:szCs w:val="24"/>
        </w:rPr>
        <w:t>гидропероксиды</w:t>
      </w:r>
      <w:proofErr w:type="spellEnd"/>
      <w:r w:rsidRPr="00901027">
        <w:rPr>
          <w:rFonts w:ascii="Times New Roman" w:hAnsi="Times New Roman" w:cs="Times New Roman"/>
          <w:sz w:val="24"/>
          <w:szCs w:val="24"/>
        </w:rPr>
        <w:t xml:space="preserve">, участвующие в формировании смешанных мицелл. Локализация </w:t>
      </w:r>
      <w:proofErr w:type="spellStart"/>
      <w:r w:rsidRPr="00901027">
        <w:rPr>
          <w:rFonts w:ascii="Times New Roman" w:hAnsi="Times New Roman" w:cs="Times New Roman"/>
          <w:sz w:val="24"/>
          <w:szCs w:val="24"/>
        </w:rPr>
        <w:t>гидропероксида</w:t>
      </w:r>
      <w:proofErr w:type="spellEnd"/>
      <w:r w:rsidRPr="0090102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01027">
        <w:rPr>
          <w:rFonts w:ascii="Times New Roman" w:hAnsi="Times New Roman" w:cs="Times New Roman"/>
          <w:sz w:val="24"/>
          <w:szCs w:val="24"/>
        </w:rPr>
        <w:t>мицеллярной</w:t>
      </w:r>
      <w:proofErr w:type="spellEnd"/>
      <w:r w:rsidRPr="00901027">
        <w:rPr>
          <w:rFonts w:ascii="Times New Roman" w:hAnsi="Times New Roman" w:cs="Times New Roman"/>
          <w:sz w:val="24"/>
          <w:szCs w:val="24"/>
        </w:rPr>
        <w:t xml:space="preserve"> фазе определяет условия его распада.</w:t>
      </w:r>
    </w:p>
    <w:p w:rsidR="00DF5C0A" w:rsidRDefault="00DF5C0A" w:rsidP="000B6861">
      <w:pPr>
        <w:tabs>
          <w:tab w:val="left" w:pos="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01027">
        <w:rPr>
          <w:rFonts w:ascii="Times New Roman" w:hAnsi="Times New Roman" w:cs="Times New Roman"/>
          <w:sz w:val="24"/>
          <w:szCs w:val="24"/>
        </w:rPr>
        <w:t xml:space="preserve">Анализ кинетических кривых накопления ГПЭБ показал, что определяющим фактором является природа полярной группы ПАВ. Наибольшая скорость накопления </w:t>
      </w:r>
      <w:r w:rsidR="00164800">
        <w:rPr>
          <w:rFonts w:ascii="Times New Roman" w:hAnsi="Times New Roman" w:cs="Times New Roman"/>
          <w:sz w:val="24"/>
          <w:szCs w:val="24"/>
        </w:rPr>
        <w:t>ГПЭБ</w:t>
      </w:r>
      <w:r w:rsidRPr="00901027">
        <w:rPr>
          <w:rFonts w:ascii="Times New Roman" w:hAnsi="Times New Roman" w:cs="Times New Roman"/>
          <w:sz w:val="24"/>
          <w:szCs w:val="24"/>
        </w:rPr>
        <w:t xml:space="preserve"> </w:t>
      </w:r>
      <w:r w:rsidR="000B6861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Pr="00901027">
        <w:rPr>
          <w:rFonts w:ascii="Times New Roman" w:hAnsi="Times New Roman" w:cs="Times New Roman"/>
          <w:sz w:val="24"/>
          <w:szCs w:val="24"/>
        </w:rPr>
        <w:t xml:space="preserve">в присутствии катионных ПАВ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катапав</w:t>
      </w:r>
      <w:proofErr w:type="spellEnd"/>
      <w:r w:rsidRPr="00901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табах</w:t>
      </w:r>
      <w:proofErr w:type="spellEnd"/>
      <w:r w:rsidRPr="00901027">
        <w:rPr>
          <w:rFonts w:ascii="Times New Roman" w:hAnsi="Times New Roman" w:cs="Times New Roman"/>
          <w:sz w:val="24"/>
          <w:szCs w:val="24"/>
        </w:rPr>
        <w:t>)</w:t>
      </w:r>
      <w:r w:rsidR="000B6861">
        <w:rPr>
          <w:rFonts w:ascii="Times New Roman" w:hAnsi="Times New Roman" w:cs="Times New Roman"/>
          <w:sz w:val="24"/>
          <w:szCs w:val="24"/>
        </w:rPr>
        <w:t xml:space="preserve"> (рис.1), </w:t>
      </w:r>
      <w:r w:rsidRPr="00901027">
        <w:rPr>
          <w:rFonts w:ascii="Times New Roman" w:hAnsi="Times New Roman" w:cs="Times New Roman"/>
          <w:sz w:val="24"/>
          <w:szCs w:val="24"/>
        </w:rPr>
        <w:t xml:space="preserve">что согласуется со способностью катионных центров стабилизировать переходное состояние при </w:t>
      </w:r>
      <w:proofErr w:type="spellStart"/>
      <w:r w:rsidRPr="00901027">
        <w:rPr>
          <w:rFonts w:ascii="Times New Roman" w:hAnsi="Times New Roman" w:cs="Times New Roman"/>
          <w:sz w:val="24"/>
          <w:szCs w:val="24"/>
        </w:rPr>
        <w:t>гомолизе</w:t>
      </w:r>
      <w:proofErr w:type="spellEnd"/>
      <w:r w:rsidRPr="00901027">
        <w:rPr>
          <w:rFonts w:ascii="Times New Roman" w:hAnsi="Times New Roman" w:cs="Times New Roman"/>
          <w:sz w:val="24"/>
          <w:szCs w:val="24"/>
        </w:rPr>
        <w:t xml:space="preserve"> O–O-связи.</w:t>
      </w:r>
      <w:r w:rsidRPr="00AA0549">
        <w:rPr>
          <w:rFonts w:ascii="Times New Roman" w:hAnsi="Times New Roman" w:cs="Times New Roman"/>
          <w:sz w:val="24"/>
          <w:szCs w:val="24"/>
        </w:rPr>
        <w:t xml:space="preserve"> </w:t>
      </w:r>
      <w:r w:rsidRPr="00901027">
        <w:rPr>
          <w:rFonts w:ascii="Times New Roman" w:hAnsi="Times New Roman" w:cs="Times New Roman"/>
          <w:sz w:val="24"/>
          <w:szCs w:val="24"/>
        </w:rPr>
        <w:t xml:space="preserve">Высокую активность проявил неионогенный </w:t>
      </w:r>
      <w:proofErr w:type="spellStart"/>
      <w:r w:rsidRPr="00AA0549">
        <w:rPr>
          <w:rFonts w:ascii="Times New Roman" w:hAnsi="Times New Roman" w:cs="Times New Roman"/>
          <w:sz w:val="24"/>
          <w:szCs w:val="24"/>
        </w:rPr>
        <w:t>оксипав</w:t>
      </w:r>
      <w:proofErr w:type="spellEnd"/>
      <w:r w:rsidRPr="00901027">
        <w:rPr>
          <w:rFonts w:ascii="Times New Roman" w:hAnsi="Times New Roman" w:cs="Times New Roman"/>
          <w:sz w:val="24"/>
          <w:szCs w:val="24"/>
        </w:rPr>
        <w:t xml:space="preserve">: в условиях реакции он способен проявлять катионные свойства. Наименьший эффект </w:t>
      </w:r>
      <w:r w:rsidR="00164800">
        <w:rPr>
          <w:rFonts w:ascii="Times New Roman" w:hAnsi="Times New Roman" w:cs="Times New Roman"/>
          <w:sz w:val="24"/>
          <w:szCs w:val="24"/>
        </w:rPr>
        <w:t>зафиксирован</w:t>
      </w:r>
      <w:r w:rsidRPr="00901027">
        <w:rPr>
          <w:rFonts w:ascii="Times New Roman" w:hAnsi="Times New Roman" w:cs="Times New Roman"/>
          <w:sz w:val="24"/>
          <w:szCs w:val="24"/>
        </w:rPr>
        <w:t xml:space="preserve"> </w:t>
      </w:r>
      <w:r w:rsidR="00164800">
        <w:rPr>
          <w:rFonts w:ascii="Times New Roman" w:hAnsi="Times New Roman" w:cs="Times New Roman"/>
          <w:sz w:val="24"/>
          <w:szCs w:val="24"/>
        </w:rPr>
        <w:t>для</w:t>
      </w:r>
      <w:r w:rsidRPr="00901027">
        <w:rPr>
          <w:rFonts w:ascii="Times New Roman" w:hAnsi="Times New Roman" w:cs="Times New Roman"/>
          <w:sz w:val="24"/>
          <w:szCs w:val="24"/>
        </w:rPr>
        <w:t xml:space="preserve"> неионогенного </w:t>
      </w:r>
      <w:proofErr w:type="spellStart"/>
      <w:r w:rsidRPr="00901027">
        <w:rPr>
          <w:rFonts w:ascii="Times New Roman" w:hAnsi="Times New Roman" w:cs="Times New Roman"/>
          <w:sz w:val="24"/>
          <w:szCs w:val="24"/>
        </w:rPr>
        <w:t>диламида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ПС</w:t>
      </w:r>
      <w:r w:rsidRPr="00901027">
        <w:rPr>
          <w:rFonts w:ascii="Times New Roman" w:hAnsi="Times New Roman" w:cs="Times New Roman"/>
          <w:sz w:val="24"/>
          <w:szCs w:val="24"/>
        </w:rPr>
        <w:t xml:space="preserve">: отсутствие заряда не обеспечивает каталитической активности в распаде </w:t>
      </w:r>
      <w:r w:rsidR="00164800">
        <w:rPr>
          <w:rFonts w:ascii="Times New Roman" w:hAnsi="Times New Roman" w:cs="Times New Roman"/>
          <w:sz w:val="24"/>
          <w:szCs w:val="24"/>
        </w:rPr>
        <w:t>ГПЭБ</w:t>
      </w:r>
      <w:r w:rsidRPr="00901027">
        <w:rPr>
          <w:rFonts w:ascii="Times New Roman" w:hAnsi="Times New Roman" w:cs="Times New Roman"/>
          <w:sz w:val="24"/>
          <w:szCs w:val="24"/>
        </w:rPr>
        <w:t>.</w:t>
      </w:r>
    </w:p>
    <w:p w:rsidR="001834D2" w:rsidRDefault="003D3B00" w:rsidP="003D3B00">
      <w:pPr>
        <w:tabs>
          <w:tab w:val="left" w:pos="0"/>
        </w:tabs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46A5D8" wp14:editId="22552171">
            <wp:extent cx="2752725" cy="1671132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6"/>
                    <a:stretch/>
                  </pic:blipFill>
                  <pic:spPr bwMode="auto">
                    <a:xfrm>
                      <a:off x="0" y="0"/>
                      <a:ext cx="2780854" cy="168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34D2" w:rsidRPr="003D3B00" w:rsidRDefault="001834D2" w:rsidP="001834D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1. Накопление ГПЭБ в присутствии различных ПАВ (120°С, </w:t>
      </w:r>
      <w:r w:rsidRPr="00D525A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ПАВ]</w:t>
      </w:r>
      <w:r w:rsidRPr="000B6861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= 6,5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/л): </w:t>
      </w:r>
      <w:r w:rsidRPr="00901027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‒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оксипав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01027">
        <w:rPr>
          <w:rFonts w:ascii="Times New Roman" w:hAnsi="Times New Roman" w:cs="Times New Roman"/>
          <w:i/>
          <w:sz w:val="24"/>
          <w:szCs w:val="24"/>
        </w:rPr>
        <w:t>б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‒</w:t>
      </w:r>
      <w:r w:rsidR="003D3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катапав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01027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B00" w:rsidRPr="003D3B0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01027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B00" w:rsidRPr="003D3B0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бетапав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01027">
        <w:rPr>
          <w:rFonts w:ascii="Times New Roman" w:hAnsi="Times New Roman" w:cs="Times New Roman"/>
          <w:i/>
          <w:sz w:val="24"/>
          <w:szCs w:val="24"/>
        </w:rPr>
        <w:t>д</w:t>
      </w:r>
      <w:r w:rsidR="003D3B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3B00" w:rsidRPr="003D3B0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диламид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ПС</w:t>
      </w:r>
      <w:r w:rsidR="003D3B00">
        <w:rPr>
          <w:rFonts w:ascii="Times New Roman" w:hAnsi="Times New Roman" w:cs="Times New Roman"/>
          <w:sz w:val="24"/>
          <w:szCs w:val="24"/>
        </w:rPr>
        <w:t xml:space="preserve">; </w:t>
      </w:r>
      <w:r w:rsidR="003D3B00" w:rsidRPr="003D3B00">
        <w:rPr>
          <w:rFonts w:ascii="Times New Roman" w:hAnsi="Times New Roman" w:cs="Times New Roman"/>
          <w:i/>
          <w:sz w:val="24"/>
          <w:szCs w:val="24"/>
        </w:rPr>
        <w:t>е</w:t>
      </w:r>
      <w:r w:rsidR="003D3B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3B00" w:rsidRPr="003D3B00">
        <w:rPr>
          <w:rFonts w:ascii="Times New Roman" w:hAnsi="Times New Roman" w:cs="Times New Roman"/>
          <w:sz w:val="24"/>
          <w:szCs w:val="24"/>
        </w:rPr>
        <w:t>–</w:t>
      </w:r>
      <w:r w:rsidR="003D3B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3B00" w:rsidRPr="003D3B00">
        <w:rPr>
          <w:rFonts w:ascii="Times New Roman" w:hAnsi="Times New Roman" w:cs="Times New Roman"/>
          <w:sz w:val="24"/>
          <w:szCs w:val="24"/>
        </w:rPr>
        <w:t>без добавок ПАВ</w:t>
      </w:r>
    </w:p>
    <w:p w:rsidR="00DF5C0A" w:rsidRDefault="00DF5C0A" w:rsidP="00DF5C0A">
      <w:pPr>
        <w:tabs>
          <w:tab w:val="left" w:pos="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01027">
        <w:rPr>
          <w:rFonts w:ascii="Times New Roman" w:hAnsi="Times New Roman" w:cs="Times New Roman"/>
          <w:sz w:val="24"/>
          <w:szCs w:val="24"/>
        </w:rPr>
        <w:t xml:space="preserve">Таким образом, эффективность ПАВ определяется природой полярной группы. Катионные ПАВ, а также амфотерные и неионогенные ПАВ, способные к </w:t>
      </w:r>
      <w:proofErr w:type="spellStart"/>
      <w:r w:rsidRPr="00901027">
        <w:rPr>
          <w:rFonts w:ascii="Times New Roman" w:hAnsi="Times New Roman" w:cs="Times New Roman"/>
          <w:sz w:val="24"/>
          <w:szCs w:val="24"/>
        </w:rPr>
        <w:t>протонированию</w:t>
      </w:r>
      <w:proofErr w:type="spellEnd"/>
      <w:r w:rsidRPr="00901027">
        <w:rPr>
          <w:rFonts w:ascii="Times New Roman" w:hAnsi="Times New Roman" w:cs="Times New Roman"/>
          <w:sz w:val="24"/>
          <w:szCs w:val="24"/>
        </w:rPr>
        <w:t xml:space="preserve">, выступают катализаторами радикального распада </w:t>
      </w:r>
      <w:proofErr w:type="spellStart"/>
      <w:r w:rsidRPr="00901027">
        <w:rPr>
          <w:rFonts w:ascii="Times New Roman" w:hAnsi="Times New Roman" w:cs="Times New Roman"/>
          <w:sz w:val="24"/>
          <w:szCs w:val="24"/>
        </w:rPr>
        <w:t>гидропероксидов</w:t>
      </w:r>
      <w:proofErr w:type="spellEnd"/>
      <w:r w:rsidRPr="00901027">
        <w:rPr>
          <w:rFonts w:ascii="Times New Roman" w:hAnsi="Times New Roman" w:cs="Times New Roman"/>
          <w:sz w:val="24"/>
          <w:szCs w:val="24"/>
        </w:rPr>
        <w:t>, обеспечивая мягкое инициирование цепного процесса.</w:t>
      </w:r>
    </w:p>
    <w:p w:rsidR="00DF5C0A" w:rsidRPr="00AA0549" w:rsidRDefault="00DF5C0A" w:rsidP="00DF5C0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54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F5C0A" w:rsidRPr="00AA0549" w:rsidRDefault="00DF5C0A" w:rsidP="00DF5C0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549">
        <w:rPr>
          <w:rFonts w:ascii="Times New Roman" w:hAnsi="Times New Roman" w:cs="Times New Roman"/>
          <w:sz w:val="24"/>
          <w:szCs w:val="24"/>
        </w:rPr>
        <w:t>Эмануэль</w:t>
      </w:r>
      <w:proofErr w:type="spellEnd"/>
      <w:r w:rsidRPr="00AA0549">
        <w:rPr>
          <w:rFonts w:ascii="Times New Roman" w:hAnsi="Times New Roman" w:cs="Times New Roman"/>
          <w:sz w:val="24"/>
          <w:szCs w:val="24"/>
        </w:rPr>
        <w:t xml:space="preserve"> Н.М., Денисов Е.Т., </w:t>
      </w:r>
      <w:proofErr w:type="spellStart"/>
      <w:r w:rsidRPr="00AA0549">
        <w:rPr>
          <w:rFonts w:ascii="Times New Roman" w:hAnsi="Times New Roman" w:cs="Times New Roman"/>
          <w:sz w:val="24"/>
          <w:szCs w:val="24"/>
        </w:rPr>
        <w:t>Майзус</w:t>
      </w:r>
      <w:proofErr w:type="spellEnd"/>
      <w:r w:rsidRPr="00AA0549">
        <w:rPr>
          <w:rFonts w:ascii="Times New Roman" w:hAnsi="Times New Roman" w:cs="Times New Roman"/>
          <w:sz w:val="24"/>
          <w:szCs w:val="24"/>
        </w:rPr>
        <w:t xml:space="preserve"> З.К. Цепные реакции окисления углеводородов в жидкой фазе. М.</w:t>
      </w:r>
      <w:r w:rsidR="006F76F5">
        <w:rPr>
          <w:rFonts w:ascii="Times New Roman" w:hAnsi="Times New Roman" w:cs="Times New Roman"/>
          <w:sz w:val="24"/>
          <w:szCs w:val="24"/>
        </w:rPr>
        <w:t>,</w:t>
      </w:r>
      <w:r w:rsidRPr="00AA0549">
        <w:rPr>
          <w:rFonts w:ascii="Times New Roman" w:hAnsi="Times New Roman" w:cs="Times New Roman"/>
          <w:sz w:val="24"/>
          <w:szCs w:val="24"/>
        </w:rPr>
        <w:t xml:space="preserve"> Наука, 1965. </w:t>
      </w:r>
    </w:p>
    <w:p w:rsidR="00F37ED8" w:rsidRPr="006F76F5" w:rsidRDefault="00DF5C0A" w:rsidP="006F76F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76F5">
        <w:rPr>
          <w:rFonts w:ascii="Times New Roman" w:hAnsi="Times New Roman" w:cs="Times New Roman"/>
          <w:sz w:val="24"/>
          <w:szCs w:val="24"/>
        </w:rPr>
        <w:t>Касаикина</w:t>
      </w:r>
      <w:proofErr w:type="spellEnd"/>
      <w:r w:rsidRPr="006F76F5">
        <w:rPr>
          <w:rFonts w:ascii="Times New Roman" w:hAnsi="Times New Roman" w:cs="Times New Roman"/>
          <w:sz w:val="24"/>
          <w:szCs w:val="24"/>
        </w:rPr>
        <w:t xml:space="preserve"> О.Т., Потапова Н.В., </w:t>
      </w:r>
      <w:proofErr w:type="spellStart"/>
      <w:r w:rsidRPr="006F76F5">
        <w:rPr>
          <w:rFonts w:ascii="Times New Roman" w:hAnsi="Times New Roman" w:cs="Times New Roman"/>
          <w:sz w:val="24"/>
          <w:szCs w:val="24"/>
        </w:rPr>
        <w:t>Круговов</w:t>
      </w:r>
      <w:proofErr w:type="spellEnd"/>
      <w:r w:rsidRPr="006F76F5">
        <w:rPr>
          <w:rFonts w:ascii="Times New Roman" w:hAnsi="Times New Roman" w:cs="Times New Roman"/>
          <w:sz w:val="24"/>
          <w:szCs w:val="24"/>
        </w:rPr>
        <w:t xml:space="preserve"> Д.А. </w:t>
      </w:r>
      <w:r w:rsidR="006F76F5" w:rsidRPr="006F76F5">
        <w:rPr>
          <w:rFonts w:ascii="Times New Roman" w:hAnsi="Times New Roman" w:cs="Times New Roman"/>
          <w:sz w:val="24"/>
          <w:szCs w:val="24"/>
        </w:rPr>
        <w:t>Катализ</w:t>
      </w:r>
      <w:r w:rsidR="006F76F5" w:rsidRPr="006F76F5">
        <w:rPr>
          <w:rFonts w:ascii="Times New Roman" w:hAnsi="Times New Roman" w:cs="Times New Roman"/>
          <w:sz w:val="24"/>
          <w:szCs w:val="24"/>
        </w:rPr>
        <w:t xml:space="preserve"> </w:t>
      </w:r>
      <w:r w:rsidR="006F76F5" w:rsidRPr="006F76F5">
        <w:rPr>
          <w:rFonts w:ascii="Times New Roman" w:hAnsi="Times New Roman" w:cs="Times New Roman"/>
          <w:sz w:val="24"/>
          <w:szCs w:val="24"/>
        </w:rPr>
        <w:t xml:space="preserve">радикальных реакций в смешанных мицеллах ПАВ с </w:t>
      </w:r>
      <w:proofErr w:type="spellStart"/>
      <w:r w:rsidR="006F76F5" w:rsidRPr="006F76F5">
        <w:rPr>
          <w:rFonts w:ascii="Times New Roman" w:hAnsi="Times New Roman" w:cs="Times New Roman"/>
          <w:sz w:val="24"/>
          <w:szCs w:val="24"/>
        </w:rPr>
        <w:t>гидропероксидами</w:t>
      </w:r>
      <w:proofErr w:type="spellEnd"/>
      <w:r w:rsidR="006F76F5" w:rsidRPr="006F76F5">
        <w:rPr>
          <w:rFonts w:ascii="Times New Roman" w:hAnsi="Times New Roman" w:cs="Times New Roman"/>
          <w:sz w:val="24"/>
          <w:szCs w:val="24"/>
        </w:rPr>
        <w:t xml:space="preserve"> </w:t>
      </w:r>
      <w:r w:rsidRPr="006F76F5">
        <w:rPr>
          <w:rFonts w:ascii="Times New Roman" w:hAnsi="Times New Roman" w:cs="Times New Roman"/>
          <w:sz w:val="24"/>
          <w:szCs w:val="24"/>
        </w:rPr>
        <w:t>// Кинетика и катализ. 2017. Т. 58, №5. С. 567-573.</w:t>
      </w:r>
    </w:p>
    <w:sectPr w:rsidR="00F37ED8" w:rsidRPr="006F76F5" w:rsidSect="00DF5C0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027"/>
    <w:multiLevelType w:val="hybridMultilevel"/>
    <w:tmpl w:val="FBA6DD82"/>
    <w:lvl w:ilvl="0" w:tplc="37726D0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C0A"/>
    <w:rsid w:val="000130E9"/>
    <w:rsid w:val="000B6861"/>
    <w:rsid w:val="000C4FE2"/>
    <w:rsid w:val="00164800"/>
    <w:rsid w:val="001834D2"/>
    <w:rsid w:val="001A0162"/>
    <w:rsid w:val="002F38AB"/>
    <w:rsid w:val="0033502D"/>
    <w:rsid w:val="00355731"/>
    <w:rsid w:val="003D3B00"/>
    <w:rsid w:val="00566B94"/>
    <w:rsid w:val="006F76F5"/>
    <w:rsid w:val="007060E0"/>
    <w:rsid w:val="00886918"/>
    <w:rsid w:val="00A86FB1"/>
    <w:rsid w:val="00AD4A62"/>
    <w:rsid w:val="00AF3646"/>
    <w:rsid w:val="00B13716"/>
    <w:rsid w:val="00C650BB"/>
    <w:rsid w:val="00DF5C0A"/>
    <w:rsid w:val="00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81940-3967-4228-BCE6-C3BCD69C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2</cp:revision>
  <dcterms:created xsi:type="dcterms:W3CDTF">2026-03-02T11:45:00Z</dcterms:created>
  <dcterms:modified xsi:type="dcterms:W3CDTF">2026-03-02T11:45:00Z</dcterms:modified>
</cp:coreProperties>
</file>