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6C558" w14:textId="48F120C1" w:rsidR="003C531C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Исследование каталитической активности комплексов палладия с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NHC</w:t>
      </w:r>
      <w:r w:rsidRPr="00C97C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фосфинами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реакциях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гидроаминирования</w:t>
      </w:r>
      <w:proofErr w:type="spellEnd"/>
    </w:p>
    <w:p w14:paraId="26FD9125" w14:textId="2E4E2804" w:rsidR="003C531C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Хоружик С.А.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1,2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 Бубнов М.А.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1,2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, Козлов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К.С.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Анаников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В.П.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8B5F98D" w14:textId="77777777" w:rsidR="003C531C" w:rsidRDefault="0000000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3 курс специалитета </w:t>
      </w:r>
    </w:p>
    <w:p w14:paraId="28339082" w14:textId="77777777" w:rsidR="003C531C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Московский государственный университет имени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М.В.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Ломоносова,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  <w:t>химический факультет, Москва, Россия</w:t>
      </w:r>
    </w:p>
    <w:p w14:paraId="5D3B8F7C" w14:textId="77777777" w:rsidR="003C531C" w:rsidRDefault="0000000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Институт органической химии им. 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Н.Д.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Зелинского </w:t>
      </w:r>
    </w:p>
    <w:p w14:paraId="50FC7418" w14:textId="77777777" w:rsidR="003C531C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Российской академии наук, Москва, Россия</w:t>
      </w:r>
    </w:p>
    <w:p w14:paraId="7FFE93B5" w14:textId="77777777" w:rsidR="003C531C" w:rsidRDefault="0000000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3302B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3302B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en-US"/>
        </w:rPr>
        <w:t>stepan</w:t>
      </w:r>
      <w:proofErr w:type="spellEnd"/>
      <w:r w:rsidRPr="003302B8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en-US"/>
        </w:rPr>
        <w:t>khoruzhik</w:t>
      </w:r>
      <w:proofErr w:type="spellEnd"/>
      <w:r w:rsidRPr="003302B8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@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en-US"/>
        </w:rPr>
        <w:t>chemistry</w:t>
      </w:r>
      <w:r w:rsidRPr="003302B8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en-US"/>
        </w:rPr>
        <w:t>msu</w:t>
      </w:r>
      <w:proofErr w:type="spellEnd"/>
      <w:r w:rsidRPr="003302B8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en-US"/>
        </w:rPr>
        <w:t>ru</w:t>
      </w:r>
      <w:proofErr w:type="spellEnd"/>
      <w:r w:rsidRPr="003302B8">
        <w:rPr>
          <w:rFonts w:ascii="Times New Roman" w:hAnsi="Times New Roman" w:cs="Times New Roman"/>
          <w:color w:val="000000"/>
          <w:sz w:val="18"/>
        </w:rPr>
        <w:t xml:space="preserve"> </w:t>
      </w:r>
    </w:p>
    <w:p w14:paraId="64758289" w14:textId="77777777" w:rsidR="003C531C" w:rsidRDefault="00000000">
      <w:pPr>
        <w:shd w:val="clear" w:color="auto" w:fill="FFFFFF"/>
        <w:tabs>
          <w:tab w:val="left" w:pos="397"/>
        </w:tabs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Гидроаминирование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алкенов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является одним из наиболее атом-экономных методов синтеза азотсодержащих соединений, широко востребованных в фармацевтике и тонком органическом синтезе. Ранее было показано, что катионные комплексы палладия с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дифосфиновыми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лигандами эффективно катализируют присоединение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ариламинов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виниларенам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[1, 2]. Однако понимание влияния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лигандного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окружения металла на активность катализатора остается ключевой задачей для целенаправленного подбора каталитических систем. Целью настоящей работы является сравнительное исследование каталитической активности палладиевых комплексов с различными типами лигандов –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фосфиновыми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N-гетероциклическими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карбеновыми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(NHC) – в модельной реакции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гидроаминирования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анилина со стиролом для установления взаимосвязи «структура лиганда – каталитическая активность» в контексте предполагаемого механизма реакции.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В качестве катализаторов использовали палладиевые комплексы, различающиеся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лигандным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окружением: dppfPdCl</w:t>
      </w:r>
      <w:r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 (PPh</w:t>
      </w:r>
      <w:r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PdCl</w:t>
      </w:r>
      <w:r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 IPrPdCl</w:t>
      </w:r>
      <w:r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py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SIPrPdCl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allyl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). Конверсию субстратов и выход продуктов контролировали методом спектроскопии ЯМР.</w:t>
      </w:r>
    </w:p>
    <w:p w14:paraId="0B1D9E4F" w14:textId="77777777" w:rsidR="003C531C" w:rsidRDefault="00000000">
      <w:pPr>
        <w:shd w:val="clear" w:color="auto" w:fill="FFFFFF"/>
        <w:tabs>
          <w:tab w:val="left" w:pos="39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Согласно литературным данным [2], реакция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Pd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-катализируемого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гидроаминирования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может протекать по двум альтернативным механизмам (Рис. 1): (i) через активацию N–H связи амина с образованием амидного комплекса палладия с последующим внедрением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алкена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, либо (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ii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через активацию C=C связи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алкена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образованием π-комплекса и нуклеофильную атаку амином. Реализация того или иного механизма определяется электронными и стерическими свойствами лигандов.</w:t>
      </w:r>
    </w:p>
    <w:p w14:paraId="0A4EFCB1" w14:textId="65FF1A7C" w:rsidR="003C531C" w:rsidRPr="003302B8" w:rsidRDefault="00E61B0F">
      <w:pPr>
        <w:shd w:val="clear" w:color="auto" w:fill="FFFFFF"/>
        <w:tabs>
          <w:tab w:val="left" w:pos="39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</w:pPr>
      <w:r w:rsidRPr="00E61B0F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 w:eastAsia="en-US"/>
        </w:rPr>
        <w:drawing>
          <wp:inline distT="0" distB="0" distL="0" distR="0" wp14:anchorId="1576BB27" wp14:editId="6C7C637A">
            <wp:extent cx="4106499" cy="1184910"/>
            <wp:effectExtent l="0" t="0" r="8890" b="0"/>
            <wp:docPr id="10314351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43518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11587" cy="1215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0CA6D" w14:textId="77777777" w:rsidR="003C531C" w:rsidRDefault="00000000">
      <w:pPr>
        <w:shd w:val="clear" w:color="auto" w:fill="FFFFFF"/>
        <w:tabs>
          <w:tab w:val="left" w:pos="397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Рис. 1. Два возможных механизма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гидроаминирования</w:t>
      </w:r>
      <w:proofErr w:type="spellEnd"/>
    </w:p>
    <w:p w14:paraId="37A26CF3" w14:textId="77777777" w:rsidR="003C531C" w:rsidRDefault="00000000">
      <w:pPr>
        <w:shd w:val="clear" w:color="auto" w:fill="FFFFFF"/>
        <w:tabs>
          <w:tab w:val="left" w:pos="39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В ходе проведенных экспериментов установлено, что каталитическая активность изученных комплексов существенно зависит от типа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лигандного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окружения. Предварительные результаты демонстрируют, что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фосфиновые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комплексы, в особенности содержащий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хелатирующий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дифосфиновый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лиганд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dppf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, проявляют более высокую активность по сравнению с NHC-аналогами. Показано, что исследуемая каталитическая система чувствительна к условиям проведения реакции (температура, концентрация реагентов), и в настоящее время проводится оптимизация параметров процесса для достижения максимальной эффективности, выявления наиболее эффективных каталитических систем и установления влияния природы лиганда на пути протекания реакции.</w:t>
      </w:r>
    </w:p>
    <w:p w14:paraId="3391A30A" w14:textId="77777777" w:rsidR="002401DA" w:rsidRPr="00CF2F09" w:rsidRDefault="002401DA" w:rsidP="002401DA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CF2F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Работа выполнена при финансовой поддержке Российского научного фонда (грант </w:t>
      </w:r>
    </w:p>
    <w:p w14:paraId="13A37699" w14:textId="15C6274C" w:rsidR="002401DA" w:rsidRPr="00C97CF8" w:rsidRDefault="002401DA" w:rsidP="002401D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</w:pPr>
      <w:r w:rsidRPr="00C97C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№ 25-13-00387), https://rscf.ru/project/25-13-00387/.</w:t>
      </w:r>
    </w:p>
    <w:p w14:paraId="6D3A6657" w14:textId="77777777" w:rsidR="003C531C" w:rsidRPr="003302B8" w:rsidRDefault="00000000">
      <w:pPr>
        <w:shd w:val="clear" w:color="auto" w:fill="FFFFFF"/>
        <w:tabs>
          <w:tab w:val="left" w:pos="39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14:paraId="7474FD0E" w14:textId="77777777" w:rsidR="003C531C" w:rsidRDefault="00000000">
      <w:pPr>
        <w:shd w:val="clear" w:color="auto" w:fill="FFFFFF"/>
        <w:tabs>
          <w:tab w:val="left" w:pos="39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Li K., Horton P.N.,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Hursthouse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M.B., Hii K.K. //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J. Organomet. Chem.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2003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Vol. 665,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№ 1-2. P. 250.</w:t>
      </w:r>
    </w:p>
    <w:p w14:paraId="459C4354" w14:textId="058DFCA4" w:rsidR="00E61B0F" w:rsidRDefault="00000000">
      <w:pPr>
        <w:shd w:val="clear" w:color="auto" w:fill="FFFFFF"/>
        <w:tabs>
          <w:tab w:val="left" w:pos="39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Kawatsura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M., Hartwig J.F. //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J. Am. Chem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Soc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Vol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122, № 39.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9546.</w:t>
      </w:r>
    </w:p>
    <w:sectPr w:rsidR="00E61B0F">
      <w:pgSz w:w="11906" w:h="16838"/>
      <w:pgMar w:top="1134" w:right="1361" w:bottom="1134" w:left="1361" w:header="709" w:footer="709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CA2AF" w14:textId="77777777" w:rsidR="00721C63" w:rsidRDefault="00721C63">
      <w:pPr>
        <w:spacing w:line="240" w:lineRule="auto"/>
      </w:pPr>
      <w:r>
        <w:separator/>
      </w:r>
    </w:p>
  </w:endnote>
  <w:endnote w:type="continuationSeparator" w:id="0">
    <w:p w14:paraId="7049252D" w14:textId="77777777" w:rsidR="00721C63" w:rsidRDefault="00721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31306" w14:textId="77777777" w:rsidR="00721C63" w:rsidRDefault="00721C63">
      <w:pPr>
        <w:spacing w:after="0"/>
      </w:pPr>
      <w:r>
        <w:separator/>
      </w:r>
    </w:p>
  </w:footnote>
  <w:footnote w:type="continuationSeparator" w:id="0">
    <w:p w14:paraId="75DD9381" w14:textId="77777777" w:rsidR="00721C63" w:rsidRDefault="00721C6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2A4"/>
    <w:rsid w:val="00031CD8"/>
    <w:rsid w:val="00056C72"/>
    <w:rsid w:val="0008709F"/>
    <w:rsid w:val="00124E64"/>
    <w:rsid w:val="001C7D0B"/>
    <w:rsid w:val="00204783"/>
    <w:rsid w:val="002104CA"/>
    <w:rsid w:val="002401DA"/>
    <w:rsid w:val="002F677F"/>
    <w:rsid w:val="003302B8"/>
    <w:rsid w:val="003C531C"/>
    <w:rsid w:val="004E5A36"/>
    <w:rsid w:val="005077CF"/>
    <w:rsid w:val="00561B41"/>
    <w:rsid w:val="005C6EDB"/>
    <w:rsid w:val="0060508A"/>
    <w:rsid w:val="00613E57"/>
    <w:rsid w:val="00656AE4"/>
    <w:rsid w:val="0067303D"/>
    <w:rsid w:val="006F2F6A"/>
    <w:rsid w:val="00703972"/>
    <w:rsid w:val="007163D3"/>
    <w:rsid w:val="00721C63"/>
    <w:rsid w:val="008C19D1"/>
    <w:rsid w:val="008C5334"/>
    <w:rsid w:val="00963E9B"/>
    <w:rsid w:val="009D317B"/>
    <w:rsid w:val="00A4094A"/>
    <w:rsid w:val="00B02309"/>
    <w:rsid w:val="00BA77F0"/>
    <w:rsid w:val="00BF3BE0"/>
    <w:rsid w:val="00C97CF8"/>
    <w:rsid w:val="00CF2875"/>
    <w:rsid w:val="00D658C1"/>
    <w:rsid w:val="00E61B0F"/>
    <w:rsid w:val="00E972A4"/>
    <w:rsid w:val="00EB256D"/>
    <w:rsid w:val="054E44E6"/>
    <w:rsid w:val="1E8D7751"/>
    <w:rsid w:val="22B6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E7A2"/>
  <w15:docId w15:val="{A4B9D946-BBA1-4F4B-98E1-837CE558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semiHidden="1" w:uiPriority="99" w:unhideWhenUsed="1" w:qFormat="1"/>
    <w:lsdException w:name="header" w:uiPriority="99" w:unhideWhenUsed="1" w:qFormat="1"/>
    <w:lsdException w:name="footer" w:uiPriority="99" w:unhideWhenUsed="1" w:qFormat="1"/>
    <w:lsdException w:name="caption" w:uiPriority="35" w:unhideWhenUsed="1" w:qFormat="1"/>
    <w:lsdException w:name="footnote reference" w:semiHidden="1" w:uiPriority="99" w:unhideWhenUsed="1"/>
    <w:lsdException w:name="endnote reference" w:semiHidden="1" w:uiPriority="99" w:unhideWhenUsed="1" w:qFormat="1"/>
    <w:lsdException w:name="endnote text" w:semiHidden="1" w:uiPriority="99" w:unhideWhenUsed="1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Hyperlink" w:uiPriority="99" w:unhideWhenUsed="1" w:qFormat="1"/>
    <w:lsdException w:name="Strong" w:uiPriority="22" w:qFormat="1"/>
    <w:lsdException w:name="Emphasis" w:uiPriority="20" w:qFormat="1"/>
    <w:lsdException w:name="Plain Text" w:semiHidden="1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Plain Text"/>
    <w:basedOn w:val="a"/>
    <w:link w:val="a9"/>
    <w:uiPriority w:val="99"/>
    <w:semiHidden/>
    <w:unhideWhenUsed/>
    <w:qFormat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a">
    <w:name w:val="endnote text"/>
    <w:basedOn w:val="a"/>
    <w:link w:val="ab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c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f">
    <w:name w:val="header"/>
    <w:basedOn w:val="a"/>
    <w:link w:val="af0"/>
    <w:uiPriority w:val="99"/>
    <w:unhideWhenUsed/>
    <w:qFormat/>
    <w:pPr>
      <w:spacing w:after="0" w:line="240" w:lineRule="auto"/>
    </w:pPr>
  </w:style>
  <w:style w:type="paragraph" w:styleId="af1">
    <w:name w:val="Title"/>
    <w:basedOn w:val="a"/>
    <w:next w:val="a"/>
    <w:link w:val="af2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3">
    <w:name w:val="footer"/>
    <w:basedOn w:val="a"/>
    <w:link w:val="af4"/>
    <w:uiPriority w:val="99"/>
    <w:unhideWhenUsed/>
    <w:qFormat/>
    <w:pPr>
      <w:spacing w:after="0" w:line="240" w:lineRule="auto"/>
    </w:pPr>
  </w:style>
  <w:style w:type="paragraph" w:styleId="af5">
    <w:name w:val="Subtitle"/>
    <w:basedOn w:val="a"/>
    <w:next w:val="a"/>
    <w:link w:val="af6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uiPriority w:val="9"/>
    <w:qFormat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qFormat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uiPriority w:val="9"/>
    <w:qFormat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uiPriority w:val="9"/>
    <w:qFormat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6Char">
    <w:name w:val="Heading 6 Char"/>
    <w:uiPriority w:val="9"/>
    <w:qFormat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Heading7Char">
    <w:name w:val="Heading 7 Char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QuoteChar">
    <w:name w:val="Quote Char"/>
    <w:uiPriority w:val="29"/>
    <w:qFormat/>
    <w:rPr>
      <w:i/>
      <w:iCs/>
      <w:color w:val="000000" w:themeColor="text1"/>
    </w:rPr>
  </w:style>
  <w:style w:type="character" w:customStyle="1" w:styleId="IntenseQuoteChar">
    <w:name w:val="Intense Quote Char"/>
    <w:uiPriority w:val="30"/>
    <w:qFormat/>
    <w:rPr>
      <w:b/>
      <w:bCs/>
      <w:i/>
      <w:iCs/>
      <w:color w:val="4472C4" w:themeColor="accent1"/>
    </w:rPr>
  </w:style>
  <w:style w:type="character" w:customStyle="1" w:styleId="FootnoteTextChar">
    <w:name w:val="Footnote Text Char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uiPriority w:val="99"/>
    <w:semiHidden/>
    <w:qFormat/>
    <w:rPr>
      <w:sz w:val="20"/>
      <w:szCs w:val="20"/>
    </w:rPr>
  </w:style>
  <w:style w:type="character" w:customStyle="1" w:styleId="PlainTextChar">
    <w:name w:val="Plain Text Char"/>
    <w:uiPriority w:val="99"/>
    <w:qFormat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paragraph" w:styleId="af7">
    <w:name w:val="No Spacing"/>
    <w:uiPriority w:val="1"/>
    <w:qFormat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f2">
    <w:name w:val="Заголовок Знак"/>
    <w:basedOn w:val="a0"/>
    <w:link w:val="af1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6">
    <w:name w:val="Подзаголовок Знак"/>
    <w:basedOn w:val="a0"/>
    <w:link w:val="af5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11">
    <w:name w:val="Слабое выделение1"/>
    <w:basedOn w:val="a0"/>
    <w:uiPriority w:val="19"/>
    <w:qFormat/>
    <w:rPr>
      <w:i/>
      <w:iCs/>
      <w:color w:val="7F7F7F" w:themeColor="text1" w:themeTint="80"/>
    </w:rPr>
  </w:style>
  <w:style w:type="character" w:customStyle="1" w:styleId="12">
    <w:name w:val="Сильное выделение1"/>
    <w:basedOn w:val="a0"/>
    <w:uiPriority w:val="21"/>
    <w:qFormat/>
    <w:rPr>
      <w:b/>
      <w:bCs/>
      <w:i/>
      <w:iCs/>
      <w:color w:val="4472C4" w:themeColor="accent1"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000000" w:themeColor="text1"/>
    </w:rPr>
  </w:style>
  <w:style w:type="paragraph" w:styleId="af8">
    <w:name w:val="Intense Quote"/>
    <w:basedOn w:val="a"/>
    <w:next w:val="a"/>
    <w:link w:val="af9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9">
    <w:name w:val="Выделенная цитата Знак"/>
    <w:basedOn w:val="a0"/>
    <w:link w:val="af8"/>
    <w:uiPriority w:val="30"/>
    <w:qFormat/>
    <w:rPr>
      <w:b/>
      <w:bCs/>
      <w:i/>
      <w:iCs/>
      <w:color w:val="4472C4" w:themeColor="accent1"/>
    </w:rPr>
  </w:style>
  <w:style w:type="character" w:customStyle="1" w:styleId="13">
    <w:name w:val="Слабая ссылка1"/>
    <w:basedOn w:val="a0"/>
    <w:uiPriority w:val="31"/>
    <w:qFormat/>
    <w:rPr>
      <w:smallCaps/>
      <w:color w:val="ED7D31" w:themeColor="accent2"/>
      <w:u w:val="single"/>
    </w:rPr>
  </w:style>
  <w:style w:type="character" w:customStyle="1" w:styleId="14">
    <w:name w:val="Сильная ссылка1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customStyle="1" w:styleId="15">
    <w:name w:val="Название книги1"/>
    <w:basedOn w:val="a0"/>
    <w:uiPriority w:val="33"/>
    <w:qFormat/>
    <w:rPr>
      <w:b/>
      <w:bCs/>
      <w:smallCaps/>
      <w:spacing w:val="5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customStyle="1" w:styleId="ae">
    <w:name w:val="Текст сноски Знак"/>
    <w:basedOn w:val="a0"/>
    <w:link w:val="ad"/>
    <w:uiPriority w:val="99"/>
    <w:semiHidden/>
    <w:qFormat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qFormat/>
    <w:rPr>
      <w:sz w:val="20"/>
      <w:szCs w:val="20"/>
    </w:rPr>
  </w:style>
  <w:style w:type="character" w:customStyle="1" w:styleId="a9">
    <w:name w:val="Текст Знак"/>
    <w:basedOn w:val="a0"/>
    <w:link w:val="a8"/>
    <w:uiPriority w:val="99"/>
    <w:qFormat/>
    <w:rPr>
      <w:rFonts w:ascii="Courier New" w:hAnsi="Courier New" w:cs="Courier New"/>
      <w:sz w:val="21"/>
      <w:szCs w:val="21"/>
    </w:rPr>
  </w:style>
  <w:style w:type="character" w:customStyle="1" w:styleId="af0">
    <w:name w:val="Верхний колонтитул Знак"/>
    <w:basedOn w:val="a0"/>
    <w:link w:val="af"/>
    <w:uiPriority w:val="99"/>
    <w:qFormat/>
  </w:style>
  <w:style w:type="character" w:customStyle="1" w:styleId="af4">
    <w:name w:val="Нижний колонтитул Знак"/>
    <w:basedOn w:val="a0"/>
    <w:link w:val="af3"/>
    <w:uiPriority w:val="99"/>
    <w:qFormat/>
  </w:style>
  <w:style w:type="character" w:customStyle="1" w:styleId="16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7">
    <w:name w:val="Рецензия1"/>
    <w:hidden/>
    <w:uiPriority w:val="99"/>
    <w:unhideWhenUsed/>
    <w:rPr>
      <w:sz w:val="22"/>
      <w:szCs w:val="22"/>
    </w:rPr>
  </w:style>
  <w:style w:type="paragraph" w:styleId="afb">
    <w:name w:val="Revision"/>
    <w:hidden/>
    <w:uiPriority w:val="99"/>
    <w:unhideWhenUsed/>
    <w:rsid w:val="00E61B0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783CB-B716-42A2-85C1-1B72BD428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</dc:creator>
  <cp:lastModifiedBy>Степан Хоружик</cp:lastModifiedBy>
  <cp:revision>9</cp:revision>
  <dcterms:created xsi:type="dcterms:W3CDTF">2026-03-09T11:24:00Z</dcterms:created>
  <dcterms:modified xsi:type="dcterms:W3CDTF">2026-03-09T13:59:00Z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66105EF2D5474006B947E3FB25FB280F_13</vt:lpwstr>
  </property>
</Properties>
</file>