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39787F" w:rsidR="00130241" w:rsidRDefault="000C2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C29DD">
        <w:rPr>
          <w:b/>
          <w:color w:val="000000"/>
        </w:rPr>
        <w:t>Синергетический эффект в системах GdCo</w:t>
      </w:r>
      <w:r w:rsidRPr="000C29DD">
        <w:rPr>
          <w:b/>
          <w:color w:val="000000"/>
          <w:vertAlign w:val="subscript"/>
        </w:rPr>
        <w:t>x</w:t>
      </w:r>
      <w:r w:rsidRPr="000C29DD">
        <w:rPr>
          <w:b/>
          <w:color w:val="000000"/>
        </w:rPr>
        <w:t>Fe</w:t>
      </w:r>
      <w:r w:rsidRPr="000C29DD">
        <w:rPr>
          <w:b/>
          <w:color w:val="000000"/>
          <w:vertAlign w:val="subscript"/>
        </w:rPr>
        <w:t>1-x</w:t>
      </w:r>
      <w:r w:rsidRPr="000C29DD">
        <w:rPr>
          <w:b/>
          <w:color w:val="000000"/>
        </w:rPr>
        <w:t>O</w:t>
      </w:r>
      <w:r w:rsidRPr="000C29DD">
        <w:rPr>
          <w:b/>
          <w:color w:val="000000"/>
          <w:vertAlign w:val="subscript"/>
        </w:rPr>
        <w:t>3</w:t>
      </w:r>
      <w:r w:rsidRPr="000C29DD">
        <w:rPr>
          <w:b/>
          <w:color w:val="000000"/>
        </w:rPr>
        <w:t xml:space="preserve"> при конверсии биосинтез-газа в углеводороды C</w:t>
      </w:r>
      <w:r w:rsidRPr="000C29DD">
        <w:rPr>
          <w:b/>
          <w:color w:val="000000"/>
          <w:vertAlign w:val="subscript"/>
        </w:rPr>
        <w:t>2</w:t>
      </w:r>
      <w:r w:rsidRPr="000C29DD">
        <w:rPr>
          <w:b/>
          <w:color w:val="000000"/>
        </w:rPr>
        <w:t>–C</w:t>
      </w:r>
      <w:r w:rsidRPr="000C29DD">
        <w:rPr>
          <w:b/>
          <w:color w:val="000000"/>
          <w:vertAlign w:val="subscript"/>
        </w:rPr>
        <w:t>4</w:t>
      </w:r>
    </w:p>
    <w:p w14:paraId="00000002" w14:textId="3305C6E9" w:rsidR="00130241" w:rsidRDefault="000C2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30C3">
        <w:rPr>
          <w:b/>
          <w:i/>
          <w:color w:val="000000"/>
          <w:u w:val="single"/>
        </w:rPr>
        <w:t>Бородина</w:t>
      </w:r>
      <w:r w:rsidR="00EB1F49" w:rsidRPr="000830C3">
        <w:rPr>
          <w:b/>
          <w:i/>
          <w:color w:val="000000"/>
          <w:u w:val="single"/>
        </w:rPr>
        <w:t xml:space="preserve"> </w:t>
      </w:r>
      <w:proofErr w:type="gramStart"/>
      <w:r w:rsidRPr="000830C3">
        <w:rPr>
          <w:b/>
          <w:i/>
          <w:color w:val="000000"/>
          <w:u w:val="single"/>
        </w:rPr>
        <w:t>Е</w:t>
      </w:r>
      <w:r w:rsidR="00EB1F49" w:rsidRPr="000830C3">
        <w:rPr>
          <w:b/>
          <w:i/>
          <w:color w:val="000000"/>
          <w:u w:val="single"/>
        </w:rPr>
        <w:t>.</w:t>
      </w:r>
      <w:r w:rsidRPr="000830C3">
        <w:rPr>
          <w:b/>
          <w:i/>
          <w:color w:val="000000"/>
          <w:u w:val="single"/>
        </w:rPr>
        <w:t>М</w:t>
      </w:r>
      <w:r w:rsidR="00EB1F49" w:rsidRPr="000830C3">
        <w:rPr>
          <w:b/>
          <w:i/>
          <w:color w:val="000000"/>
          <w:u w:val="single"/>
        </w:rPr>
        <w:t>.</w:t>
      </w:r>
      <w:proofErr w:type="gramEnd"/>
      <w:r w:rsidR="00EB1F49" w:rsidRPr="000830C3">
        <w:rPr>
          <w:b/>
          <w:i/>
          <w:color w:val="000000"/>
          <w:u w:val="single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AB576E">
        <w:rPr>
          <w:b/>
          <w:i/>
          <w:color w:val="000000"/>
        </w:rPr>
        <w:t>Шешко Т.Ф.</w:t>
      </w:r>
      <w:r w:rsidR="00AB576E" w:rsidRPr="003B76D6">
        <w:rPr>
          <w:b/>
          <w:i/>
          <w:color w:val="000000"/>
          <w:vertAlign w:val="superscript"/>
        </w:rPr>
        <w:t>1</w:t>
      </w:r>
      <w:r w:rsidR="00AB576E">
        <w:rPr>
          <w:b/>
          <w:i/>
          <w:color w:val="000000"/>
        </w:rPr>
        <w:t>,</w:t>
      </w:r>
      <w:r w:rsidR="00AB576E">
        <w:rPr>
          <w:b/>
          <w:i/>
          <w:color w:val="000000"/>
        </w:rPr>
        <w:t xml:space="preserve"> </w:t>
      </w:r>
      <w:r w:rsidR="00A74A9B">
        <w:rPr>
          <w:b/>
          <w:i/>
          <w:color w:val="000000"/>
        </w:rPr>
        <w:t>Крючкова Т.А.</w:t>
      </w:r>
      <w:r w:rsidR="00A74A9B" w:rsidRPr="00A74A9B">
        <w:rPr>
          <w:b/>
          <w:i/>
          <w:color w:val="000000"/>
          <w:vertAlign w:val="superscript"/>
        </w:rPr>
        <w:t xml:space="preserve"> </w:t>
      </w:r>
      <w:r w:rsidR="00A74A9B">
        <w:rPr>
          <w:b/>
          <w:i/>
          <w:color w:val="000000"/>
          <w:vertAlign w:val="superscript"/>
        </w:rPr>
        <w:t>1</w:t>
      </w:r>
      <w:r w:rsidR="00A74A9B">
        <w:rPr>
          <w:b/>
          <w:i/>
          <w:color w:val="000000"/>
        </w:rPr>
        <w:t>, Зверева И.А.</w:t>
      </w:r>
      <w:r w:rsidR="00A74A9B">
        <w:rPr>
          <w:b/>
          <w:i/>
          <w:color w:val="000000"/>
          <w:vertAlign w:val="superscript"/>
        </w:rPr>
        <w:t>2</w:t>
      </w:r>
    </w:p>
    <w:p w14:paraId="00000003" w14:textId="661C4A3B" w:rsidR="00130241" w:rsidRDefault="00012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25B42382" w14:textId="18ABB76B" w:rsidR="00012681" w:rsidRPr="00012681" w:rsidRDefault="00EB1F49" w:rsidP="00012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12681" w:rsidRPr="00012681">
        <w:rPr>
          <w:i/>
          <w:color w:val="000000"/>
        </w:rPr>
        <w:t>Российский университет дружбы народов им. Патриса Лумумбы, факультет физико-</w:t>
      </w:r>
    </w:p>
    <w:p w14:paraId="0AC30B3F" w14:textId="04A6E3A9" w:rsidR="00012681" w:rsidRDefault="00012681" w:rsidP="00012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12681">
        <w:rPr>
          <w:i/>
          <w:color w:val="000000"/>
        </w:rPr>
        <w:t>математических и естественных наук, кафедра физической и коллоидной химии,</w:t>
      </w:r>
    </w:p>
    <w:p w14:paraId="00000005" w14:textId="64761C04" w:rsidR="00012681" w:rsidRDefault="00EB1F49" w:rsidP="00012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4DBE4FE0" w14:textId="5C170431" w:rsidR="00A74A9B" w:rsidRDefault="00A74A9B" w:rsidP="00A74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A74A9B">
        <w:rPr>
          <w:i/>
          <w:color w:val="000000"/>
        </w:rPr>
        <w:t>Санкт-Петербургский государственный университет, Институт химии, Санкт-Петербург, Россия</w:t>
      </w:r>
    </w:p>
    <w:p w14:paraId="00000008" w14:textId="639E5F63" w:rsidR="00130241" w:rsidRPr="00A74A9B" w:rsidRDefault="00EB1F49" w:rsidP="00A74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fr-FR"/>
        </w:rPr>
      </w:pPr>
      <w:r w:rsidRPr="00A74A9B">
        <w:rPr>
          <w:i/>
          <w:color w:val="000000"/>
          <w:lang w:val="fr-FR"/>
        </w:rPr>
        <w:t>E</w:t>
      </w:r>
      <w:r w:rsidR="003B76D6" w:rsidRPr="00A74A9B">
        <w:rPr>
          <w:i/>
          <w:color w:val="000000"/>
          <w:lang w:val="fr-FR"/>
        </w:rPr>
        <w:t>-</w:t>
      </w:r>
      <w:r w:rsidRPr="00A74A9B">
        <w:rPr>
          <w:i/>
          <w:color w:val="000000"/>
          <w:lang w:val="fr-FR"/>
        </w:rPr>
        <w:t xml:space="preserve">mail: </w:t>
      </w:r>
      <w:hyperlink r:id="rId6" w:history="1">
        <w:r w:rsidR="00012681" w:rsidRPr="00A74A9B">
          <w:rPr>
            <w:rStyle w:val="a9"/>
            <w:i/>
            <w:lang w:val="fr-FR"/>
          </w:rPr>
          <w:t>borodina.elizaveta@bk.ru</w:t>
        </w:r>
      </w:hyperlink>
      <w:r w:rsidRPr="00A74A9B">
        <w:rPr>
          <w:i/>
          <w:color w:val="000000"/>
          <w:lang w:val="fr-FR"/>
        </w:rPr>
        <w:t xml:space="preserve"> </w:t>
      </w:r>
    </w:p>
    <w:p w14:paraId="757B68B5" w14:textId="51B93859" w:rsidR="007021F1" w:rsidRDefault="00012681" w:rsidP="00012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2681">
        <w:rPr>
          <w:color w:val="000000"/>
        </w:rPr>
        <w:t xml:space="preserve">Каталитическая конверсия </w:t>
      </w:r>
      <w:r w:rsidR="007021F1">
        <w:rPr>
          <w:color w:val="000000"/>
        </w:rPr>
        <w:t>био</w:t>
      </w:r>
      <w:r w:rsidRPr="00012681">
        <w:rPr>
          <w:color w:val="000000"/>
        </w:rPr>
        <w:t>синтез-газа</w:t>
      </w:r>
      <w:r w:rsidR="007021F1">
        <w:rPr>
          <w:color w:val="000000"/>
        </w:rPr>
        <w:t xml:space="preserve"> </w:t>
      </w:r>
      <w:r w:rsidRPr="00012681">
        <w:rPr>
          <w:color w:val="000000"/>
        </w:rPr>
        <w:t>рассматривается как одно из п</w:t>
      </w:r>
      <w:r w:rsidR="007021F1">
        <w:rPr>
          <w:color w:val="000000"/>
        </w:rPr>
        <w:t>ерспективных</w:t>
      </w:r>
      <w:r w:rsidRPr="00012681">
        <w:rPr>
          <w:color w:val="000000"/>
        </w:rPr>
        <w:t xml:space="preserve"> направлений развития устойчивых химических технологий, ориентированных на переработку возобновляемого углеродсодержащего сырья. </w:t>
      </w:r>
      <w:r w:rsidR="00821FA1">
        <w:rPr>
          <w:color w:val="000000"/>
        </w:rPr>
        <w:t xml:space="preserve">[1] </w:t>
      </w:r>
      <w:r w:rsidR="007021F1" w:rsidRPr="007021F1">
        <w:rPr>
          <w:color w:val="000000"/>
        </w:rPr>
        <w:t>Биосинтез-газ содержит повышенные количества CO</w:t>
      </w:r>
      <w:r w:rsidR="007021F1" w:rsidRPr="007021F1">
        <w:rPr>
          <w:color w:val="000000"/>
          <w:vertAlign w:val="subscript"/>
        </w:rPr>
        <w:t>2</w:t>
      </w:r>
      <w:r w:rsidR="007021F1" w:rsidRPr="007021F1">
        <w:rPr>
          <w:color w:val="000000"/>
        </w:rPr>
        <w:t xml:space="preserve"> (10–35 </w:t>
      </w:r>
      <w:proofErr w:type="gramStart"/>
      <w:r w:rsidR="007021F1" w:rsidRPr="007021F1">
        <w:rPr>
          <w:color w:val="000000"/>
        </w:rPr>
        <w:t>об.%</w:t>
      </w:r>
      <w:proofErr w:type="gramEnd"/>
      <w:r w:rsidR="007021F1" w:rsidRPr="007021F1">
        <w:rPr>
          <w:color w:val="000000"/>
        </w:rPr>
        <w:t>), что существенно влияет на кинетику гидрирования и селективность процессов. В этой связи особый интерес представляет разработка катализаторов, способных эффективно активировать как CO, так и CO</w:t>
      </w:r>
      <w:r w:rsidR="007021F1" w:rsidRPr="007021F1">
        <w:rPr>
          <w:color w:val="000000"/>
          <w:vertAlign w:val="subscript"/>
        </w:rPr>
        <w:t>2</w:t>
      </w:r>
      <w:r w:rsidR="007021F1" w:rsidRPr="007021F1">
        <w:rPr>
          <w:color w:val="000000"/>
        </w:rPr>
        <w:t xml:space="preserve"> с образованием легких олефинов (C</w:t>
      </w:r>
      <w:r w:rsidR="007021F1" w:rsidRPr="007021F1">
        <w:rPr>
          <w:color w:val="000000"/>
          <w:vertAlign w:val="subscript"/>
        </w:rPr>
        <w:t>2</w:t>
      </w:r>
      <w:r w:rsidR="007021F1" w:rsidRPr="007021F1">
        <w:rPr>
          <w:color w:val="000000"/>
        </w:rPr>
        <w:t>–C</w:t>
      </w:r>
      <w:r w:rsidR="007021F1" w:rsidRPr="007021F1">
        <w:rPr>
          <w:color w:val="000000"/>
          <w:vertAlign w:val="subscript"/>
        </w:rPr>
        <w:t>4</w:t>
      </w:r>
      <w:r w:rsidR="007021F1" w:rsidRPr="007021F1">
        <w:rPr>
          <w:color w:val="000000"/>
        </w:rPr>
        <w:t xml:space="preserve">), востребованных в нефтехимии. </w:t>
      </w:r>
      <w:r w:rsidR="00F7564D">
        <w:rPr>
          <w:color w:val="000000"/>
        </w:rPr>
        <w:t>[</w:t>
      </w:r>
      <w:r w:rsidR="00BA7E86">
        <w:rPr>
          <w:color w:val="000000"/>
        </w:rPr>
        <w:t>2</w:t>
      </w:r>
      <w:r w:rsidR="00F7564D">
        <w:rPr>
          <w:color w:val="000000"/>
        </w:rPr>
        <w:t xml:space="preserve">] </w:t>
      </w:r>
      <w:proofErr w:type="spellStart"/>
      <w:r w:rsidR="007021F1" w:rsidRPr="007021F1">
        <w:rPr>
          <w:color w:val="000000"/>
        </w:rPr>
        <w:t>Перовскитоподобные</w:t>
      </w:r>
      <w:proofErr w:type="spellEnd"/>
      <w:r w:rsidR="007021F1" w:rsidRPr="007021F1">
        <w:rPr>
          <w:color w:val="000000"/>
        </w:rPr>
        <w:t xml:space="preserve"> оксиды состава ABO</w:t>
      </w:r>
      <w:r w:rsidR="007021F1" w:rsidRPr="007021F1">
        <w:rPr>
          <w:color w:val="000000"/>
          <w:vertAlign w:val="subscript"/>
        </w:rPr>
        <w:t>3</w:t>
      </w:r>
      <w:r w:rsidR="007021F1" w:rsidRPr="007021F1">
        <w:rPr>
          <w:color w:val="000000"/>
        </w:rPr>
        <w:t>, обладающие смешанной электронной и кислородно-ионной проводимостью и способностью к формированию кислородных вакансий, являются перспективными системами для решения данной задачи.</w:t>
      </w:r>
      <w:r w:rsidR="00F7564D">
        <w:rPr>
          <w:color w:val="000000"/>
        </w:rPr>
        <w:t xml:space="preserve"> [</w:t>
      </w:r>
      <w:r w:rsidR="00BA7E86">
        <w:rPr>
          <w:color w:val="000000"/>
        </w:rPr>
        <w:t>3</w:t>
      </w:r>
      <w:r w:rsidR="00F7564D">
        <w:rPr>
          <w:color w:val="000000"/>
        </w:rPr>
        <w:t>]</w:t>
      </w:r>
    </w:p>
    <w:p w14:paraId="11131836" w14:textId="79224399" w:rsidR="003953AF" w:rsidRPr="003953AF" w:rsidRDefault="00012681" w:rsidP="00395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2681">
        <w:rPr>
          <w:color w:val="000000"/>
        </w:rPr>
        <w:t xml:space="preserve">В </w:t>
      </w:r>
      <w:r w:rsidR="007021F1">
        <w:rPr>
          <w:color w:val="000000"/>
        </w:rPr>
        <w:t>настоящей</w:t>
      </w:r>
      <w:r w:rsidRPr="00012681">
        <w:rPr>
          <w:color w:val="000000"/>
        </w:rPr>
        <w:t xml:space="preserve"> работе исследованы сложные </w:t>
      </w:r>
      <w:proofErr w:type="spellStart"/>
      <w:r w:rsidRPr="00012681">
        <w:rPr>
          <w:color w:val="000000"/>
        </w:rPr>
        <w:t>перовскитные</w:t>
      </w:r>
      <w:proofErr w:type="spellEnd"/>
      <w:r w:rsidRPr="00012681">
        <w:rPr>
          <w:color w:val="000000"/>
        </w:rPr>
        <w:t xml:space="preserve"> оксиды состава </w:t>
      </w:r>
      <w:r w:rsidR="003953AF">
        <w:rPr>
          <w:color w:val="000000"/>
        </w:rPr>
        <w:t xml:space="preserve">       </w:t>
      </w:r>
      <w:r w:rsidR="007021F1" w:rsidRPr="007021F1">
        <w:rPr>
          <w:color w:val="000000"/>
        </w:rPr>
        <w:t>GdCo</w:t>
      </w:r>
      <w:r w:rsidR="007021F1" w:rsidRPr="007021F1">
        <w:rPr>
          <w:color w:val="000000"/>
          <w:vertAlign w:val="subscript"/>
        </w:rPr>
        <w:t>x</w:t>
      </w:r>
      <w:r w:rsidR="007021F1" w:rsidRPr="007021F1">
        <w:rPr>
          <w:color w:val="000000"/>
        </w:rPr>
        <w:t>Fe</w:t>
      </w:r>
      <w:r w:rsidR="007021F1" w:rsidRPr="007021F1">
        <w:rPr>
          <w:color w:val="000000"/>
          <w:vertAlign w:val="subscript"/>
        </w:rPr>
        <w:t>1–x</w:t>
      </w:r>
      <w:r w:rsidR="007021F1" w:rsidRPr="007021F1">
        <w:rPr>
          <w:color w:val="000000"/>
        </w:rPr>
        <w:t>O</w:t>
      </w:r>
      <w:r w:rsidR="007021F1" w:rsidRPr="007021F1">
        <w:rPr>
          <w:color w:val="000000"/>
          <w:vertAlign w:val="subscript"/>
        </w:rPr>
        <w:t>3</w:t>
      </w:r>
      <w:r w:rsidR="007021F1" w:rsidRPr="007021F1">
        <w:rPr>
          <w:color w:val="000000"/>
        </w:rPr>
        <w:t xml:space="preserve"> </w:t>
      </w:r>
      <w:r w:rsidRPr="00012681">
        <w:rPr>
          <w:color w:val="000000"/>
        </w:rPr>
        <w:t>(x = 0; 0,2; 0,5; 0,8; 1) в реакции гидрирования синтез-газа, обогащенного CO</w:t>
      </w:r>
      <w:r w:rsidRPr="007021F1">
        <w:rPr>
          <w:color w:val="000000"/>
          <w:vertAlign w:val="subscript"/>
        </w:rPr>
        <w:t>2</w:t>
      </w:r>
      <w:r w:rsidRPr="00012681">
        <w:rPr>
          <w:color w:val="000000"/>
        </w:rPr>
        <w:t xml:space="preserve">, с целью установления корреляций между составом, структурой, кислородной </w:t>
      </w:r>
      <w:proofErr w:type="spellStart"/>
      <w:r w:rsidRPr="00012681">
        <w:rPr>
          <w:color w:val="000000"/>
        </w:rPr>
        <w:t>нестехиометрией</w:t>
      </w:r>
      <w:proofErr w:type="spellEnd"/>
      <w:r w:rsidRPr="00012681">
        <w:rPr>
          <w:color w:val="000000"/>
        </w:rPr>
        <w:t xml:space="preserve"> и каталитическими характеристиками.</w:t>
      </w:r>
      <w:r w:rsidR="003953AF" w:rsidRPr="003953AF">
        <w:t xml:space="preserve"> </w:t>
      </w:r>
      <w:r w:rsidR="003953AF" w:rsidRPr="003953AF">
        <w:rPr>
          <w:color w:val="000000"/>
        </w:rPr>
        <w:t xml:space="preserve">Образцы синтезированы </w:t>
      </w:r>
      <w:r w:rsidR="003953AF">
        <w:rPr>
          <w:color w:val="000000"/>
        </w:rPr>
        <w:t xml:space="preserve">с помощью </w:t>
      </w:r>
      <w:r w:rsidR="003953AF" w:rsidRPr="003953AF">
        <w:rPr>
          <w:color w:val="000000"/>
        </w:rPr>
        <w:t xml:space="preserve">золь-гель </w:t>
      </w:r>
      <w:r w:rsidR="003953AF">
        <w:rPr>
          <w:color w:val="000000"/>
        </w:rPr>
        <w:t>технологии</w:t>
      </w:r>
      <w:r w:rsidR="003953AF" w:rsidRPr="003953AF">
        <w:rPr>
          <w:color w:val="000000"/>
        </w:rPr>
        <w:t xml:space="preserve"> и охарактеризованы методами РФА, РФЭС, ИК-спектроскопии, БЭТ, ТПВ H</w:t>
      </w:r>
      <w:r w:rsidR="003953AF" w:rsidRPr="003953AF">
        <w:rPr>
          <w:color w:val="000000"/>
          <w:vertAlign w:val="subscript"/>
        </w:rPr>
        <w:t>2</w:t>
      </w:r>
      <w:r w:rsidR="003953AF" w:rsidRPr="003953AF">
        <w:rPr>
          <w:color w:val="000000"/>
        </w:rPr>
        <w:t xml:space="preserve"> и йодометрического титрования. </w:t>
      </w:r>
    </w:p>
    <w:p w14:paraId="028E97AC" w14:textId="057B8B8A" w:rsidR="003953AF" w:rsidRDefault="003953AF" w:rsidP="00395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53AF">
        <w:rPr>
          <w:color w:val="000000"/>
        </w:rPr>
        <w:t xml:space="preserve">Установлено, что каталитические свойства </w:t>
      </w:r>
      <w:r w:rsidRPr="007021F1">
        <w:rPr>
          <w:color w:val="000000"/>
        </w:rPr>
        <w:t>GdCo</w:t>
      </w:r>
      <w:r w:rsidRPr="007021F1">
        <w:rPr>
          <w:color w:val="000000"/>
          <w:vertAlign w:val="subscript"/>
        </w:rPr>
        <w:t>x</w:t>
      </w:r>
      <w:r w:rsidRPr="007021F1">
        <w:rPr>
          <w:color w:val="000000"/>
        </w:rPr>
        <w:t>Fe</w:t>
      </w:r>
      <w:r w:rsidRPr="007021F1">
        <w:rPr>
          <w:color w:val="000000"/>
          <w:vertAlign w:val="subscript"/>
        </w:rPr>
        <w:t>1–x</w:t>
      </w:r>
      <w:r w:rsidRPr="007021F1">
        <w:rPr>
          <w:color w:val="000000"/>
        </w:rPr>
        <w:t>O</w:t>
      </w:r>
      <w:r w:rsidRPr="007021F1">
        <w:rPr>
          <w:color w:val="000000"/>
          <w:vertAlign w:val="subscript"/>
        </w:rPr>
        <w:t>3</w:t>
      </w:r>
      <w:r w:rsidRPr="003953AF">
        <w:rPr>
          <w:color w:val="000000"/>
        </w:rPr>
        <w:t xml:space="preserve"> определяются совокупностью факторов: составом B-позиции, степенью кислородной </w:t>
      </w:r>
      <w:proofErr w:type="spellStart"/>
      <w:r w:rsidRPr="003953AF">
        <w:rPr>
          <w:color w:val="000000"/>
        </w:rPr>
        <w:t>нестехиометрии</w:t>
      </w:r>
      <w:proofErr w:type="spellEnd"/>
      <w:r w:rsidRPr="003953AF">
        <w:rPr>
          <w:color w:val="000000"/>
        </w:rPr>
        <w:t>, соотношением B</w:t>
      </w:r>
      <w:r w:rsidRPr="003953AF">
        <w:rPr>
          <w:color w:val="000000"/>
          <w:vertAlign w:val="superscript"/>
        </w:rPr>
        <w:t>2+</w:t>
      </w:r>
      <w:r w:rsidRPr="003953AF">
        <w:rPr>
          <w:color w:val="000000"/>
        </w:rPr>
        <w:t>/B</w:t>
      </w:r>
      <w:r w:rsidRPr="003953AF">
        <w:rPr>
          <w:color w:val="000000"/>
          <w:vertAlign w:val="superscript"/>
        </w:rPr>
        <w:t>3+</w:t>
      </w:r>
      <w:r w:rsidRPr="003953AF">
        <w:rPr>
          <w:color w:val="000000"/>
        </w:rPr>
        <w:t xml:space="preserve"> и восстановительными характеристиками. Уменьшение доли кобальта повышает активность в отношении CO</w:t>
      </w:r>
      <w:r w:rsidRPr="003953AF">
        <w:rPr>
          <w:color w:val="000000"/>
          <w:vertAlign w:val="subscript"/>
        </w:rPr>
        <w:t>2</w:t>
      </w:r>
      <w:r w:rsidRPr="003953AF">
        <w:rPr>
          <w:color w:val="000000"/>
        </w:rPr>
        <w:t xml:space="preserve">, увеличение — усиливает превращение CO. </w:t>
      </w:r>
      <w:r w:rsidR="00F7564D" w:rsidRPr="00012681">
        <w:rPr>
          <w:color w:val="000000"/>
        </w:rPr>
        <w:t xml:space="preserve">Максимальная селективность по легким олефинам достигается при </w:t>
      </w:r>
      <w:proofErr w:type="spellStart"/>
      <w:r w:rsidR="00F7564D" w:rsidRPr="00012681">
        <w:rPr>
          <w:color w:val="000000"/>
        </w:rPr>
        <w:t>эквимолярном</w:t>
      </w:r>
      <w:proofErr w:type="spellEnd"/>
      <w:r w:rsidR="00F7564D" w:rsidRPr="00012681">
        <w:rPr>
          <w:color w:val="000000"/>
        </w:rPr>
        <w:t xml:space="preserve"> содержании Fe и Co, что подтверждает ключевую роль синергетического взаимодействия переходных металлов и оптимального числа кислородных вакансий в формировании активных центров.</w:t>
      </w:r>
      <w:r w:rsidR="00F7564D">
        <w:rPr>
          <w:color w:val="000000"/>
        </w:rPr>
        <w:t xml:space="preserve"> </w:t>
      </w:r>
    </w:p>
    <w:p w14:paraId="0F0C431A" w14:textId="314E3A08" w:rsidR="00012681" w:rsidRPr="00012681" w:rsidRDefault="003953AF" w:rsidP="00821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2681">
        <w:rPr>
          <w:color w:val="000000"/>
        </w:rPr>
        <w:t>Предполагается, что центрами адсорбции CO и CO</w:t>
      </w:r>
      <w:r w:rsidRPr="00F7564D">
        <w:rPr>
          <w:color w:val="000000"/>
          <w:vertAlign w:val="subscript"/>
        </w:rPr>
        <w:t>2</w:t>
      </w:r>
      <w:r w:rsidRPr="00012681">
        <w:rPr>
          <w:color w:val="000000"/>
        </w:rPr>
        <w:t xml:space="preserve"> являются фрагменты </w:t>
      </w:r>
      <w:proofErr w:type="spellStart"/>
      <w:r w:rsidRPr="00012681">
        <w:rPr>
          <w:color w:val="000000"/>
        </w:rPr>
        <w:t>Gd</w:t>
      </w:r>
      <w:proofErr w:type="spellEnd"/>
      <w:r w:rsidRPr="00012681">
        <w:rPr>
          <w:color w:val="000000"/>
        </w:rPr>
        <w:t xml:space="preserve">–O–B и </w:t>
      </w:r>
      <w:proofErr w:type="spellStart"/>
      <w:r w:rsidRPr="00012681">
        <w:rPr>
          <w:color w:val="000000"/>
        </w:rPr>
        <w:t>Gd</w:t>
      </w:r>
      <w:proofErr w:type="spellEnd"/>
      <w:r w:rsidRPr="00012681">
        <w:rPr>
          <w:color w:val="000000"/>
        </w:rPr>
        <w:t>–V</w:t>
      </w:r>
      <w:r w:rsidRPr="00F7564D">
        <w:rPr>
          <w:color w:val="000000"/>
          <w:vertAlign w:val="subscript"/>
        </w:rPr>
        <w:t>O</w:t>
      </w:r>
      <w:r w:rsidRPr="00012681">
        <w:rPr>
          <w:color w:val="000000"/>
        </w:rPr>
        <w:t>–B, где V</w:t>
      </w:r>
      <w:r w:rsidRPr="00F7564D">
        <w:rPr>
          <w:color w:val="000000"/>
          <w:vertAlign w:val="subscript"/>
        </w:rPr>
        <w:t>O</w:t>
      </w:r>
      <w:r w:rsidRPr="00012681">
        <w:rPr>
          <w:color w:val="000000"/>
        </w:rPr>
        <w:t xml:space="preserve"> — кислородная вакансия, а центрами активации водорода — </w:t>
      </w:r>
      <w:r w:rsidR="00F7564D">
        <w:rPr>
          <w:color w:val="000000"/>
        </w:rPr>
        <w:t>фрагменты</w:t>
      </w:r>
      <w:r w:rsidRPr="00012681">
        <w:rPr>
          <w:color w:val="000000"/>
        </w:rPr>
        <w:t xml:space="preserve"> B–O. </w:t>
      </w:r>
      <w:r w:rsidRPr="00F7564D">
        <w:rPr>
          <w:color w:val="000000"/>
        </w:rPr>
        <w:t>Железо способствует протеканию обратной реакции сдвига водяного пара, генерируя CO из CO</w:t>
      </w:r>
      <w:r w:rsidRPr="00F7564D">
        <w:rPr>
          <w:color w:val="000000"/>
          <w:vertAlign w:val="subscript"/>
        </w:rPr>
        <w:t>2</w:t>
      </w:r>
      <w:r w:rsidRPr="00F7564D">
        <w:rPr>
          <w:color w:val="000000"/>
        </w:rPr>
        <w:t>, тогда как кобальт ускоряет гидрирование CO и формирование углеводородных фрагментов.</w:t>
      </w:r>
      <w:r w:rsidRPr="00012681">
        <w:rPr>
          <w:color w:val="000000"/>
        </w:rPr>
        <w:t xml:space="preserve"> При оптимальном соотношении Fe/Co реализуется наиболее эффективный механизм роста углеродной цепи с образованием легких олефинов. </w:t>
      </w:r>
    </w:p>
    <w:p w14:paraId="0000000E" w14:textId="2AD2B2A0" w:rsidR="00130241" w:rsidRPr="00821F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DE4ECB3" w14:textId="1F8198CC" w:rsidR="00821FA1" w:rsidRPr="00A74A9B" w:rsidRDefault="00107AA3" w:rsidP="00821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21FA1">
        <w:rPr>
          <w:color w:val="000000"/>
          <w:lang w:val="en-US"/>
        </w:rPr>
        <w:t xml:space="preserve">1. </w:t>
      </w:r>
      <w:r w:rsidR="00821FA1" w:rsidRPr="00821FA1">
        <w:rPr>
          <w:color w:val="000000"/>
          <w:lang w:val="en-US"/>
        </w:rPr>
        <w:t xml:space="preserve">Gonçalves dos Santos R., Alencar A.C. Biomass-derived syngas production via gasification process and its catalytic conversion into fuels by Fischer </w:t>
      </w:r>
      <w:proofErr w:type="spellStart"/>
      <w:r w:rsidR="00821FA1" w:rsidRPr="00821FA1">
        <w:rPr>
          <w:color w:val="000000"/>
          <w:lang w:val="en-US"/>
        </w:rPr>
        <w:t>Tropsch</w:t>
      </w:r>
      <w:proofErr w:type="spellEnd"/>
      <w:r w:rsidR="00821FA1" w:rsidRPr="00821FA1">
        <w:rPr>
          <w:color w:val="000000"/>
          <w:lang w:val="en-US"/>
        </w:rPr>
        <w:t xml:space="preserve"> synthesis: A review // Int. J. Hydrogen Energy. 2020. V. 45. № 36. P. 18114.</w:t>
      </w:r>
    </w:p>
    <w:p w14:paraId="667F64D5" w14:textId="0A727DB9" w:rsidR="000C29DD" w:rsidRPr="00A74A9B" w:rsidRDefault="00107AA3" w:rsidP="00821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821FA1" w:rsidRPr="00821FA1">
        <w:rPr>
          <w:noProof/>
          <w:lang w:val="en-US"/>
        </w:rPr>
        <w:t>Weber D., He T., Wong M., Moon C., Zhang A., Foley N., Ramer N.J., Zhang C. Recent Advances in the Mitigation of the Catalyst Deactivation of CO</w:t>
      </w:r>
      <w:r w:rsidR="00821FA1" w:rsidRPr="00821FA1">
        <w:rPr>
          <w:noProof/>
          <w:vertAlign w:val="subscript"/>
          <w:lang w:val="en-US"/>
        </w:rPr>
        <w:t>2</w:t>
      </w:r>
      <w:r w:rsidR="00821FA1" w:rsidRPr="00821FA1">
        <w:rPr>
          <w:noProof/>
          <w:lang w:val="en-US"/>
        </w:rPr>
        <w:t xml:space="preserve"> Hydrogenation to Light Olefins// Catalysts. 2021. V. 11.</w:t>
      </w:r>
      <w:r w:rsidR="00821FA1" w:rsidRPr="00A74A9B">
        <w:rPr>
          <w:noProof/>
          <w:lang w:val="en-US"/>
        </w:rPr>
        <w:t xml:space="preserve"> </w:t>
      </w:r>
      <w:r w:rsidR="00821FA1" w:rsidRPr="00821FA1">
        <w:rPr>
          <w:noProof/>
          <w:lang w:val="en-US"/>
        </w:rPr>
        <w:t>P. 1447.</w:t>
      </w:r>
    </w:p>
    <w:p w14:paraId="1FA10D0F" w14:textId="2F5ED7C0" w:rsidR="00821FA1" w:rsidRPr="00A74A9B" w:rsidRDefault="00BA7E86" w:rsidP="00821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BA7E86">
        <w:rPr>
          <w:noProof/>
          <w:lang w:val="en-US"/>
        </w:rPr>
        <w:t>3</w:t>
      </w:r>
      <w:r w:rsidR="00821FA1" w:rsidRPr="00821FA1">
        <w:rPr>
          <w:noProof/>
          <w:lang w:val="en-US"/>
        </w:rPr>
        <w:t xml:space="preserve">. Hou Y., Wang X., Chen M., Gao X., Liu Y., Guo Q. </w:t>
      </w:r>
      <w:r w:rsidRPr="00BA7E86">
        <w:rPr>
          <w:noProof/>
          <w:lang w:val="en-US"/>
        </w:rPr>
        <w:t>Sr</w:t>
      </w:r>
      <w:r w:rsidRPr="00BA7E86">
        <w:rPr>
          <w:noProof/>
          <w:vertAlign w:val="subscript"/>
          <w:lang w:val="en-US"/>
        </w:rPr>
        <w:t>1-x</w:t>
      </w:r>
      <w:r w:rsidRPr="00BA7E86">
        <w:rPr>
          <w:noProof/>
          <w:lang w:val="en-US"/>
        </w:rPr>
        <w:t>K</w:t>
      </w:r>
      <w:r w:rsidRPr="00BA7E86">
        <w:rPr>
          <w:noProof/>
          <w:vertAlign w:val="subscript"/>
          <w:lang w:val="en-US"/>
        </w:rPr>
        <w:t>x</w:t>
      </w:r>
      <w:r w:rsidRPr="00BA7E86">
        <w:rPr>
          <w:noProof/>
          <w:lang w:val="en-US"/>
        </w:rPr>
        <w:t>FeO</w:t>
      </w:r>
      <w:r w:rsidRPr="00BA7E86">
        <w:rPr>
          <w:noProof/>
          <w:vertAlign w:val="subscript"/>
          <w:lang w:val="en-US"/>
        </w:rPr>
        <w:t>3</w:t>
      </w:r>
      <w:r w:rsidRPr="00BA7E86">
        <w:rPr>
          <w:noProof/>
          <w:lang w:val="en-US"/>
        </w:rPr>
        <w:t xml:space="preserve"> Perovskite Catalysts with Enhanced RWGS Reactivity for CO</w:t>
      </w:r>
      <w:r w:rsidRPr="00BA7E86">
        <w:rPr>
          <w:noProof/>
          <w:vertAlign w:val="subscript"/>
          <w:lang w:val="en-US"/>
        </w:rPr>
        <w:t>2</w:t>
      </w:r>
      <w:r w:rsidRPr="00BA7E86">
        <w:rPr>
          <w:noProof/>
          <w:lang w:val="en-US"/>
        </w:rPr>
        <w:t xml:space="preserve"> Hydrogenation to Light Olefins</w:t>
      </w:r>
      <w:r w:rsidR="00821FA1" w:rsidRPr="00821FA1">
        <w:rPr>
          <w:noProof/>
          <w:lang w:val="en-US"/>
        </w:rPr>
        <w:t xml:space="preserve">// Atmosphere. </w:t>
      </w:r>
      <w:r w:rsidR="00821FA1" w:rsidRPr="00A74A9B">
        <w:rPr>
          <w:noProof/>
        </w:rPr>
        <w:t xml:space="preserve">2022. </w:t>
      </w:r>
      <w:r w:rsidR="00821FA1" w:rsidRPr="00821FA1">
        <w:rPr>
          <w:noProof/>
          <w:lang w:val="en-US"/>
        </w:rPr>
        <w:t>V</w:t>
      </w:r>
      <w:r w:rsidR="00821FA1" w:rsidRPr="00A74A9B">
        <w:rPr>
          <w:noProof/>
        </w:rPr>
        <w:t xml:space="preserve">. 13. </w:t>
      </w:r>
      <w:r w:rsidR="00821FA1" w:rsidRPr="00821FA1">
        <w:rPr>
          <w:noProof/>
          <w:lang w:val="en-US"/>
        </w:rPr>
        <w:t>P</w:t>
      </w:r>
      <w:r w:rsidR="00821FA1" w:rsidRPr="00A74A9B">
        <w:rPr>
          <w:noProof/>
        </w:rPr>
        <w:t>. 760.</w:t>
      </w:r>
    </w:p>
    <w:p w14:paraId="5B6367E3" w14:textId="7A08B84B" w:rsidR="000C29DD" w:rsidRPr="00A74A9B" w:rsidRDefault="000C29D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0C29DD" w:rsidRPr="00A74A9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681"/>
    <w:rsid w:val="00063966"/>
    <w:rsid w:val="00075D6E"/>
    <w:rsid w:val="000830C3"/>
    <w:rsid w:val="00086081"/>
    <w:rsid w:val="0009449A"/>
    <w:rsid w:val="00094FD0"/>
    <w:rsid w:val="000C29DD"/>
    <w:rsid w:val="000E334E"/>
    <w:rsid w:val="00101A1C"/>
    <w:rsid w:val="00103657"/>
    <w:rsid w:val="00106375"/>
    <w:rsid w:val="00107AA3"/>
    <w:rsid w:val="00116478"/>
    <w:rsid w:val="00130241"/>
    <w:rsid w:val="001E3EB6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953AF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21F1"/>
    <w:rsid w:val="00705378"/>
    <w:rsid w:val="007213E1"/>
    <w:rsid w:val="00775389"/>
    <w:rsid w:val="00797838"/>
    <w:rsid w:val="007C36D8"/>
    <w:rsid w:val="007F2744"/>
    <w:rsid w:val="00821FA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4A9B"/>
    <w:rsid w:val="00AA1D62"/>
    <w:rsid w:val="00AB576E"/>
    <w:rsid w:val="00AD7380"/>
    <w:rsid w:val="00BA7E86"/>
    <w:rsid w:val="00BF36F8"/>
    <w:rsid w:val="00BF4622"/>
    <w:rsid w:val="00C36346"/>
    <w:rsid w:val="00C844E2"/>
    <w:rsid w:val="00CA604F"/>
    <w:rsid w:val="00CD00B1"/>
    <w:rsid w:val="00CD5579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7564D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C29D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C29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C29DD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29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29DD"/>
    <w:rPr>
      <w:rFonts w:ascii="Times New Roman" w:eastAsia="Times New Roman" w:hAnsi="Times New Roman" w:cs="Times New Roman"/>
      <w:b/>
      <w:bCs/>
    </w:rPr>
  </w:style>
  <w:style w:type="character" w:styleId="af1">
    <w:name w:val="FollowedHyperlink"/>
    <w:basedOn w:val="a0"/>
    <w:uiPriority w:val="99"/>
    <w:semiHidden/>
    <w:unhideWhenUsed/>
    <w:rsid w:val="00821F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odina.elizavet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Zlata Radochinskaya</cp:lastModifiedBy>
  <cp:revision>7</cp:revision>
  <cp:lastPrinted>2026-01-28T14:24:00Z</cp:lastPrinted>
  <dcterms:created xsi:type="dcterms:W3CDTF">2026-01-28T14:24:00Z</dcterms:created>
  <dcterms:modified xsi:type="dcterms:W3CDTF">2026-03-01T15:39:00Z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