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A016435" w:rsidR="00130241" w:rsidRDefault="00EC0BA9" w:rsidP="007D4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0BA9">
        <w:rPr>
          <w:b/>
        </w:rPr>
        <w:t>Соли вольфрама как катализаторы эпоксидирования алкенов</w:t>
      </w:r>
    </w:p>
    <w:p w14:paraId="00000002" w14:textId="29E21E7C" w:rsidR="00130241" w:rsidRPr="007D410F" w:rsidRDefault="00EC0BA9" w:rsidP="007D4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7D410F">
        <w:rPr>
          <w:b/>
          <w:i/>
        </w:rPr>
        <w:t>Бровин И. А., Хуснутдинова К. Р., Пастухова Ж. Ю., Хрусталев А. Н., Арбанас Л. А., Рашутин Н. А., Брук Л. Г.</w:t>
      </w:r>
    </w:p>
    <w:p w14:paraId="00000003" w14:textId="53E24BA7" w:rsidR="00130241" w:rsidRDefault="007D410F" w:rsidP="007D4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бакалавриата</w:t>
      </w:r>
    </w:p>
    <w:p w14:paraId="00000005" w14:textId="0AC88352" w:rsidR="00130241" w:rsidRPr="007D410F" w:rsidRDefault="00EC0BA9" w:rsidP="007D410F">
      <w:pPr>
        <w:autoSpaceDE w:val="0"/>
        <w:autoSpaceDN w:val="0"/>
        <w:adjustRightInd w:val="0"/>
        <w:jc w:val="center"/>
        <w:rPr>
          <w:i/>
          <w:color w:val="000000"/>
        </w:rPr>
      </w:pPr>
      <w:r w:rsidRPr="007D410F">
        <w:rPr>
          <w:rFonts w:eastAsia="Newton-Italic"/>
          <w:i/>
          <w:iCs/>
          <w:color w:val="000000"/>
        </w:rPr>
        <w:t>МИРЭА – Российский технологический университет, Россия, Москва</w:t>
      </w:r>
    </w:p>
    <w:p w14:paraId="00000008" w14:textId="31BD1C2D" w:rsidR="00130241" w:rsidRPr="003D09AD" w:rsidRDefault="00EB1F49" w:rsidP="007D4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tgtFrame="_blank" w:history="1">
        <w:r w:rsidR="00635D11" w:rsidRPr="00635D11">
          <w:rPr>
            <w:rStyle w:val="a9"/>
            <w:i/>
            <w:color w:val="auto"/>
            <w:u w:val="none"/>
          </w:rPr>
          <w:t>weetunhoo@yandex.ru</w:t>
        </w:r>
      </w:hyperlink>
      <w:r>
        <w:rPr>
          <w:i/>
          <w:color w:val="000000"/>
        </w:rPr>
        <w:t xml:space="preserve"> </w:t>
      </w:r>
    </w:p>
    <w:p w14:paraId="02C9E6E1" w14:textId="4BC32C42" w:rsidR="00337795" w:rsidRDefault="00635D11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Процесс эпоксидирования алкенов играет важную роль в тонком органическом синтезе, в производстве многих промежуточных продуктов крупнотоннажной химии, а также в производстве фармацевтических препаратов </w:t>
      </w:r>
      <w:r w:rsidRPr="00635D11">
        <w:rPr>
          <w:color w:val="000000"/>
        </w:rPr>
        <w:t>[1].</w:t>
      </w:r>
      <w:r w:rsidR="00E87DE5" w:rsidRPr="00E87DE5">
        <w:rPr>
          <w:color w:val="000000"/>
        </w:rPr>
        <w:t xml:space="preserve"> </w:t>
      </w:r>
    </w:p>
    <w:p w14:paraId="37D70847" w14:textId="69EA5F06" w:rsidR="00337795" w:rsidRDefault="00337795" w:rsidP="00337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6335D5A" wp14:editId="1040141D">
            <wp:extent cx="3407025" cy="599846"/>
            <wp:effectExtent l="0" t="0" r="0" b="0"/>
            <wp:docPr id="3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4093" cy="60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AA389" w14:textId="69971914" w:rsidR="00635D11" w:rsidRPr="00337795" w:rsidRDefault="00E87DE5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Постоянно происходит процесс совершенствования </w:t>
      </w:r>
      <w:r w:rsidR="00337795">
        <w:rPr>
          <w:color w:val="000000"/>
        </w:rPr>
        <w:t xml:space="preserve">существующих, а также разработка новых каталитических систем </w:t>
      </w:r>
      <w:r w:rsidR="00337795" w:rsidRPr="00337795">
        <w:rPr>
          <w:color w:val="000000"/>
        </w:rPr>
        <w:t>[</w:t>
      </w:r>
      <w:r w:rsidR="00901124">
        <w:rPr>
          <w:color w:val="000000"/>
        </w:rPr>
        <w:t>2,</w:t>
      </w:r>
      <w:r w:rsidR="003C6650">
        <w:rPr>
          <w:color w:val="000000"/>
        </w:rPr>
        <w:t xml:space="preserve"> </w:t>
      </w:r>
      <w:bookmarkStart w:id="1" w:name="_GoBack"/>
      <w:bookmarkEnd w:id="1"/>
      <w:r w:rsidR="00901124">
        <w:rPr>
          <w:color w:val="000000"/>
        </w:rPr>
        <w:t>3</w:t>
      </w:r>
      <w:r w:rsidR="00337795" w:rsidRPr="00337795">
        <w:rPr>
          <w:color w:val="000000"/>
        </w:rPr>
        <w:t>].</w:t>
      </w:r>
    </w:p>
    <w:p w14:paraId="157BA669" w14:textId="6CCA8B75" w:rsidR="00635D11" w:rsidRDefault="00337795" w:rsidP="00D422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Эксперименты проводили при перемешивании в стеклянном термостатируемом реакторе с обратным холодильником. Компоненты реакционной смеси анализировали методом газовой хроматографии и йодометрического титрования. Установлено, что наилучшим из исследованных катализаторов оказались вольфраматы кальция и бария.</w:t>
      </w:r>
      <w:r w:rsidRPr="00337795">
        <w:t xml:space="preserve"> </w:t>
      </w:r>
      <w:r w:rsidRPr="00936368">
        <w:t>Фазовый состав катализаторов определяли методом рентгенофазового анализа</w:t>
      </w:r>
      <w:r>
        <w:t>,</w:t>
      </w:r>
      <w:r w:rsidRPr="00936368">
        <w:t xml:space="preserve"> </w:t>
      </w:r>
      <w:r>
        <w:t>х</w:t>
      </w:r>
      <w:r w:rsidRPr="00B30886">
        <w:t>имический состав и морфологию оценивали с помощью метода СЭМ-ЭДС</w:t>
      </w:r>
      <w:r w:rsidR="00AD7D47">
        <w:t xml:space="preserve"> (рис. 1)</w:t>
      </w:r>
      <w:r w:rsidRPr="00B30886">
        <w:t>.</w:t>
      </w:r>
    </w:p>
    <w:tbl>
      <w:tblPr>
        <w:tblStyle w:val="ab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08"/>
      </w:tblGrid>
      <w:tr w:rsidR="00402ACC" w14:paraId="2F54B2A7" w14:textId="77777777" w:rsidTr="003C3235">
        <w:tc>
          <w:tcPr>
            <w:tcW w:w="284" w:type="dxa"/>
            <w:vAlign w:val="center"/>
          </w:tcPr>
          <w:p w14:paraId="08712F8A" w14:textId="2490A5F4" w:rsidR="00402ACC" w:rsidRDefault="00402ACC" w:rsidP="003C3235">
            <w:pPr>
              <w:jc w:val="center"/>
            </w:pPr>
            <w:r>
              <w:t>а</w:t>
            </w:r>
          </w:p>
        </w:tc>
        <w:tc>
          <w:tcPr>
            <w:tcW w:w="9008" w:type="dxa"/>
            <w:vAlign w:val="center"/>
          </w:tcPr>
          <w:p w14:paraId="79398949" w14:textId="1EBD7208" w:rsidR="00402ACC" w:rsidRDefault="00402ACC" w:rsidP="003C3235">
            <w:pPr>
              <w:jc w:val="center"/>
            </w:pPr>
            <w:r>
              <w:rPr>
                <w:noProof/>
                <w:color w:val="000000"/>
              </w:rPr>
              <w:drawing>
                <wp:inline distT="0" distB="0" distL="0" distR="0" wp14:anchorId="64CC6DC1" wp14:editId="24C441F3">
                  <wp:extent cx="5530850" cy="142049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ACC" w14:paraId="399C4BAF" w14:textId="77777777" w:rsidTr="003C3235">
        <w:tc>
          <w:tcPr>
            <w:tcW w:w="284" w:type="dxa"/>
            <w:vAlign w:val="center"/>
          </w:tcPr>
          <w:p w14:paraId="5F567154" w14:textId="5C3B4D94" w:rsidR="00402ACC" w:rsidRDefault="00402ACC" w:rsidP="003C3235">
            <w:pPr>
              <w:jc w:val="center"/>
            </w:pPr>
            <w:r>
              <w:t>б</w:t>
            </w:r>
          </w:p>
        </w:tc>
        <w:tc>
          <w:tcPr>
            <w:tcW w:w="9008" w:type="dxa"/>
            <w:vAlign w:val="center"/>
          </w:tcPr>
          <w:p w14:paraId="12469A5B" w14:textId="7390734F" w:rsidR="00402ACC" w:rsidRDefault="00402ACC" w:rsidP="003C3235">
            <w:pPr>
              <w:jc w:val="center"/>
            </w:pPr>
            <w:r w:rsidRPr="0062167D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07A485C7" wp14:editId="4C9A831A">
                  <wp:extent cx="5530850" cy="14147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895" cy="141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5516BB" w14:textId="2EC81EDE" w:rsidR="00635D11" w:rsidRPr="00F160D2" w:rsidRDefault="00337795" w:rsidP="00402A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FF0000"/>
        </w:rPr>
      </w:pPr>
      <w:r>
        <w:rPr>
          <w:color w:val="000000"/>
        </w:rPr>
        <w:t xml:space="preserve">Рис. 1. </w:t>
      </w:r>
      <w:r w:rsidRPr="00337795">
        <w:rPr>
          <w:bCs/>
          <w:color w:val="000000"/>
        </w:rPr>
        <w:t>Изображения сканирующей электронной микроскопии и энергодисперсионной спектроскопии с картированием по элементам</w:t>
      </w:r>
      <w:r w:rsidR="00AD7D47">
        <w:rPr>
          <w:bCs/>
          <w:color w:val="000000"/>
        </w:rPr>
        <w:t xml:space="preserve"> (а – </w:t>
      </w:r>
      <w:r w:rsidR="00AD7D47">
        <w:rPr>
          <w:bCs/>
          <w:color w:val="000000"/>
          <w:lang w:val="en-US"/>
        </w:rPr>
        <w:t>CaWO</w:t>
      </w:r>
      <w:r w:rsidR="00AD7D47" w:rsidRPr="00AD7D47">
        <w:rPr>
          <w:bCs/>
          <w:color w:val="000000"/>
          <w:vertAlign w:val="subscript"/>
        </w:rPr>
        <w:t>4</w:t>
      </w:r>
      <w:r w:rsidR="00AD7D47">
        <w:rPr>
          <w:bCs/>
          <w:color w:val="000000"/>
        </w:rPr>
        <w:t xml:space="preserve">, б – </w:t>
      </w:r>
      <w:r w:rsidR="00AD7D47">
        <w:rPr>
          <w:bCs/>
          <w:color w:val="000000"/>
          <w:lang w:val="en-US"/>
        </w:rPr>
        <w:t>BaWO</w:t>
      </w:r>
      <w:r w:rsidR="00AD7D47" w:rsidRPr="00AD7D47">
        <w:rPr>
          <w:bCs/>
          <w:color w:val="000000"/>
          <w:vertAlign w:val="subscript"/>
        </w:rPr>
        <w:t>4</w:t>
      </w:r>
      <w:r w:rsidR="00AD7D47">
        <w:rPr>
          <w:bCs/>
          <w:color w:val="000000"/>
        </w:rPr>
        <w:t>)</w:t>
      </w:r>
    </w:p>
    <w:p w14:paraId="28CB41E4" w14:textId="77777777" w:rsidR="00635D11" w:rsidRDefault="00635D11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bookmarkEnd w:id="0"/>
    <w:p w14:paraId="022FC08C" w14:textId="7B12F959" w:rsidR="00A02163" w:rsidRPr="007D410F" w:rsidRDefault="007D410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D410F">
        <w:rPr>
          <w:bCs/>
          <w:i/>
          <w:iCs/>
          <w:color w:val="000000"/>
        </w:rPr>
        <w:t xml:space="preserve">Работа выполнена с использованием оборудования ЦКП РТУ МИРЭА при поддержке Минобрнауки России в рамках Соглашения </w:t>
      </w:r>
      <w:r w:rsidRPr="00901124">
        <w:rPr>
          <w:bCs/>
          <w:i/>
          <w:iCs/>
          <w:color w:val="000000"/>
        </w:rPr>
        <w:t>№075-15-2025-548</w:t>
      </w:r>
      <w:r w:rsidRPr="007D410F">
        <w:rPr>
          <w:bCs/>
          <w:i/>
          <w:iCs/>
          <w:color w:val="000000"/>
        </w:rPr>
        <w:t xml:space="preserve"> от 18.06.2025 г.</w:t>
      </w:r>
    </w:p>
    <w:p w14:paraId="12570210" w14:textId="77777777" w:rsidR="00337795" w:rsidRDefault="00337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6DA5F28D" w:rsidR="00130241" w:rsidRPr="00A22BB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A22BB8">
        <w:rPr>
          <w:b/>
        </w:rPr>
        <w:t>Литература</w:t>
      </w:r>
    </w:p>
    <w:p w14:paraId="3486C755" w14:textId="02B1587D" w:rsidR="00116478" w:rsidRPr="00A22BB8" w:rsidRDefault="00901124" w:rsidP="00337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A22BB8">
        <w:rPr>
          <w:lang w:val="en-US"/>
        </w:rPr>
        <w:t>1</w:t>
      </w:r>
      <w:r w:rsidR="00337795" w:rsidRPr="00A22BB8">
        <w:rPr>
          <w:lang w:val="en-US"/>
        </w:rPr>
        <w:t>. Russo V., Tesser R., Santacesaria E., Di Serio M.</w:t>
      </w:r>
      <w:r w:rsidR="004C6B29" w:rsidRPr="00A22BB8">
        <w:rPr>
          <w:lang w:val="en-US"/>
        </w:rPr>
        <w:t xml:space="preserve"> Chemical and Technical Aspects of Propene Oxide Production via Hydrogen Peroxide (HPPO Process) </w:t>
      </w:r>
      <w:r w:rsidR="00337795" w:rsidRPr="00A22BB8">
        <w:rPr>
          <w:lang w:val="en-US"/>
        </w:rPr>
        <w:t>// Ind. Eng. Chem. Res. 2013. V</w:t>
      </w:r>
      <w:r w:rsidR="00860B6D" w:rsidRPr="00A22BB8">
        <w:rPr>
          <w:lang w:val="en-US"/>
        </w:rPr>
        <w:t>ol</w:t>
      </w:r>
      <w:r w:rsidR="00337795" w:rsidRPr="00A22BB8">
        <w:rPr>
          <w:lang w:val="en-US"/>
        </w:rPr>
        <w:t>. 52. P. 1168.</w:t>
      </w:r>
    </w:p>
    <w:p w14:paraId="16F07E7F" w14:textId="551B0481" w:rsidR="00337795" w:rsidRPr="00A22BB8" w:rsidRDefault="00901124" w:rsidP="00337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A22BB8">
        <w:rPr>
          <w:lang w:val="en-US"/>
        </w:rPr>
        <w:t>2</w:t>
      </w:r>
      <w:r w:rsidR="00337795" w:rsidRPr="00A22BB8">
        <w:rPr>
          <w:lang w:val="en-US"/>
        </w:rPr>
        <w:t>. Cucciniello R., Pironti C., Capacchione C., Proto A., Di Serio M.</w:t>
      </w:r>
      <w:r w:rsidR="004C6B29" w:rsidRPr="00A22BB8">
        <w:rPr>
          <w:lang w:val="en-US"/>
        </w:rPr>
        <w:t xml:space="preserve"> Efficient and selective conversion of glycidol to 1,2-propanediol over Pd/C catalyst </w:t>
      </w:r>
      <w:r w:rsidR="00337795" w:rsidRPr="00A22BB8">
        <w:rPr>
          <w:lang w:val="en-US"/>
        </w:rPr>
        <w:t>// Catal. Commun. 2016. V</w:t>
      </w:r>
      <w:r w:rsidR="00860B6D" w:rsidRPr="00A22BB8">
        <w:rPr>
          <w:lang w:val="en-US"/>
        </w:rPr>
        <w:t>ol</w:t>
      </w:r>
      <w:r w:rsidR="00337795" w:rsidRPr="00A22BB8">
        <w:rPr>
          <w:lang w:val="en-US"/>
        </w:rPr>
        <w:t>. 77. P. 98.</w:t>
      </w:r>
    </w:p>
    <w:p w14:paraId="5A55FD61" w14:textId="7B6C755B" w:rsidR="00337795" w:rsidRPr="00A22BB8" w:rsidRDefault="00901124" w:rsidP="00337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A22BB8">
        <w:rPr>
          <w:lang w:val="en-US"/>
        </w:rPr>
        <w:t>3</w:t>
      </w:r>
      <w:r w:rsidR="00337795" w:rsidRPr="00A22BB8">
        <w:rPr>
          <w:lang w:val="en-US"/>
        </w:rPr>
        <w:t>. García-Aguilar J., Fernández-Catalá J., Juan-Juan J., Such-Basáñez I., Chinchilla L.E., Calvino-Gámez J.J., Cazorla-Amorós D., Berenguer-Murcia Á.</w:t>
      </w:r>
      <w:r w:rsidR="004C6B29" w:rsidRPr="00A22BB8">
        <w:rPr>
          <w:lang w:val="en-US"/>
        </w:rPr>
        <w:t xml:space="preserve"> Novelty without nobility: Outstanding Ni/Ti-SiO</w:t>
      </w:r>
      <w:r w:rsidR="004C6B29" w:rsidRPr="003C6650">
        <w:rPr>
          <w:vertAlign w:val="subscript"/>
          <w:lang w:val="en-US"/>
        </w:rPr>
        <w:t>2</w:t>
      </w:r>
      <w:r w:rsidR="004C6B29" w:rsidRPr="00A22BB8">
        <w:rPr>
          <w:lang w:val="en-US"/>
        </w:rPr>
        <w:t xml:space="preserve"> catalysts for propylene epoxidation</w:t>
      </w:r>
      <w:r w:rsidR="00337795" w:rsidRPr="00A22BB8">
        <w:rPr>
          <w:lang w:val="en-US"/>
        </w:rPr>
        <w:t xml:space="preserve"> // J. Catal. 2020. V</w:t>
      </w:r>
      <w:r w:rsidR="00860B6D" w:rsidRPr="00A22BB8">
        <w:rPr>
          <w:lang w:val="en-US"/>
        </w:rPr>
        <w:t>ol</w:t>
      </w:r>
      <w:r w:rsidR="00337795" w:rsidRPr="00A22BB8">
        <w:rPr>
          <w:lang w:val="en-US"/>
        </w:rPr>
        <w:t>. 386. P. 94.</w:t>
      </w:r>
    </w:p>
    <w:sectPr w:rsidR="00337795" w:rsidRPr="00A22BB8" w:rsidSect="002C389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428A"/>
    <w:rsid w:val="00116478"/>
    <w:rsid w:val="00130241"/>
    <w:rsid w:val="001E61C2"/>
    <w:rsid w:val="001F0493"/>
    <w:rsid w:val="0022260A"/>
    <w:rsid w:val="002264EE"/>
    <w:rsid w:val="0023307C"/>
    <w:rsid w:val="002B1CD0"/>
    <w:rsid w:val="002C3896"/>
    <w:rsid w:val="0031361E"/>
    <w:rsid w:val="00337795"/>
    <w:rsid w:val="00340AC9"/>
    <w:rsid w:val="00344930"/>
    <w:rsid w:val="00373E2D"/>
    <w:rsid w:val="00391C38"/>
    <w:rsid w:val="003B76D6"/>
    <w:rsid w:val="003C3235"/>
    <w:rsid w:val="003C6650"/>
    <w:rsid w:val="003D09AD"/>
    <w:rsid w:val="003E2601"/>
    <w:rsid w:val="003F4E6B"/>
    <w:rsid w:val="00402ACC"/>
    <w:rsid w:val="004A26A3"/>
    <w:rsid w:val="004C6B29"/>
    <w:rsid w:val="004F0EDF"/>
    <w:rsid w:val="004F2FB0"/>
    <w:rsid w:val="00522BF1"/>
    <w:rsid w:val="00590166"/>
    <w:rsid w:val="005B07E6"/>
    <w:rsid w:val="005D022B"/>
    <w:rsid w:val="005E5BE9"/>
    <w:rsid w:val="00635D11"/>
    <w:rsid w:val="00665279"/>
    <w:rsid w:val="0069427D"/>
    <w:rsid w:val="006D0A91"/>
    <w:rsid w:val="006D450A"/>
    <w:rsid w:val="006F7A19"/>
    <w:rsid w:val="00705378"/>
    <w:rsid w:val="007213E1"/>
    <w:rsid w:val="00775389"/>
    <w:rsid w:val="00797838"/>
    <w:rsid w:val="007C36D8"/>
    <w:rsid w:val="007D410F"/>
    <w:rsid w:val="007F2744"/>
    <w:rsid w:val="00860B6D"/>
    <w:rsid w:val="008931BE"/>
    <w:rsid w:val="008C67E3"/>
    <w:rsid w:val="00901124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2BB8"/>
    <w:rsid w:val="00A314FE"/>
    <w:rsid w:val="00AA1D62"/>
    <w:rsid w:val="00AD7380"/>
    <w:rsid w:val="00AD7D47"/>
    <w:rsid w:val="00B15929"/>
    <w:rsid w:val="00B95C2B"/>
    <w:rsid w:val="00BA52FD"/>
    <w:rsid w:val="00BF36F8"/>
    <w:rsid w:val="00BF4622"/>
    <w:rsid w:val="00C36346"/>
    <w:rsid w:val="00C64BEF"/>
    <w:rsid w:val="00C844E2"/>
    <w:rsid w:val="00CD00B1"/>
    <w:rsid w:val="00D22306"/>
    <w:rsid w:val="00D37D84"/>
    <w:rsid w:val="00D42281"/>
    <w:rsid w:val="00D42542"/>
    <w:rsid w:val="00D8121C"/>
    <w:rsid w:val="00DD47C4"/>
    <w:rsid w:val="00DD747F"/>
    <w:rsid w:val="00DE1757"/>
    <w:rsid w:val="00E22189"/>
    <w:rsid w:val="00E64099"/>
    <w:rsid w:val="00E74069"/>
    <w:rsid w:val="00E81D35"/>
    <w:rsid w:val="00E851E2"/>
    <w:rsid w:val="00E87DE5"/>
    <w:rsid w:val="00EB1F49"/>
    <w:rsid w:val="00EC0BA9"/>
    <w:rsid w:val="00F160D2"/>
    <w:rsid w:val="00F55054"/>
    <w:rsid w:val="00F67A43"/>
    <w:rsid w:val="00F865B3"/>
    <w:rsid w:val="00FA2140"/>
    <w:rsid w:val="00FB1509"/>
    <w:rsid w:val="00FD2D9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402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eetunhoo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83B0-355D-482D-8030-E161AB47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</dc:creator>
  <cp:lastModifiedBy>Студент</cp:lastModifiedBy>
  <cp:revision>2</cp:revision>
  <cp:lastPrinted>2026-01-28T14:24:00Z</cp:lastPrinted>
  <dcterms:created xsi:type="dcterms:W3CDTF">2026-02-18T13:37:00Z</dcterms:created>
  <dcterms:modified xsi:type="dcterms:W3CDTF">2026-02-18T13:37:00Z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