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FDE1DC9" w:rsidR="00130241" w:rsidRDefault="003F0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260F36">
        <w:rPr>
          <w:b/>
          <w:color w:val="000000"/>
        </w:rPr>
        <w:t>, свойства и</w:t>
      </w:r>
      <w:bookmarkStart w:id="0" w:name="_GoBack"/>
      <w:bookmarkEnd w:id="0"/>
      <w:r w:rsidR="008B6AE8">
        <w:rPr>
          <w:b/>
          <w:color w:val="000000"/>
        </w:rPr>
        <w:t xml:space="preserve"> применение </w:t>
      </w:r>
      <w:r w:rsidR="008B6AE8" w:rsidRPr="008B6AE8">
        <w:rPr>
          <w:b/>
          <w:color w:val="000000"/>
        </w:rPr>
        <w:t xml:space="preserve">смешанных </w:t>
      </w:r>
      <w:proofErr w:type="spellStart"/>
      <w:r w:rsidR="008B6AE8" w:rsidRPr="008B6AE8">
        <w:rPr>
          <w:b/>
          <w:color w:val="000000"/>
        </w:rPr>
        <w:t>нанодисперсий</w:t>
      </w:r>
      <w:proofErr w:type="spellEnd"/>
      <w:r w:rsidR="008B6AE8" w:rsidRPr="008B6AE8">
        <w:rPr>
          <w:b/>
          <w:color w:val="000000"/>
        </w:rPr>
        <w:t xml:space="preserve"> оксида цинка и металлического серебра</w:t>
      </w:r>
      <w:r w:rsidR="00921D45">
        <w:rPr>
          <w:b/>
          <w:color w:val="000000"/>
        </w:rPr>
        <w:t xml:space="preserve"> </w:t>
      </w:r>
    </w:p>
    <w:p w14:paraId="00000002" w14:textId="08BD6689" w:rsidR="00130241" w:rsidRDefault="006A7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Мрачковская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</w:t>
      </w:r>
    </w:p>
    <w:p w14:paraId="00000003" w14:textId="4CCA5F5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B6AE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8B6AE8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061803B" w:rsidR="00130241" w:rsidRPr="000E334E" w:rsidRDefault="008B6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ФГБОУ ВО «РХТУ имени Д.И. Менделеева»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химико-фармацевтических технологий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FAC6D93" w:rsidR="00130241" w:rsidRPr="008B6AE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B6AE8">
        <w:rPr>
          <w:i/>
          <w:color w:val="000000"/>
          <w:lang w:val="en-US"/>
        </w:rPr>
        <w:t>E</w:t>
      </w:r>
      <w:r w:rsidR="003B76D6" w:rsidRPr="008B6AE8">
        <w:rPr>
          <w:i/>
          <w:color w:val="000000"/>
          <w:lang w:val="en-US"/>
        </w:rPr>
        <w:t>-</w:t>
      </w:r>
      <w:r w:rsidRPr="008B6AE8">
        <w:rPr>
          <w:i/>
          <w:color w:val="000000"/>
          <w:lang w:val="en-US"/>
        </w:rPr>
        <w:t>mail</w:t>
      </w:r>
      <w:r w:rsidRPr="008B6AE8">
        <w:rPr>
          <w:i/>
          <w:color w:val="000000" w:themeColor="text1"/>
          <w:lang w:val="en-US"/>
        </w:rPr>
        <w:t xml:space="preserve">: </w:t>
      </w:r>
      <w:hyperlink r:id="rId6" w:history="1">
        <w:r w:rsidR="008B6AE8" w:rsidRPr="008B6AE8">
          <w:rPr>
            <w:rStyle w:val="a9"/>
            <w:i/>
            <w:color w:val="000000" w:themeColor="text1"/>
            <w:lang w:val="en-US"/>
          </w:rPr>
          <w:t>mrachkovskaia.d.a@muctr.ru</w:t>
        </w:r>
      </w:hyperlink>
      <w:r w:rsidRPr="008B6AE8">
        <w:rPr>
          <w:i/>
          <w:color w:val="000000" w:themeColor="text1"/>
          <w:lang w:val="en-US"/>
        </w:rPr>
        <w:t xml:space="preserve"> </w:t>
      </w:r>
    </w:p>
    <w:p w14:paraId="338E4176" w14:textId="538C9B45" w:rsidR="00B6288A" w:rsidRDefault="00B6288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B6288A">
        <w:rPr>
          <w:color w:val="000000"/>
        </w:rPr>
        <w:t>Известно, что оксид цинка и металлическое серебро обладают антимикробными свойствами, причём как в виде дисперсий в сухом состоянии, так и в виде дисперсий в растворённом состоянии [1]. То есть, и сухой оксид цинка и сухое металлическое серебро обладают антимикробными свойствами, и так же они проявляют эти свойства в растворах, в частности, в водных. Однако, поскольку это уже давно известные компоненты многих препаратов, то к ним возникает резистентность микроорганизмов. Поэтому в данной работе была сделана попытка совместить оксид цинка и металлическое серебро, получить смешанные композиции, и по нашим предположениям, усилить их антимикробное действие. Они должны быть более эффективны, чем каждый компонент в отдельности. Помимо этого, была возможность разработать методику определения частичной концентрации золей в жидкой фазе; до настоящего времени такие методики практически не описаны в литературе.</w:t>
      </w:r>
    </w:p>
    <w:p w14:paraId="130DA21B" w14:textId="60250026" w:rsidR="00B6288A" w:rsidRPr="00B6288A" w:rsidRDefault="00B6288A" w:rsidP="008B6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288A">
        <w:rPr>
          <w:color w:val="000000"/>
        </w:rPr>
        <w:t xml:space="preserve">Синтезированы </w:t>
      </w:r>
      <w:proofErr w:type="spellStart"/>
      <w:r w:rsidRPr="00B6288A">
        <w:rPr>
          <w:color w:val="000000"/>
        </w:rPr>
        <w:t>нанодисперсия</w:t>
      </w:r>
      <w:proofErr w:type="spellEnd"/>
      <w:r w:rsidRPr="00B6288A">
        <w:rPr>
          <w:color w:val="000000"/>
        </w:rPr>
        <w:t xml:space="preserve"> оксида цинка со средней концентрацией частиц </w:t>
      </w:r>
      <w:r w:rsidR="008B6AE8">
        <w:rPr>
          <w:color w:val="000000"/>
        </w:rPr>
        <w:br/>
      </w:r>
      <w:r w:rsidRPr="00B6288A">
        <w:rPr>
          <w:color w:val="000000"/>
        </w:rPr>
        <w:t>4,3 ∙ 10</w:t>
      </w:r>
      <w:r w:rsidRPr="008B6AE8">
        <w:rPr>
          <w:color w:val="000000"/>
          <w:vertAlign w:val="superscript"/>
        </w:rPr>
        <w:t>10</w:t>
      </w:r>
      <w:r w:rsidRPr="00B6288A">
        <w:rPr>
          <w:color w:val="000000"/>
        </w:rPr>
        <w:t xml:space="preserve"> 1/мл и средним размером 80 </w:t>
      </w:r>
      <w:proofErr w:type="spellStart"/>
      <w:r w:rsidRPr="00B6288A">
        <w:rPr>
          <w:color w:val="000000"/>
        </w:rPr>
        <w:t>нм</w:t>
      </w:r>
      <w:proofErr w:type="spellEnd"/>
      <w:r w:rsidRPr="00B6288A">
        <w:rPr>
          <w:color w:val="000000"/>
        </w:rPr>
        <w:t xml:space="preserve"> и </w:t>
      </w:r>
      <w:proofErr w:type="spellStart"/>
      <w:r w:rsidRPr="00B6288A">
        <w:rPr>
          <w:color w:val="000000"/>
        </w:rPr>
        <w:t>нанодисперсия</w:t>
      </w:r>
      <w:proofErr w:type="spellEnd"/>
      <w:r w:rsidRPr="00B6288A">
        <w:rPr>
          <w:color w:val="000000"/>
        </w:rPr>
        <w:t xml:space="preserve"> серебра со средней концентрацией частиц 6,8 ∙ 10</w:t>
      </w:r>
      <w:r w:rsidRPr="008B6AE8">
        <w:rPr>
          <w:color w:val="000000"/>
          <w:vertAlign w:val="superscript"/>
        </w:rPr>
        <w:t>12</w:t>
      </w:r>
      <w:r w:rsidRPr="00B6288A">
        <w:rPr>
          <w:color w:val="000000"/>
        </w:rPr>
        <w:t xml:space="preserve"> 1/мл и средним размером 140 </w:t>
      </w:r>
      <w:proofErr w:type="spellStart"/>
      <w:r w:rsidRPr="00B6288A">
        <w:rPr>
          <w:color w:val="000000"/>
        </w:rPr>
        <w:t>нм</w:t>
      </w:r>
      <w:proofErr w:type="spellEnd"/>
      <w:r w:rsidRPr="00B6288A">
        <w:rPr>
          <w:color w:val="000000"/>
        </w:rPr>
        <w:t xml:space="preserve">. </w:t>
      </w:r>
    </w:p>
    <w:p w14:paraId="542D7C3C" w14:textId="4F542885" w:rsidR="00B6288A" w:rsidRDefault="00B6288A" w:rsidP="00B628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288A">
        <w:rPr>
          <w:color w:val="000000"/>
        </w:rPr>
        <w:t xml:space="preserve">Установлено, что исследованные образцы оксида цинка с серебром проявили антимикробную активность в отношении к </w:t>
      </w:r>
      <w:proofErr w:type="spellStart"/>
      <w:r w:rsidRPr="008B6AE8">
        <w:rPr>
          <w:i/>
          <w:color w:val="000000"/>
        </w:rPr>
        <w:t>Staphylococcus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aureus</w:t>
      </w:r>
      <w:proofErr w:type="spellEnd"/>
      <w:r w:rsidRPr="008B6AE8">
        <w:rPr>
          <w:i/>
          <w:color w:val="000000"/>
        </w:rPr>
        <w:t xml:space="preserve">, </w:t>
      </w:r>
      <w:proofErr w:type="spellStart"/>
      <w:r w:rsidRPr="008B6AE8">
        <w:rPr>
          <w:i/>
          <w:color w:val="000000"/>
        </w:rPr>
        <w:t>Candida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albicans</w:t>
      </w:r>
      <w:proofErr w:type="spellEnd"/>
      <w:r w:rsidRPr="00B6288A">
        <w:rPr>
          <w:color w:val="000000"/>
        </w:rPr>
        <w:t xml:space="preserve"> и </w:t>
      </w:r>
      <w:proofErr w:type="spellStart"/>
      <w:r w:rsidRPr="008B6AE8">
        <w:rPr>
          <w:i/>
          <w:color w:val="000000"/>
        </w:rPr>
        <w:t>Bacillus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subtilis</w:t>
      </w:r>
      <w:proofErr w:type="spellEnd"/>
      <w:r w:rsidRPr="00B6288A">
        <w:rPr>
          <w:color w:val="000000"/>
        </w:rPr>
        <w:t xml:space="preserve">, при этом почти все золи проявили высокую антимикробную активность в отношении спорообразующих бактерий </w:t>
      </w:r>
      <w:proofErr w:type="spellStart"/>
      <w:r w:rsidRPr="008B6AE8">
        <w:rPr>
          <w:i/>
          <w:color w:val="000000"/>
        </w:rPr>
        <w:t>Bacillus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subtilis</w:t>
      </w:r>
      <w:proofErr w:type="spellEnd"/>
      <w:r w:rsidRPr="00B6288A">
        <w:rPr>
          <w:color w:val="000000"/>
        </w:rPr>
        <w:t xml:space="preserve"> (зона ингибирования роста тест-штамма составила более 20 мм) и практически не проявили антимикробной активности в отношении грамотрицательных тест-микроорганизмов: </w:t>
      </w:r>
      <w:proofErr w:type="spellStart"/>
      <w:r w:rsidRPr="008B6AE8">
        <w:rPr>
          <w:i/>
          <w:color w:val="000000"/>
        </w:rPr>
        <w:t>Escherichia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coli</w:t>
      </w:r>
      <w:proofErr w:type="spellEnd"/>
      <w:r w:rsidRPr="00B6288A">
        <w:rPr>
          <w:color w:val="000000"/>
        </w:rPr>
        <w:t xml:space="preserve"> и </w:t>
      </w:r>
      <w:proofErr w:type="spellStart"/>
      <w:r w:rsidRPr="008B6AE8">
        <w:rPr>
          <w:i/>
          <w:color w:val="000000"/>
        </w:rPr>
        <w:t>Pseudomonas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aeruginosa</w:t>
      </w:r>
      <w:proofErr w:type="spellEnd"/>
      <w:r w:rsidRPr="00B6288A">
        <w:rPr>
          <w:color w:val="000000"/>
        </w:rPr>
        <w:t xml:space="preserve">. Также выявлено, что увеличение количества серебра в составе повышает антимикробную активность в отношении </w:t>
      </w:r>
      <w:proofErr w:type="spellStart"/>
      <w:r w:rsidRPr="008B6AE8">
        <w:rPr>
          <w:i/>
          <w:color w:val="000000"/>
        </w:rPr>
        <w:t>Bacillus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subtilis</w:t>
      </w:r>
      <w:proofErr w:type="spellEnd"/>
      <w:r w:rsidRPr="00B6288A">
        <w:rPr>
          <w:color w:val="000000"/>
        </w:rPr>
        <w:t xml:space="preserve"> и понижает в отношении </w:t>
      </w:r>
      <w:proofErr w:type="spellStart"/>
      <w:r w:rsidRPr="008B6AE8">
        <w:rPr>
          <w:i/>
          <w:color w:val="000000"/>
        </w:rPr>
        <w:t>Staphylococcus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aureus</w:t>
      </w:r>
      <w:proofErr w:type="spellEnd"/>
      <w:r w:rsidRPr="00B6288A">
        <w:rPr>
          <w:color w:val="000000"/>
        </w:rPr>
        <w:t xml:space="preserve"> и </w:t>
      </w:r>
      <w:proofErr w:type="spellStart"/>
      <w:r w:rsidRPr="008B6AE8">
        <w:rPr>
          <w:i/>
          <w:color w:val="000000"/>
        </w:rPr>
        <w:t>Candida</w:t>
      </w:r>
      <w:proofErr w:type="spellEnd"/>
      <w:r w:rsidRPr="008B6AE8">
        <w:rPr>
          <w:i/>
          <w:color w:val="000000"/>
        </w:rPr>
        <w:t xml:space="preserve"> </w:t>
      </w:r>
      <w:proofErr w:type="spellStart"/>
      <w:r w:rsidRPr="008B6AE8">
        <w:rPr>
          <w:i/>
          <w:color w:val="000000"/>
        </w:rPr>
        <w:t>albicans</w:t>
      </w:r>
      <w:proofErr w:type="spellEnd"/>
      <w:r w:rsidRPr="00B6288A">
        <w:rPr>
          <w:color w:val="000000"/>
        </w:rPr>
        <w:t>.</w:t>
      </w:r>
    </w:p>
    <w:p w14:paraId="6AA35ED7" w14:textId="2A159CC2" w:rsidR="00B6288A" w:rsidRDefault="00B6288A" w:rsidP="00B628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288A">
        <w:rPr>
          <w:color w:val="000000"/>
        </w:rPr>
        <w:t>Синтезированные золи являются перспективным материалом для получения композиций различного назначения.</w:t>
      </w:r>
    </w:p>
    <w:bookmarkEnd w:id="1"/>
    <w:p w14:paraId="0000000E" w14:textId="77777777" w:rsidR="00130241" w:rsidRPr="006A7E5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822B4FD" w14:textId="57B2B358" w:rsidR="00B6288A" w:rsidRPr="00107AA3" w:rsidRDefault="00B6288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B6288A">
        <w:rPr>
          <w:color w:val="000000"/>
          <w:lang w:val="en-US"/>
        </w:rPr>
        <w:t>Manyasree</w:t>
      </w:r>
      <w:proofErr w:type="spellEnd"/>
      <w:r w:rsidRPr="00B6288A">
        <w:rPr>
          <w:color w:val="000000"/>
          <w:lang w:val="en-US"/>
        </w:rPr>
        <w:t xml:space="preserve"> D., </w:t>
      </w:r>
      <w:proofErr w:type="spellStart"/>
      <w:r w:rsidRPr="00B6288A">
        <w:rPr>
          <w:color w:val="000000"/>
          <w:lang w:val="en-US"/>
        </w:rPr>
        <w:t>Kiranmayi</w:t>
      </w:r>
      <w:proofErr w:type="spellEnd"/>
      <w:r w:rsidRPr="00B6288A">
        <w:rPr>
          <w:color w:val="000000"/>
          <w:lang w:val="en-US"/>
        </w:rPr>
        <w:t xml:space="preserve"> P., Venkata K. Characterization and antibacterial activity of </w:t>
      </w:r>
      <w:proofErr w:type="spellStart"/>
      <w:r>
        <w:rPr>
          <w:color w:val="000000"/>
          <w:lang w:val="en-US"/>
        </w:rPr>
        <w:t>ZnO</w:t>
      </w:r>
      <w:proofErr w:type="spellEnd"/>
      <w:r w:rsidRPr="00B6288A">
        <w:rPr>
          <w:color w:val="000000"/>
          <w:lang w:val="en-US"/>
        </w:rPr>
        <w:t xml:space="preserve"> nanoparticles synthesized by co precipitation method. International Journal of Applied Pharmaceutics – 2018 – V.10 - № 6 – P. 224–228.</w:t>
      </w:r>
    </w:p>
    <w:sectPr w:rsidR="00B6288A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0F36"/>
    <w:rsid w:val="002B1CD0"/>
    <w:rsid w:val="0031361E"/>
    <w:rsid w:val="00344930"/>
    <w:rsid w:val="00373E2D"/>
    <w:rsid w:val="00391C38"/>
    <w:rsid w:val="003B76D6"/>
    <w:rsid w:val="003D09AD"/>
    <w:rsid w:val="003E2601"/>
    <w:rsid w:val="003F0549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A7E5D"/>
    <w:rsid w:val="006F7A19"/>
    <w:rsid w:val="00705378"/>
    <w:rsid w:val="007213E1"/>
    <w:rsid w:val="00775389"/>
    <w:rsid w:val="00797838"/>
    <w:rsid w:val="007C36D8"/>
    <w:rsid w:val="007F2744"/>
    <w:rsid w:val="008931BE"/>
    <w:rsid w:val="008B6AE8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6288A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achkovskaia.d.a@muc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EF7978-29DA-4B41-872E-926373BD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Мрачковская Дана Андреевна</dc:creator>
  <cp:lastModifiedBy>Учетная запись Майкрософт</cp:lastModifiedBy>
  <cp:revision>4</cp:revision>
  <cp:lastPrinted>2026-01-28T14:24:00Z</cp:lastPrinted>
  <dcterms:created xsi:type="dcterms:W3CDTF">2026-02-27T12:20:00Z</dcterms:created>
  <dcterms:modified xsi:type="dcterms:W3CDTF">2026-03-01T18:30:00Z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