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B0A8" w14:textId="77777777" w:rsidR="00917947" w:rsidRPr="00917947" w:rsidRDefault="00917947" w:rsidP="00917947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7947">
        <w:rPr>
          <w:rFonts w:ascii="Times New Roman" w:hAnsi="Times New Roman" w:cs="Times New Roman"/>
          <w:b/>
          <w:bCs/>
          <w:color w:val="000000" w:themeColor="text1"/>
        </w:rPr>
        <w:t xml:space="preserve">Планарные люминесцентные материалы на основе производных имидазолов и </w:t>
      </w:r>
      <w:proofErr w:type="spellStart"/>
      <w:r w:rsidRPr="00917947">
        <w:rPr>
          <w:rFonts w:ascii="Times New Roman" w:hAnsi="Times New Roman" w:cs="Times New Roman"/>
          <w:b/>
          <w:bCs/>
          <w:color w:val="000000" w:themeColor="text1"/>
        </w:rPr>
        <w:t>триазолов</w:t>
      </w:r>
      <w:proofErr w:type="spellEnd"/>
    </w:p>
    <w:p w14:paraId="3615F1ED" w14:textId="77777777" w:rsidR="00917947" w:rsidRPr="00917947" w:rsidRDefault="00917947" w:rsidP="00917947">
      <w:pPr>
        <w:pStyle w:val="2"/>
        <w:ind w:left="-567" w:firstLine="567"/>
        <w:rPr>
          <w:sz w:val="28"/>
          <w:szCs w:val="28"/>
        </w:rPr>
      </w:pPr>
      <w:r w:rsidRPr="00917947">
        <w:rPr>
          <w:sz w:val="28"/>
          <w:szCs w:val="28"/>
        </w:rPr>
        <w:t>Актуальность</w:t>
      </w:r>
    </w:p>
    <w:p w14:paraId="02EEE339" w14:textId="77777777" w:rsidR="00917947" w:rsidRPr="00917947" w:rsidRDefault="00917947" w:rsidP="00917947">
      <w:pPr>
        <w:pStyle w:val="a3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917947">
        <w:rPr>
          <w:sz w:val="28"/>
          <w:szCs w:val="28"/>
        </w:rPr>
        <w:t xml:space="preserve">Разработка новых органических люминесцентных материалов является одной из ключевых задач современной физической химии и химии функциональных материалов. Такие соединения находят широкое применение в органической электронике, сенсорных системах, </w:t>
      </w:r>
      <w:proofErr w:type="spellStart"/>
      <w:r w:rsidRPr="00917947">
        <w:rPr>
          <w:sz w:val="28"/>
          <w:szCs w:val="28"/>
        </w:rPr>
        <w:t>биоимиджинге</w:t>
      </w:r>
      <w:proofErr w:type="spellEnd"/>
      <w:r w:rsidRPr="00917947">
        <w:rPr>
          <w:sz w:val="28"/>
          <w:szCs w:val="28"/>
        </w:rPr>
        <w:t>, криминалистике и органических светоизлучающих диодах (OLED) [6–9].</w:t>
      </w:r>
    </w:p>
    <w:p w14:paraId="218FB82F" w14:textId="77777777" w:rsidR="00917947" w:rsidRPr="00917947" w:rsidRDefault="00917947" w:rsidP="00917947">
      <w:pPr>
        <w:pStyle w:val="a3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917947">
        <w:rPr>
          <w:sz w:val="28"/>
          <w:szCs w:val="28"/>
        </w:rPr>
        <w:t xml:space="preserve">Классические органические </w:t>
      </w:r>
      <w:proofErr w:type="spellStart"/>
      <w:r w:rsidRPr="00917947">
        <w:rPr>
          <w:sz w:val="28"/>
          <w:szCs w:val="28"/>
        </w:rPr>
        <w:t>флуорофоры</w:t>
      </w:r>
      <w:proofErr w:type="spellEnd"/>
      <w:r w:rsidRPr="00917947">
        <w:rPr>
          <w:sz w:val="28"/>
          <w:szCs w:val="28"/>
        </w:rPr>
        <w:t xml:space="preserve"> часто демонстрируют явление тушения люминесценции при агрегации (ACQ), что существенно ограничивает их использование в конденсированных фазах. В противоположность этому в последние десятилетия активно развивается концепция </w:t>
      </w:r>
      <w:proofErr w:type="spellStart"/>
      <w:r w:rsidRPr="006B435F">
        <w:rPr>
          <w:rStyle w:val="a4"/>
          <w:b w:val="0"/>
          <w:bCs w:val="0"/>
          <w:sz w:val="28"/>
          <w:szCs w:val="28"/>
        </w:rPr>
        <w:t>агрегационно</w:t>
      </w:r>
      <w:proofErr w:type="spellEnd"/>
      <w:r w:rsidRPr="006B435F">
        <w:rPr>
          <w:rStyle w:val="a4"/>
          <w:b w:val="0"/>
          <w:bCs w:val="0"/>
          <w:sz w:val="28"/>
          <w:szCs w:val="28"/>
        </w:rPr>
        <w:t>-индуцированной эмиссии (AIE)</w:t>
      </w:r>
      <w:r w:rsidRPr="006B435F">
        <w:rPr>
          <w:b/>
          <w:bCs/>
          <w:sz w:val="28"/>
          <w:szCs w:val="28"/>
        </w:rPr>
        <w:t>,</w:t>
      </w:r>
      <w:r w:rsidRPr="00917947">
        <w:rPr>
          <w:sz w:val="28"/>
          <w:szCs w:val="28"/>
        </w:rPr>
        <w:t xml:space="preserve"> при которой интенсивность свечения возрастает при переходе молекул в агрегированное состояние вследствие ограничения внутримолекулярных движений (RIM) [5–7].</w:t>
      </w:r>
    </w:p>
    <w:p w14:paraId="21999894" w14:textId="77777777" w:rsidR="00917947" w:rsidRPr="00917947" w:rsidRDefault="00917947" w:rsidP="00917947">
      <w:pPr>
        <w:pStyle w:val="a3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917947">
        <w:rPr>
          <w:sz w:val="28"/>
          <w:szCs w:val="28"/>
        </w:rPr>
        <w:t xml:space="preserve">Дополнительные возможности управления фотофизическими свойствами органических люминофоров открывает механизм </w:t>
      </w:r>
      <w:r w:rsidRPr="006B435F">
        <w:rPr>
          <w:rStyle w:val="a4"/>
          <w:b w:val="0"/>
          <w:bCs w:val="0"/>
          <w:sz w:val="28"/>
          <w:szCs w:val="28"/>
        </w:rPr>
        <w:t>внутримолекулярного переноса заряда (ICT)</w:t>
      </w:r>
      <w:r w:rsidRPr="00917947">
        <w:rPr>
          <w:sz w:val="28"/>
          <w:szCs w:val="28"/>
        </w:rPr>
        <w:t xml:space="preserve">, включая его разновидности — </w:t>
      </w:r>
      <w:r w:rsidRPr="006B435F">
        <w:rPr>
          <w:rStyle w:val="a4"/>
          <w:b w:val="0"/>
          <w:bCs w:val="0"/>
          <w:sz w:val="28"/>
          <w:szCs w:val="28"/>
        </w:rPr>
        <w:t>скрученное (TICT)</w:t>
      </w:r>
      <w:r w:rsidRPr="00917947">
        <w:rPr>
          <w:sz w:val="28"/>
          <w:szCs w:val="28"/>
        </w:rPr>
        <w:t xml:space="preserve"> и </w:t>
      </w:r>
      <w:proofErr w:type="spellStart"/>
      <w:r w:rsidRPr="006B435F">
        <w:rPr>
          <w:rStyle w:val="a4"/>
          <w:b w:val="0"/>
          <w:bCs w:val="0"/>
          <w:sz w:val="28"/>
          <w:szCs w:val="28"/>
        </w:rPr>
        <w:t>планаризованное</w:t>
      </w:r>
      <w:proofErr w:type="spellEnd"/>
      <w:r w:rsidRPr="006B435F">
        <w:rPr>
          <w:rStyle w:val="a4"/>
          <w:b w:val="0"/>
          <w:bCs w:val="0"/>
          <w:sz w:val="28"/>
          <w:szCs w:val="28"/>
        </w:rPr>
        <w:t xml:space="preserve"> (PLICT)</w:t>
      </w:r>
      <w:r w:rsidRPr="00917947">
        <w:rPr>
          <w:sz w:val="28"/>
          <w:szCs w:val="28"/>
        </w:rPr>
        <w:t xml:space="preserve"> состояния [1–4]. Концепция PLICT позволяет получать </w:t>
      </w:r>
      <w:proofErr w:type="spellStart"/>
      <w:r w:rsidRPr="00917947">
        <w:rPr>
          <w:sz w:val="28"/>
          <w:szCs w:val="28"/>
        </w:rPr>
        <w:t>флуорофоры</w:t>
      </w:r>
      <w:proofErr w:type="spellEnd"/>
      <w:r w:rsidRPr="00917947">
        <w:rPr>
          <w:sz w:val="28"/>
          <w:szCs w:val="28"/>
        </w:rPr>
        <w:t xml:space="preserve">, сочетающие большие </w:t>
      </w:r>
      <w:proofErr w:type="spellStart"/>
      <w:r w:rsidRPr="00917947">
        <w:rPr>
          <w:sz w:val="28"/>
          <w:szCs w:val="28"/>
        </w:rPr>
        <w:t>стоксовы</w:t>
      </w:r>
      <w:proofErr w:type="spellEnd"/>
      <w:r w:rsidRPr="00917947">
        <w:rPr>
          <w:sz w:val="28"/>
          <w:szCs w:val="28"/>
        </w:rPr>
        <w:t xml:space="preserve"> сдвиги и высокие квантовые выходы люминесценции [1,2].</w:t>
      </w:r>
    </w:p>
    <w:p w14:paraId="1C7F2468" w14:textId="77777777" w:rsidR="00917947" w:rsidRPr="00917947" w:rsidRDefault="00917947" w:rsidP="00917947">
      <w:pPr>
        <w:pStyle w:val="a3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917947">
        <w:rPr>
          <w:sz w:val="28"/>
          <w:szCs w:val="28"/>
        </w:rPr>
        <w:t xml:space="preserve">Перспективными структурными фрагментами для конструирования подобных систем являются </w:t>
      </w:r>
      <w:proofErr w:type="spellStart"/>
      <w:r w:rsidRPr="006B435F">
        <w:rPr>
          <w:rStyle w:val="a4"/>
          <w:b w:val="0"/>
          <w:bCs w:val="0"/>
          <w:sz w:val="28"/>
          <w:szCs w:val="28"/>
        </w:rPr>
        <w:t>имидазольные</w:t>
      </w:r>
      <w:proofErr w:type="spellEnd"/>
      <w:r w:rsidRPr="006B435F">
        <w:rPr>
          <w:rStyle w:val="a4"/>
          <w:b w:val="0"/>
          <w:bCs w:val="0"/>
          <w:sz w:val="28"/>
          <w:szCs w:val="28"/>
        </w:rPr>
        <w:t xml:space="preserve"> и 1,2,3-триазольные гетероциклы</w:t>
      </w:r>
      <w:r w:rsidRPr="006B435F">
        <w:rPr>
          <w:b/>
          <w:bCs/>
          <w:sz w:val="28"/>
          <w:szCs w:val="28"/>
        </w:rPr>
        <w:t>,</w:t>
      </w:r>
      <w:r w:rsidRPr="00917947">
        <w:rPr>
          <w:sz w:val="28"/>
          <w:szCs w:val="28"/>
        </w:rPr>
        <w:t xml:space="preserve"> обладающие развитой π-сопряжённой системой и способностью эффективно участвовать в процессах переноса заряда [14,24]. </w:t>
      </w:r>
      <w:proofErr w:type="spellStart"/>
      <w:r w:rsidRPr="00917947">
        <w:rPr>
          <w:sz w:val="28"/>
          <w:szCs w:val="28"/>
        </w:rPr>
        <w:t>Триазольный</w:t>
      </w:r>
      <w:proofErr w:type="spellEnd"/>
      <w:r w:rsidRPr="00917947">
        <w:rPr>
          <w:sz w:val="28"/>
          <w:szCs w:val="28"/>
        </w:rPr>
        <w:t xml:space="preserve"> цикл может выступать в роли π-мостика в донорно-акцепторных системах типа D–π–A, обеспечивая эффективную электронную коммуникацию между функциональными фрагментами молекулы [15–17].</w:t>
      </w:r>
    </w:p>
    <w:p w14:paraId="54A47DED" w14:textId="4A2BC6AA" w:rsidR="00917947" w:rsidRDefault="00917947" w:rsidP="00917947">
      <w:pPr>
        <w:pStyle w:val="a3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917947">
        <w:rPr>
          <w:sz w:val="28"/>
          <w:szCs w:val="28"/>
        </w:rPr>
        <w:lastRenderedPageBreak/>
        <w:t xml:space="preserve">Благодаря этим свойствам производные имидазола и </w:t>
      </w:r>
      <w:proofErr w:type="spellStart"/>
      <w:r w:rsidRPr="00917947">
        <w:rPr>
          <w:sz w:val="28"/>
          <w:szCs w:val="28"/>
        </w:rPr>
        <w:t>триазола</w:t>
      </w:r>
      <w:proofErr w:type="spellEnd"/>
      <w:r w:rsidRPr="00917947">
        <w:rPr>
          <w:sz w:val="28"/>
          <w:szCs w:val="28"/>
        </w:rPr>
        <w:t xml:space="preserve"> рассматриваются как перспективные платформы для создания новых люминесцентных материалов, сенсоров и оптоэлектронных устройств [21,25].</w:t>
      </w:r>
    </w:p>
    <w:p w14:paraId="0C71535C" w14:textId="77777777" w:rsidR="0074602C" w:rsidRPr="00917947" w:rsidRDefault="0074602C" w:rsidP="00917947">
      <w:pPr>
        <w:pStyle w:val="a3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</w:p>
    <w:p w14:paraId="3F53B308" w14:textId="77777777" w:rsidR="00917947" w:rsidRPr="00917947" w:rsidRDefault="00917947" w:rsidP="00917947">
      <w:pPr>
        <w:pStyle w:val="1"/>
        <w:ind w:left="-567"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179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 работы</w:t>
      </w:r>
    </w:p>
    <w:p w14:paraId="09080297" w14:textId="77777777" w:rsidR="00917947" w:rsidRPr="00917947" w:rsidRDefault="00917947" w:rsidP="00917947">
      <w:pPr>
        <w:pStyle w:val="a3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917947">
        <w:rPr>
          <w:sz w:val="28"/>
          <w:szCs w:val="28"/>
        </w:rPr>
        <w:t xml:space="preserve">Целью работы является </w:t>
      </w:r>
      <w:r w:rsidRPr="006B435F">
        <w:rPr>
          <w:rStyle w:val="a4"/>
          <w:b w:val="0"/>
          <w:bCs w:val="0"/>
          <w:sz w:val="28"/>
          <w:szCs w:val="28"/>
        </w:rPr>
        <w:t>анализ и обоснование перспектив создания новых планарных люминесцентных систем на основе производных имидазола и 1,2,3-триазола</w:t>
      </w:r>
      <w:r w:rsidRPr="006B435F">
        <w:rPr>
          <w:b/>
          <w:bCs/>
          <w:sz w:val="28"/>
          <w:szCs w:val="28"/>
        </w:rPr>
        <w:t>,</w:t>
      </w:r>
      <w:r w:rsidRPr="00917947">
        <w:rPr>
          <w:sz w:val="28"/>
          <w:szCs w:val="28"/>
        </w:rPr>
        <w:t xml:space="preserve"> проявляющих эффекты внутримолекулярного переноса заряда (ICT/PLICT) и </w:t>
      </w:r>
      <w:proofErr w:type="spellStart"/>
      <w:r w:rsidRPr="00917947">
        <w:rPr>
          <w:sz w:val="28"/>
          <w:szCs w:val="28"/>
        </w:rPr>
        <w:t>агрегационно</w:t>
      </w:r>
      <w:proofErr w:type="spellEnd"/>
      <w:r w:rsidRPr="00917947">
        <w:rPr>
          <w:sz w:val="28"/>
          <w:szCs w:val="28"/>
        </w:rPr>
        <w:t>-индуцированной эмиссии (AIE).</w:t>
      </w:r>
    </w:p>
    <w:p w14:paraId="135815AD" w14:textId="77777777" w:rsidR="00917947" w:rsidRPr="00917947" w:rsidRDefault="00917947" w:rsidP="00917947">
      <w:pPr>
        <w:pStyle w:val="a3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917947">
        <w:rPr>
          <w:sz w:val="28"/>
          <w:szCs w:val="28"/>
        </w:rPr>
        <w:t>Для достижения поставленной цели предполагается решение следующих задач:</w:t>
      </w:r>
    </w:p>
    <w:p w14:paraId="354457E1" w14:textId="1AC39B27" w:rsidR="00917947" w:rsidRPr="00917947" w:rsidRDefault="0074602C" w:rsidP="0074602C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-284" w:hanging="28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17947" w:rsidRPr="00917947">
        <w:rPr>
          <w:sz w:val="28"/>
          <w:szCs w:val="28"/>
        </w:rPr>
        <w:t xml:space="preserve">нализ современных представлений о механизмах </w:t>
      </w:r>
      <w:r w:rsidR="00917947" w:rsidRPr="006B435F">
        <w:rPr>
          <w:rStyle w:val="a4"/>
          <w:b w:val="0"/>
          <w:bCs w:val="0"/>
          <w:sz w:val="28"/>
          <w:szCs w:val="28"/>
        </w:rPr>
        <w:t>PLICT и AIE</w:t>
      </w:r>
      <w:r w:rsidR="00917947" w:rsidRPr="00917947">
        <w:rPr>
          <w:sz w:val="28"/>
          <w:szCs w:val="28"/>
        </w:rPr>
        <w:t xml:space="preserve"> в органических люминофорах;</w:t>
      </w:r>
    </w:p>
    <w:p w14:paraId="19EC17E6" w14:textId="18A8505E" w:rsidR="00917947" w:rsidRPr="00917947" w:rsidRDefault="0074602C" w:rsidP="0074602C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-284" w:hanging="283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17947" w:rsidRPr="00917947">
        <w:rPr>
          <w:sz w:val="28"/>
          <w:szCs w:val="28"/>
        </w:rPr>
        <w:t xml:space="preserve">сследование роли </w:t>
      </w:r>
      <w:r w:rsidR="00917947" w:rsidRPr="006B435F">
        <w:rPr>
          <w:rStyle w:val="a4"/>
          <w:b w:val="0"/>
          <w:bCs w:val="0"/>
          <w:sz w:val="28"/>
          <w:szCs w:val="28"/>
        </w:rPr>
        <w:t>1,2,3-триазольного цикла как π-сопряженного мостика</w:t>
      </w:r>
      <w:r w:rsidR="00917947" w:rsidRPr="00917947">
        <w:rPr>
          <w:sz w:val="28"/>
          <w:szCs w:val="28"/>
        </w:rPr>
        <w:t xml:space="preserve"> в донорно-акцепторных системах;</w:t>
      </w:r>
    </w:p>
    <w:p w14:paraId="115D9F22" w14:textId="3D319DB2" w:rsidR="00917947" w:rsidRPr="00917947" w:rsidRDefault="0074602C" w:rsidP="0074602C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-284" w:hanging="283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7947" w:rsidRPr="00917947">
        <w:rPr>
          <w:sz w:val="28"/>
          <w:szCs w:val="28"/>
        </w:rPr>
        <w:t xml:space="preserve">ассмотрение фотофизических свойств </w:t>
      </w:r>
      <w:proofErr w:type="spellStart"/>
      <w:r w:rsidR="00917947" w:rsidRPr="006B435F">
        <w:rPr>
          <w:rStyle w:val="a4"/>
          <w:b w:val="0"/>
          <w:bCs w:val="0"/>
          <w:sz w:val="28"/>
          <w:szCs w:val="28"/>
        </w:rPr>
        <w:t>имидазольных</w:t>
      </w:r>
      <w:proofErr w:type="spellEnd"/>
      <w:r w:rsidR="00917947" w:rsidRPr="006B435F">
        <w:rPr>
          <w:rStyle w:val="a4"/>
          <w:b w:val="0"/>
          <w:bCs w:val="0"/>
          <w:sz w:val="28"/>
          <w:szCs w:val="28"/>
        </w:rPr>
        <w:t xml:space="preserve"> и бензимидазольных хромофоров</w:t>
      </w:r>
      <w:r w:rsidR="00917947" w:rsidRPr="006B435F">
        <w:rPr>
          <w:b/>
          <w:bCs/>
          <w:sz w:val="28"/>
          <w:szCs w:val="28"/>
        </w:rPr>
        <w:t>;</w:t>
      </w:r>
    </w:p>
    <w:p w14:paraId="3D860B17" w14:textId="6B532804" w:rsidR="0074602C" w:rsidRDefault="0074602C" w:rsidP="0074602C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-284" w:hanging="28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17947" w:rsidRPr="00917947">
        <w:rPr>
          <w:sz w:val="28"/>
          <w:szCs w:val="28"/>
        </w:rPr>
        <w:t>ыявление структурных факторов, определяющих эффективность люминесценции и внутримолекулярного переноса заряда.</w:t>
      </w:r>
    </w:p>
    <w:p w14:paraId="703308ED" w14:textId="77777777" w:rsidR="0074602C" w:rsidRPr="0074602C" w:rsidRDefault="0074602C" w:rsidP="0074602C">
      <w:pPr>
        <w:pStyle w:val="a3"/>
        <w:spacing w:before="0" w:beforeAutospacing="0" w:after="0" w:afterAutospacing="0" w:line="360" w:lineRule="auto"/>
        <w:ind w:left="-284"/>
        <w:jc w:val="both"/>
        <w:rPr>
          <w:b/>
          <w:bCs/>
          <w:color w:val="000000" w:themeColor="text1"/>
          <w:sz w:val="28"/>
          <w:szCs w:val="28"/>
        </w:rPr>
      </w:pPr>
    </w:p>
    <w:p w14:paraId="2D5AAC24" w14:textId="77777777" w:rsidR="00917947" w:rsidRPr="0074602C" w:rsidRDefault="00917947" w:rsidP="00917947">
      <w:pPr>
        <w:pStyle w:val="1"/>
        <w:spacing w:before="0" w:line="360" w:lineRule="auto"/>
        <w:ind w:left="-567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460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Научная новизна</w:t>
      </w:r>
    </w:p>
    <w:p w14:paraId="0A8ABDFE" w14:textId="77777777" w:rsidR="00917947" w:rsidRPr="00917947" w:rsidRDefault="00917947" w:rsidP="00917947">
      <w:pPr>
        <w:pStyle w:val="a3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917947">
        <w:rPr>
          <w:sz w:val="28"/>
          <w:szCs w:val="28"/>
        </w:rPr>
        <w:t xml:space="preserve">Научная новизна работы заключается в </w:t>
      </w:r>
      <w:r w:rsidRPr="006B435F">
        <w:rPr>
          <w:rStyle w:val="a4"/>
          <w:b w:val="0"/>
          <w:bCs w:val="0"/>
          <w:sz w:val="28"/>
          <w:szCs w:val="28"/>
        </w:rPr>
        <w:t xml:space="preserve">комплексном рассмотрении взаимосвязи структурных особенностей имидазол- и </w:t>
      </w:r>
      <w:proofErr w:type="spellStart"/>
      <w:r w:rsidRPr="006B435F">
        <w:rPr>
          <w:rStyle w:val="a4"/>
          <w:b w:val="0"/>
          <w:bCs w:val="0"/>
          <w:sz w:val="28"/>
          <w:szCs w:val="28"/>
        </w:rPr>
        <w:t>триазолсодержащих</w:t>
      </w:r>
      <w:proofErr w:type="spellEnd"/>
      <w:r w:rsidRPr="006B435F">
        <w:rPr>
          <w:rStyle w:val="a4"/>
          <w:b w:val="0"/>
          <w:bCs w:val="0"/>
          <w:sz w:val="28"/>
          <w:szCs w:val="28"/>
        </w:rPr>
        <w:t xml:space="preserve"> хромофоров с механизмами PLICT и AIE</w:t>
      </w:r>
      <w:r w:rsidRPr="006B435F">
        <w:rPr>
          <w:b/>
          <w:bCs/>
          <w:sz w:val="28"/>
          <w:szCs w:val="28"/>
        </w:rPr>
        <w:t>.</w:t>
      </w:r>
    </w:p>
    <w:p w14:paraId="07A775BF" w14:textId="77777777" w:rsidR="00917947" w:rsidRPr="00917947" w:rsidRDefault="00917947" w:rsidP="00917947">
      <w:pPr>
        <w:pStyle w:val="a3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917947">
        <w:rPr>
          <w:sz w:val="28"/>
          <w:szCs w:val="28"/>
        </w:rPr>
        <w:t>Показано, что:</w:t>
      </w:r>
    </w:p>
    <w:p w14:paraId="3E5CC3E7" w14:textId="1431CF9D" w:rsidR="00917947" w:rsidRPr="00917947" w:rsidRDefault="0074602C" w:rsidP="0074602C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17947" w:rsidRPr="00917947">
        <w:rPr>
          <w:sz w:val="28"/>
          <w:szCs w:val="28"/>
        </w:rPr>
        <w:t xml:space="preserve">очетание </w:t>
      </w:r>
      <w:r w:rsidR="00917947" w:rsidRPr="006B435F">
        <w:rPr>
          <w:rStyle w:val="a4"/>
          <w:b w:val="0"/>
          <w:bCs w:val="0"/>
          <w:sz w:val="28"/>
          <w:szCs w:val="28"/>
        </w:rPr>
        <w:t>жестких планарных гетероциклических ядер</w:t>
      </w:r>
      <w:r w:rsidR="00917947" w:rsidRPr="00917947">
        <w:rPr>
          <w:sz w:val="28"/>
          <w:szCs w:val="28"/>
        </w:rPr>
        <w:t xml:space="preserve"> и донорно-акцепторных фрагментов способствует реализации </w:t>
      </w:r>
      <w:proofErr w:type="spellStart"/>
      <w:r w:rsidR="00917947" w:rsidRPr="006B435F">
        <w:rPr>
          <w:rStyle w:val="a4"/>
          <w:b w:val="0"/>
          <w:bCs w:val="0"/>
          <w:sz w:val="28"/>
          <w:szCs w:val="28"/>
        </w:rPr>
        <w:t>планаризованного</w:t>
      </w:r>
      <w:proofErr w:type="spellEnd"/>
      <w:r w:rsidR="00917947" w:rsidRPr="006B435F">
        <w:rPr>
          <w:rStyle w:val="a4"/>
          <w:b w:val="0"/>
          <w:bCs w:val="0"/>
          <w:sz w:val="28"/>
          <w:szCs w:val="28"/>
        </w:rPr>
        <w:t xml:space="preserve"> состояния переноса заряда</w:t>
      </w:r>
      <w:r w:rsidR="00917947" w:rsidRPr="00917947">
        <w:rPr>
          <w:sz w:val="28"/>
          <w:szCs w:val="28"/>
        </w:rPr>
        <w:t xml:space="preserve"> [1–3];</w:t>
      </w:r>
    </w:p>
    <w:p w14:paraId="07D45282" w14:textId="265EF1A2" w:rsidR="00917947" w:rsidRPr="00917947" w:rsidRDefault="0074602C" w:rsidP="0074602C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917947" w:rsidRPr="00917947">
        <w:rPr>
          <w:sz w:val="28"/>
          <w:szCs w:val="28"/>
        </w:rPr>
        <w:t xml:space="preserve">ведение </w:t>
      </w:r>
      <w:r w:rsidR="00917947" w:rsidRPr="006B435F">
        <w:rPr>
          <w:rStyle w:val="a4"/>
          <w:b w:val="0"/>
          <w:bCs w:val="0"/>
          <w:sz w:val="28"/>
          <w:szCs w:val="28"/>
        </w:rPr>
        <w:t>объемных роторных заместителей</w:t>
      </w:r>
      <w:r w:rsidR="00917947" w:rsidRPr="00917947">
        <w:rPr>
          <w:sz w:val="28"/>
          <w:szCs w:val="28"/>
        </w:rPr>
        <w:t xml:space="preserve"> или формирование специфической упаковки молекул может приводить к проявлению </w:t>
      </w:r>
      <w:proofErr w:type="spellStart"/>
      <w:r w:rsidR="00917947" w:rsidRPr="006B435F">
        <w:rPr>
          <w:rStyle w:val="a4"/>
          <w:b w:val="0"/>
          <w:bCs w:val="0"/>
          <w:sz w:val="28"/>
          <w:szCs w:val="28"/>
        </w:rPr>
        <w:t>агрегационно</w:t>
      </w:r>
      <w:proofErr w:type="spellEnd"/>
      <w:r w:rsidR="00917947" w:rsidRPr="006B435F">
        <w:rPr>
          <w:rStyle w:val="a4"/>
          <w:b w:val="0"/>
          <w:bCs w:val="0"/>
          <w:sz w:val="28"/>
          <w:szCs w:val="28"/>
        </w:rPr>
        <w:t>-индуцированной эмиссии</w:t>
      </w:r>
      <w:r w:rsidR="00917947" w:rsidRPr="00917947">
        <w:rPr>
          <w:sz w:val="28"/>
          <w:szCs w:val="28"/>
        </w:rPr>
        <w:t xml:space="preserve"> [6,7,13];</w:t>
      </w:r>
    </w:p>
    <w:p w14:paraId="776DF3AE" w14:textId="77777777" w:rsidR="00917947" w:rsidRPr="00917947" w:rsidRDefault="00917947" w:rsidP="0074602C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hanging="426"/>
        <w:jc w:val="both"/>
        <w:rPr>
          <w:sz w:val="28"/>
          <w:szCs w:val="28"/>
        </w:rPr>
      </w:pPr>
      <w:r w:rsidRPr="006B435F">
        <w:rPr>
          <w:rStyle w:val="a4"/>
          <w:b w:val="0"/>
          <w:bCs w:val="0"/>
          <w:sz w:val="28"/>
          <w:szCs w:val="28"/>
        </w:rPr>
        <w:t>1,2,3-триазольный цикл</w:t>
      </w:r>
      <w:r w:rsidRPr="00917947">
        <w:rPr>
          <w:sz w:val="28"/>
          <w:szCs w:val="28"/>
        </w:rPr>
        <w:t xml:space="preserve"> способен эффективно стабилизировать низшую свободную молекулярную </w:t>
      </w:r>
      <w:proofErr w:type="spellStart"/>
      <w:r w:rsidRPr="00917947">
        <w:rPr>
          <w:sz w:val="28"/>
          <w:szCs w:val="28"/>
        </w:rPr>
        <w:t>орбиталь</w:t>
      </w:r>
      <w:proofErr w:type="spellEnd"/>
      <w:r w:rsidRPr="00917947">
        <w:rPr>
          <w:sz w:val="28"/>
          <w:szCs w:val="28"/>
        </w:rPr>
        <w:t xml:space="preserve"> (LUMO) и усиливать внутримолекулярный перенос заряда [17,20];</w:t>
      </w:r>
    </w:p>
    <w:p w14:paraId="502A4BBA" w14:textId="7465C943" w:rsidR="00917947" w:rsidRDefault="0074602C" w:rsidP="0074602C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</w:t>
      </w:r>
      <w:r w:rsidR="00917947" w:rsidRPr="00917947">
        <w:rPr>
          <w:sz w:val="28"/>
          <w:szCs w:val="28"/>
        </w:rPr>
        <w:t>мидазольные</w:t>
      </w:r>
      <w:proofErr w:type="spellEnd"/>
      <w:r w:rsidR="00917947" w:rsidRPr="00917947">
        <w:rPr>
          <w:sz w:val="28"/>
          <w:szCs w:val="28"/>
        </w:rPr>
        <w:t xml:space="preserve"> и бензимидазольные фрагменты обладают </w:t>
      </w:r>
      <w:r w:rsidR="00917947" w:rsidRPr="006B435F">
        <w:rPr>
          <w:rStyle w:val="a4"/>
          <w:b w:val="0"/>
          <w:bCs w:val="0"/>
          <w:sz w:val="28"/>
          <w:szCs w:val="28"/>
        </w:rPr>
        <w:t>биполярной электронной природой</w:t>
      </w:r>
      <w:r w:rsidR="00917947" w:rsidRPr="006B435F">
        <w:rPr>
          <w:b/>
          <w:bCs/>
          <w:sz w:val="28"/>
          <w:szCs w:val="28"/>
        </w:rPr>
        <w:t>,</w:t>
      </w:r>
      <w:r w:rsidR="00917947" w:rsidRPr="00917947">
        <w:rPr>
          <w:sz w:val="28"/>
          <w:szCs w:val="28"/>
        </w:rPr>
        <w:t xml:space="preserve"> что делает их удобной платформой для построения D–π–A систем с регулируемыми оптическими свойствами [24,25].</w:t>
      </w:r>
    </w:p>
    <w:p w14:paraId="7FE70EF0" w14:textId="77777777" w:rsidR="0074602C" w:rsidRPr="00917947" w:rsidRDefault="0074602C" w:rsidP="0074602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D91915E" w14:textId="77777777" w:rsidR="00917947" w:rsidRPr="0074602C" w:rsidRDefault="00917947" w:rsidP="00917947">
      <w:pPr>
        <w:pStyle w:val="1"/>
        <w:spacing w:before="0" w:line="360" w:lineRule="auto"/>
        <w:ind w:left="-567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460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Ожидаемые результаты</w:t>
      </w:r>
    </w:p>
    <w:p w14:paraId="5482B09E" w14:textId="77777777" w:rsidR="00917947" w:rsidRPr="00917947" w:rsidRDefault="00917947" w:rsidP="0074602C">
      <w:pPr>
        <w:pStyle w:val="a3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hanging="426"/>
        <w:jc w:val="both"/>
        <w:rPr>
          <w:sz w:val="28"/>
          <w:szCs w:val="28"/>
        </w:rPr>
      </w:pPr>
      <w:r w:rsidRPr="00917947">
        <w:rPr>
          <w:sz w:val="28"/>
          <w:szCs w:val="28"/>
        </w:rPr>
        <w:t>В результате проведённого анализа и дальнейших исследований ожидается:</w:t>
      </w:r>
    </w:p>
    <w:p w14:paraId="34BE85C6" w14:textId="77777777" w:rsidR="00917947" w:rsidRPr="00917947" w:rsidRDefault="00917947" w:rsidP="0074602C">
      <w:pPr>
        <w:pStyle w:val="a3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hanging="426"/>
        <w:jc w:val="both"/>
        <w:rPr>
          <w:sz w:val="28"/>
          <w:szCs w:val="28"/>
        </w:rPr>
      </w:pPr>
      <w:r w:rsidRPr="00917947">
        <w:rPr>
          <w:sz w:val="28"/>
          <w:szCs w:val="28"/>
        </w:rPr>
        <w:t xml:space="preserve">выявление </w:t>
      </w:r>
      <w:r w:rsidRPr="006B435F">
        <w:rPr>
          <w:rStyle w:val="a4"/>
          <w:b w:val="0"/>
          <w:bCs w:val="0"/>
          <w:sz w:val="28"/>
          <w:szCs w:val="28"/>
        </w:rPr>
        <w:t>структурных факторов</w:t>
      </w:r>
      <w:r w:rsidRPr="00917947">
        <w:rPr>
          <w:sz w:val="28"/>
          <w:szCs w:val="28"/>
        </w:rPr>
        <w:t xml:space="preserve">, определяющих эффективность люминесценции в имидазол- и </w:t>
      </w:r>
      <w:proofErr w:type="spellStart"/>
      <w:r w:rsidRPr="00917947">
        <w:rPr>
          <w:sz w:val="28"/>
          <w:szCs w:val="28"/>
        </w:rPr>
        <w:t>триазолсодержащих</w:t>
      </w:r>
      <w:proofErr w:type="spellEnd"/>
      <w:r w:rsidRPr="00917947">
        <w:rPr>
          <w:sz w:val="28"/>
          <w:szCs w:val="28"/>
        </w:rPr>
        <w:t xml:space="preserve"> системах;</w:t>
      </w:r>
    </w:p>
    <w:p w14:paraId="0C1ED7BF" w14:textId="77777777" w:rsidR="00917947" w:rsidRPr="00917947" w:rsidRDefault="00917947" w:rsidP="0074602C">
      <w:pPr>
        <w:pStyle w:val="a3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hanging="426"/>
        <w:jc w:val="both"/>
        <w:rPr>
          <w:sz w:val="28"/>
          <w:szCs w:val="28"/>
        </w:rPr>
      </w:pPr>
      <w:r w:rsidRPr="00917947">
        <w:rPr>
          <w:sz w:val="28"/>
          <w:szCs w:val="28"/>
        </w:rPr>
        <w:t xml:space="preserve">формирование </w:t>
      </w:r>
      <w:r w:rsidRPr="006B435F">
        <w:rPr>
          <w:rStyle w:val="a4"/>
          <w:b w:val="0"/>
          <w:bCs w:val="0"/>
          <w:sz w:val="28"/>
          <w:szCs w:val="28"/>
        </w:rPr>
        <w:t>принципов дизайна новых люминесцентных материалов</w:t>
      </w:r>
      <w:r w:rsidRPr="00917947">
        <w:rPr>
          <w:sz w:val="28"/>
          <w:szCs w:val="28"/>
        </w:rPr>
        <w:t>, сочетающих эффекты PLICT и AIE;</w:t>
      </w:r>
    </w:p>
    <w:p w14:paraId="1647738F" w14:textId="77777777" w:rsidR="00917947" w:rsidRPr="00917947" w:rsidRDefault="00917947" w:rsidP="0074602C">
      <w:pPr>
        <w:pStyle w:val="a3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hanging="426"/>
        <w:jc w:val="both"/>
        <w:rPr>
          <w:sz w:val="28"/>
          <w:szCs w:val="28"/>
        </w:rPr>
      </w:pPr>
      <w:r w:rsidRPr="00917947">
        <w:rPr>
          <w:sz w:val="28"/>
          <w:szCs w:val="28"/>
        </w:rPr>
        <w:t xml:space="preserve">разработка перспективных </w:t>
      </w:r>
      <w:r w:rsidRPr="006B435F">
        <w:rPr>
          <w:rStyle w:val="a4"/>
          <w:b w:val="0"/>
          <w:bCs w:val="0"/>
          <w:sz w:val="28"/>
          <w:szCs w:val="28"/>
        </w:rPr>
        <w:t>донорно-акцепторных хромофоров</w:t>
      </w:r>
      <w:r w:rsidRPr="00917947">
        <w:rPr>
          <w:sz w:val="28"/>
          <w:szCs w:val="28"/>
        </w:rPr>
        <w:t xml:space="preserve"> с большими стоксовыми сдвигами и высокой яркостью;</w:t>
      </w:r>
    </w:p>
    <w:p w14:paraId="4E28FF21" w14:textId="77777777" w:rsidR="00917947" w:rsidRPr="00917947" w:rsidRDefault="00917947" w:rsidP="0074602C">
      <w:pPr>
        <w:pStyle w:val="a3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hanging="426"/>
        <w:jc w:val="both"/>
        <w:rPr>
          <w:sz w:val="28"/>
          <w:szCs w:val="28"/>
        </w:rPr>
      </w:pPr>
      <w:r w:rsidRPr="00917947">
        <w:rPr>
          <w:sz w:val="28"/>
          <w:szCs w:val="28"/>
        </w:rPr>
        <w:t>определение возможностей применения таких соединений в:</w:t>
      </w:r>
    </w:p>
    <w:p w14:paraId="15D06816" w14:textId="77777777" w:rsidR="00917947" w:rsidRPr="00917947" w:rsidRDefault="00917947" w:rsidP="0074602C">
      <w:pPr>
        <w:pStyle w:val="a3"/>
        <w:numPr>
          <w:ilvl w:val="1"/>
          <w:numId w:val="5"/>
        </w:numPr>
        <w:tabs>
          <w:tab w:val="num" w:pos="426"/>
        </w:tabs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</w:rPr>
      </w:pPr>
      <w:r w:rsidRPr="00917947">
        <w:rPr>
          <w:sz w:val="28"/>
          <w:szCs w:val="28"/>
        </w:rPr>
        <w:t>сенсорных системах для детекции аналитических объектов [10,11,28];</w:t>
      </w:r>
    </w:p>
    <w:p w14:paraId="7735D853" w14:textId="77777777" w:rsidR="00917947" w:rsidRPr="00917947" w:rsidRDefault="00917947" w:rsidP="0074602C">
      <w:pPr>
        <w:pStyle w:val="a3"/>
        <w:numPr>
          <w:ilvl w:val="1"/>
          <w:numId w:val="5"/>
        </w:numPr>
        <w:tabs>
          <w:tab w:val="num" w:pos="426"/>
        </w:tabs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</w:rPr>
      </w:pPr>
      <w:r w:rsidRPr="00917947">
        <w:rPr>
          <w:sz w:val="28"/>
          <w:szCs w:val="28"/>
        </w:rPr>
        <w:t>криминалистике (визуализация отпечатков пальцев) [12];</w:t>
      </w:r>
    </w:p>
    <w:p w14:paraId="67B8DB2A" w14:textId="4090FB1B" w:rsidR="00917947" w:rsidRDefault="00917947" w:rsidP="0074602C">
      <w:pPr>
        <w:pStyle w:val="a3"/>
        <w:numPr>
          <w:ilvl w:val="1"/>
          <w:numId w:val="5"/>
        </w:numPr>
        <w:tabs>
          <w:tab w:val="num" w:pos="426"/>
        </w:tabs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</w:rPr>
      </w:pPr>
      <w:r w:rsidRPr="00917947">
        <w:rPr>
          <w:sz w:val="28"/>
          <w:szCs w:val="28"/>
        </w:rPr>
        <w:t>органической электронике и OLED-устройствах [21,25].</w:t>
      </w:r>
    </w:p>
    <w:p w14:paraId="27F1B05E" w14:textId="0F6505B1" w:rsidR="0074602C" w:rsidRPr="00917947" w:rsidRDefault="0074602C" w:rsidP="0074602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C6D7CFB" w14:textId="77777777" w:rsidR="0074602C" w:rsidRPr="0074602C" w:rsidRDefault="0074602C" w:rsidP="0074602C">
      <w:pPr>
        <w:pStyle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460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Список литературы</w:t>
      </w:r>
    </w:p>
    <w:p w14:paraId="3F6090A9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r w:rsidRPr="0074602C">
        <w:rPr>
          <w:sz w:val="28"/>
          <w:szCs w:val="28"/>
          <w:lang w:val="en-US"/>
        </w:rPr>
        <w:t>Haberhauer G. Planarized and twisted intramolecular charge transfer: a concept for fluorophores showing two independent rotations in excited state // Chemistry – A European Journal. – 2017. – Vol. 23, № 39. – P. 9288–9296.</w:t>
      </w:r>
    </w:p>
    <w:p w14:paraId="769A7763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r w:rsidRPr="0074602C">
        <w:rPr>
          <w:sz w:val="28"/>
          <w:szCs w:val="28"/>
          <w:lang w:val="en-US"/>
        </w:rPr>
        <w:t>Haberhauer G., Gleiter R., Burkhart C. Planarized intramolecular charge transfer: a concept for fluorophores with both large stokes shifts and high fluorescence quantum yields // Chemistry – A European Journal. – 2016. – Vol. 22, № 3. – P. 971–978.</w:t>
      </w:r>
    </w:p>
    <w:p w14:paraId="1EE3028F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r w:rsidRPr="0074602C">
        <w:rPr>
          <w:sz w:val="28"/>
          <w:szCs w:val="28"/>
          <w:lang w:val="en-US"/>
        </w:rPr>
        <w:t xml:space="preserve">Taniya O.S., Fedotov V.V., Novikov A.S. et al. Abnormal push-pull </w:t>
      </w:r>
      <w:proofErr w:type="spellStart"/>
      <w:r w:rsidRPr="0074602C">
        <w:rPr>
          <w:sz w:val="28"/>
          <w:szCs w:val="28"/>
          <w:lang w:val="en-US"/>
        </w:rPr>
        <w:t>benzoimidazo</w:t>
      </w:r>
      <w:proofErr w:type="spellEnd"/>
      <w:r w:rsidRPr="0074602C">
        <w:rPr>
          <w:sz w:val="28"/>
          <w:szCs w:val="28"/>
          <w:lang w:val="en-US"/>
        </w:rPr>
        <w:t>[1,2-</w:t>
      </w:r>
      <w:proofErr w:type="gramStart"/>
      <w:r w:rsidRPr="0074602C">
        <w:rPr>
          <w:sz w:val="28"/>
          <w:szCs w:val="28"/>
          <w:lang w:val="en-US"/>
        </w:rPr>
        <w:t>a]triazolo</w:t>
      </w:r>
      <w:proofErr w:type="gramEnd"/>
      <w:r w:rsidRPr="0074602C">
        <w:rPr>
          <w:sz w:val="28"/>
          <w:szCs w:val="28"/>
          <w:lang w:val="en-US"/>
        </w:rPr>
        <w:t>[4,5-</w:t>
      </w:r>
      <w:proofErr w:type="gramStart"/>
      <w:r w:rsidRPr="0074602C">
        <w:rPr>
          <w:sz w:val="28"/>
          <w:szCs w:val="28"/>
          <w:lang w:val="en-US"/>
        </w:rPr>
        <w:t>e]pyrimidine</w:t>
      </w:r>
      <w:proofErr w:type="gramEnd"/>
      <w:r w:rsidRPr="0074602C">
        <w:rPr>
          <w:sz w:val="28"/>
          <w:szCs w:val="28"/>
          <w:lang w:val="en-US"/>
        </w:rPr>
        <w:t xml:space="preserve"> fluorophores in planarized intramolecular charge transfer state // Dyes and Pigments. – 2022. – Vol. 204. – Art. 110405.</w:t>
      </w:r>
    </w:p>
    <w:p w14:paraId="05E5E984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r w:rsidRPr="0074602C">
        <w:rPr>
          <w:sz w:val="28"/>
          <w:szCs w:val="28"/>
          <w:lang w:val="en-US"/>
        </w:rPr>
        <w:t>El-</w:t>
      </w:r>
      <w:proofErr w:type="spellStart"/>
      <w:r w:rsidRPr="0074602C">
        <w:rPr>
          <w:sz w:val="28"/>
          <w:szCs w:val="28"/>
          <w:lang w:val="en-US"/>
        </w:rPr>
        <w:t>Zohry</w:t>
      </w:r>
      <w:proofErr w:type="spellEnd"/>
      <w:r w:rsidRPr="0074602C">
        <w:rPr>
          <w:sz w:val="28"/>
          <w:szCs w:val="28"/>
          <w:lang w:val="en-US"/>
        </w:rPr>
        <w:t xml:space="preserve"> A.M., Karlsson J.K.G., Laursen B.W. et al. Twisted intramolecular charge transfer controlled by dimerization // Journal of Physical Chemistry A. – 2021. – Vol. 125. – P. 2885–2894.</w:t>
      </w:r>
    </w:p>
    <w:p w14:paraId="603C1DF4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r w:rsidRPr="0074602C">
        <w:rPr>
          <w:sz w:val="28"/>
          <w:szCs w:val="28"/>
          <w:lang w:val="en-US"/>
        </w:rPr>
        <w:t xml:space="preserve">Luo J., Xie Z., Lam J.W.Y. et al. Aggregation-induced emission of </w:t>
      </w:r>
      <w:proofErr w:type="spellStart"/>
      <w:r w:rsidRPr="0074602C">
        <w:rPr>
          <w:sz w:val="28"/>
          <w:szCs w:val="28"/>
          <w:lang w:val="en-US"/>
        </w:rPr>
        <w:t>pentaphenylsilole</w:t>
      </w:r>
      <w:proofErr w:type="spellEnd"/>
      <w:r w:rsidRPr="0074602C">
        <w:rPr>
          <w:sz w:val="28"/>
          <w:szCs w:val="28"/>
          <w:lang w:val="en-US"/>
        </w:rPr>
        <w:t xml:space="preserve"> // Chemical Communications. – 2001. – №18. – P. 1740–1741.</w:t>
      </w:r>
    </w:p>
    <w:p w14:paraId="7D5611E6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r w:rsidRPr="0074602C">
        <w:rPr>
          <w:sz w:val="28"/>
          <w:szCs w:val="28"/>
          <w:lang w:val="en-US"/>
        </w:rPr>
        <w:t>Mei J., Leung N.L.C., Kwok R.T.K. et al. Aggregation-Induced Emission: Together We Shine, United We Soar! // Chemical Reviews. – 2015. – Vol.115. – P.11718–11940.</w:t>
      </w:r>
    </w:p>
    <w:p w14:paraId="69F992D9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r w:rsidRPr="0074602C">
        <w:rPr>
          <w:sz w:val="28"/>
          <w:szCs w:val="28"/>
          <w:lang w:val="en-US"/>
        </w:rPr>
        <w:t xml:space="preserve">Xiang J., Nie H., Jiang Y. et al. </w:t>
      </w:r>
      <w:proofErr w:type="gramStart"/>
      <w:r w:rsidRPr="0074602C">
        <w:rPr>
          <w:sz w:val="28"/>
          <w:szCs w:val="28"/>
          <w:lang w:val="en-US"/>
        </w:rPr>
        <w:t>Blue</w:t>
      </w:r>
      <w:proofErr w:type="gramEnd"/>
      <w:r w:rsidRPr="0074602C">
        <w:rPr>
          <w:sz w:val="28"/>
          <w:szCs w:val="28"/>
          <w:lang w:val="en-US"/>
        </w:rPr>
        <w:t xml:space="preserve"> fluorophores comprised of </w:t>
      </w:r>
      <w:proofErr w:type="spellStart"/>
      <w:r w:rsidRPr="0074602C">
        <w:rPr>
          <w:sz w:val="28"/>
          <w:szCs w:val="28"/>
          <w:lang w:val="en-US"/>
        </w:rPr>
        <w:t>tetraphenylethene</w:t>
      </w:r>
      <w:proofErr w:type="spellEnd"/>
      <w:r w:rsidRPr="0074602C">
        <w:rPr>
          <w:sz w:val="28"/>
          <w:szCs w:val="28"/>
          <w:lang w:val="en-US"/>
        </w:rPr>
        <w:t xml:space="preserve"> and imidazole // Frontiers of Optoelectronics. – 2015. – Vol.8. – P.441–448.</w:t>
      </w:r>
    </w:p>
    <w:p w14:paraId="2683770F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r w:rsidRPr="0074602C">
        <w:rPr>
          <w:sz w:val="28"/>
          <w:szCs w:val="28"/>
          <w:lang w:val="en-US"/>
        </w:rPr>
        <w:t>Abdurahman A., Wang L., Zhang Z. et al. Novel triazole-based AIE materials // Dyes and Pigments. – 2020. – Vol.173. – Art.108050.</w:t>
      </w:r>
    </w:p>
    <w:p w14:paraId="1C7B4754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r w:rsidRPr="0074602C">
        <w:rPr>
          <w:sz w:val="28"/>
          <w:szCs w:val="28"/>
          <w:lang w:val="en-US"/>
        </w:rPr>
        <w:t>Wu H., Luo J., Xu Z. et al. Intramolecular charge transfer effect in OLED emitters // Chemical Research in Chinese Universities. – 2020. – Vol.36. – P.61–67.</w:t>
      </w:r>
    </w:p>
    <w:p w14:paraId="406C22EE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r w:rsidRPr="0074602C">
        <w:rPr>
          <w:sz w:val="28"/>
          <w:szCs w:val="28"/>
          <w:lang w:val="en-US"/>
        </w:rPr>
        <w:t>Cansever O., Erdemir G.Y. Design of AIE molecule as hydrazine sensor // ACS Omega. – 2025. – Vol.10. – P.45671–45679.</w:t>
      </w:r>
    </w:p>
    <w:p w14:paraId="0F84CDE5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proofErr w:type="spellStart"/>
      <w:r w:rsidRPr="0074602C">
        <w:rPr>
          <w:sz w:val="28"/>
          <w:szCs w:val="28"/>
          <w:lang w:val="en-US"/>
        </w:rPr>
        <w:t>Lavrinchenko</w:t>
      </w:r>
      <w:proofErr w:type="spellEnd"/>
      <w:r w:rsidRPr="0074602C">
        <w:rPr>
          <w:sz w:val="28"/>
          <w:szCs w:val="28"/>
          <w:lang w:val="en-US"/>
        </w:rPr>
        <w:t xml:space="preserve"> I.A. et al. Y-Shaped fluorophores based on aryl-triazoles // </w:t>
      </w:r>
      <w:proofErr w:type="spellStart"/>
      <w:r w:rsidRPr="0074602C">
        <w:rPr>
          <w:sz w:val="28"/>
          <w:szCs w:val="28"/>
          <w:lang w:val="en-US"/>
        </w:rPr>
        <w:t>Doklady</w:t>
      </w:r>
      <w:proofErr w:type="spellEnd"/>
      <w:r w:rsidRPr="0074602C">
        <w:rPr>
          <w:sz w:val="28"/>
          <w:szCs w:val="28"/>
          <w:lang w:val="en-US"/>
        </w:rPr>
        <w:t xml:space="preserve"> Chemistry. – 2023. – Vol.512. – P.232–241.</w:t>
      </w:r>
    </w:p>
    <w:p w14:paraId="74DB7DF7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r w:rsidRPr="0074602C">
        <w:rPr>
          <w:sz w:val="28"/>
          <w:szCs w:val="28"/>
          <w:lang w:val="en-US"/>
        </w:rPr>
        <w:lastRenderedPageBreak/>
        <w:t xml:space="preserve">Ravindra M.K. et al. Imidazole </w:t>
      </w:r>
      <w:proofErr w:type="spellStart"/>
      <w:r w:rsidRPr="0074602C">
        <w:rPr>
          <w:sz w:val="28"/>
          <w:szCs w:val="28"/>
          <w:lang w:val="en-US"/>
        </w:rPr>
        <w:t>luminogens</w:t>
      </w:r>
      <w:proofErr w:type="spellEnd"/>
      <w:r w:rsidRPr="0074602C">
        <w:rPr>
          <w:sz w:val="28"/>
          <w:szCs w:val="28"/>
          <w:lang w:val="en-US"/>
        </w:rPr>
        <w:t xml:space="preserve"> for fingerprint visualization // Scientific Reports. – 2021. – Vol.11. – Art.16748.</w:t>
      </w:r>
    </w:p>
    <w:p w14:paraId="237C5A47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proofErr w:type="spellStart"/>
      <w:r w:rsidRPr="0074602C">
        <w:rPr>
          <w:sz w:val="28"/>
          <w:szCs w:val="28"/>
          <w:lang w:val="en-US"/>
        </w:rPr>
        <w:t>Lavrinchenko</w:t>
      </w:r>
      <w:proofErr w:type="spellEnd"/>
      <w:r w:rsidRPr="0074602C">
        <w:rPr>
          <w:sz w:val="28"/>
          <w:szCs w:val="28"/>
          <w:lang w:val="en-US"/>
        </w:rPr>
        <w:t xml:space="preserve"> I.A. et al. AIE properties of 2H-imidazole fluorophores // Synthesis. – 2024.</w:t>
      </w:r>
    </w:p>
    <w:p w14:paraId="74A01ED8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r w:rsidRPr="0074602C">
        <w:rPr>
          <w:sz w:val="28"/>
          <w:szCs w:val="28"/>
          <w:lang w:val="en-US"/>
        </w:rPr>
        <w:t xml:space="preserve">Brunel D., </w:t>
      </w:r>
      <w:proofErr w:type="spellStart"/>
      <w:r w:rsidRPr="0074602C">
        <w:rPr>
          <w:sz w:val="28"/>
          <w:szCs w:val="28"/>
          <w:lang w:val="en-US"/>
        </w:rPr>
        <w:t>Dumur</w:t>
      </w:r>
      <w:proofErr w:type="spellEnd"/>
      <w:r w:rsidRPr="0074602C">
        <w:rPr>
          <w:sz w:val="28"/>
          <w:szCs w:val="28"/>
          <w:lang w:val="en-US"/>
        </w:rPr>
        <w:t xml:space="preserve"> F. Organic dyes containing 1,2,3-triazole // New Journal of Chemistry. – 2020.</w:t>
      </w:r>
    </w:p>
    <w:p w14:paraId="3DCC487E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proofErr w:type="spellStart"/>
      <w:r w:rsidRPr="0074602C">
        <w:rPr>
          <w:sz w:val="28"/>
          <w:szCs w:val="28"/>
          <w:lang w:val="en-US"/>
        </w:rPr>
        <w:t>Cornec</w:t>
      </w:r>
      <w:proofErr w:type="spellEnd"/>
      <w:r w:rsidRPr="0074602C">
        <w:rPr>
          <w:sz w:val="28"/>
          <w:szCs w:val="28"/>
          <w:lang w:val="en-US"/>
        </w:rPr>
        <w:t xml:space="preserve"> A.-S. et al. Push–Triazole–Pull fluorophores // European Journal of Organic Chemistry. – 2013.</w:t>
      </w:r>
    </w:p>
    <w:p w14:paraId="6105E5B5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r w:rsidRPr="0074602C">
        <w:rPr>
          <w:sz w:val="28"/>
          <w:szCs w:val="28"/>
          <w:lang w:val="en-US"/>
        </w:rPr>
        <w:t xml:space="preserve">Zoon P.D. et al. Fast </w:t>
      </w:r>
      <w:proofErr w:type="spellStart"/>
      <w:r w:rsidRPr="0074602C">
        <w:rPr>
          <w:sz w:val="28"/>
          <w:szCs w:val="28"/>
          <w:lang w:val="en-US"/>
        </w:rPr>
        <w:t>photoprocesses</w:t>
      </w:r>
      <w:proofErr w:type="spellEnd"/>
      <w:r w:rsidRPr="0074602C">
        <w:rPr>
          <w:sz w:val="28"/>
          <w:szCs w:val="28"/>
          <w:lang w:val="en-US"/>
        </w:rPr>
        <w:t xml:space="preserve"> in triazole push-pull systems // PCCP. – 2010.</w:t>
      </w:r>
    </w:p>
    <w:p w14:paraId="3A4A4C16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proofErr w:type="spellStart"/>
      <w:r w:rsidRPr="0074602C">
        <w:rPr>
          <w:sz w:val="28"/>
          <w:szCs w:val="28"/>
          <w:lang w:val="en-US"/>
        </w:rPr>
        <w:t>Jarowski</w:t>
      </w:r>
      <w:proofErr w:type="spellEnd"/>
      <w:r w:rsidRPr="0074602C">
        <w:rPr>
          <w:sz w:val="28"/>
          <w:szCs w:val="28"/>
          <w:lang w:val="en-US"/>
        </w:rPr>
        <w:t xml:space="preserve"> P.D. et al. 1,2,3-Triazoles as conjugative </w:t>
      </w:r>
      <w:r w:rsidRPr="0074602C">
        <w:rPr>
          <w:sz w:val="28"/>
          <w:szCs w:val="28"/>
        </w:rPr>
        <w:t>π</w:t>
      </w:r>
      <w:r w:rsidRPr="0074602C">
        <w:rPr>
          <w:sz w:val="28"/>
          <w:szCs w:val="28"/>
          <w:lang w:val="en-US"/>
        </w:rPr>
        <w:t>-linkers // Organic Letters. – 2008.</w:t>
      </w:r>
    </w:p>
    <w:p w14:paraId="4F55C115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proofErr w:type="spellStart"/>
      <w:r w:rsidRPr="0074602C">
        <w:rPr>
          <w:sz w:val="28"/>
          <w:szCs w:val="28"/>
          <w:lang w:val="en-US"/>
        </w:rPr>
        <w:t>Rouillon</w:t>
      </w:r>
      <w:proofErr w:type="spellEnd"/>
      <w:r w:rsidRPr="0074602C">
        <w:rPr>
          <w:sz w:val="28"/>
          <w:szCs w:val="28"/>
          <w:lang w:val="en-US"/>
        </w:rPr>
        <w:t xml:space="preserve"> J. et al. Effect of triazole on </w:t>
      </w:r>
      <w:proofErr w:type="spellStart"/>
      <w:r w:rsidRPr="0074602C">
        <w:rPr>
          <w:sz w:val="28"/>
          <w:szCs w:val="28"/>
          <w:lang w:val="en-US"/>
        </w:rPr>
        <w:t>solvatochromic</w:t>
      </w:r>
      <w:proofErr w:type="spellEnd"/>
      <w:r w:rsidRPr="0074602C">
        <w:rPr>
          <w:sz w:val="28"/>
          <w:szCs w:val="28"/>
          <w:lang w:val="en-US"/>
        </w:rPr>
        <w:t xml:space="preserve"> dyes // PCCP. – 2025.</w:t>
      </w:r>
    </w:p>
    <w:p w14:paraId="27DD1B59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r w:rsidRPr="0074602C">
        <w:rPr>
          <w:sz w:val="28"/>
          <w:szCs w:val="28"/>
          <w:lang w:val="en-US"/>
        </w:rPr>
        <w:t xml:space="preserve">Habenicht S.H. et al. Influence of </w:t>
      </w:r>
      <w:proofErr w:type="spellStart"/>
      <w:r w:rsidRPr="0074602C">
        <w:rPr>
          <w:sz w:val="28"/>
          <w:szCs w:val="28"/>
          <w:lang w:val="en-US"/>
        </w:rPr>
        <w:t>regioisomerism</w:t>
      </w:r>
      <w:proofErr w:type="spellEnd"/>
      <w:r w:rsidRPr="0074602C">
        <w:rPr>
          <w:sz w:val="28"/>
          <w:szCs w:val="28"/>
          <w:lang w:val="en-US"/>
        </w:rPr>
        <w:t xml:space="preserve"> in push-pull fluorophores // Methods and Applications in Fluorescence. – 2015.</w:t>
      </w:r>
    </w:p>
    <w:p w14:paraId="686EDB34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r w:rsidRPr="0074602C">
        <w:rPr>
          <w:sz w:val="28"/>
          <w:szCs w:val="28"/>
          <w:lang w:val="en-US"/>
        </w:rPr>
        <w:t>Meisner Q.J. et al. Fluorescence of hydroxyphenyl triazoles // Journal of Physical Chemistry A. – 2018.</w:t>
      </w:r>
    </w:p>
    <w:p w14:paraId="7FDC4ABB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proofErr w:type="spellStart"/>
      <w:r w:rsidRPr="0074602C">
        <w:rPr>
          <w:sz w:val="28"/>
          <w:szCs w:val="28"/>
          <w:lang w:val="en-US"/>
        </w:rPr>
        <w:t>Sebris</w:t>
      </w:r>
      <w:proofErr w:type="spellEnd"/>
      <w:r w:rsidRPr="0074602C">
        <w:rPr>
          <w:sz w:val="28"/>
          <w:szCs w:val="28"/>
          <w:lang w:val="en-US"/>
        </w:rPr>
        <w:t xml:space="preserve"> A. et al. Luminescent triazolyl-substituted purines // ACS Omega. – 2022.</w:t>
      </w:r>
    </w:p>
    <w:p w14:paraId="412BD6E7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r w:rsidRPr="0074602C">
        <w:rPr>
          <w:sz w:val="28"/>
          <w:szCs w:val="28"/>
          <w:lang w:val="en-US"/>
        </w:rPr>
        <w:t>Shaya J. et al. Fluorene push-pull probes // ACS Chemical Biology. – 2017.</w:t>
      </w:r>
    </w:p>
    <w:p w14:paraId="49E03635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proofErr w:type="spellStart"/>
      <w:r w:rsidRPr="0074602C">
        <w:rPr>
          <w:sz w:val="28"/>
          <w:szCs w:val="28"/>
          <w:lang w:val="en-US"/>
        </w:rPr>
        <w:t>Denneval</w:t>
      </w:r>
      <w:proofErr w:type="spellEnd"/>
      <w:r w:rsidRPr="0074602C">
        <w:rPr>
          <w:sz w:val="28"/>
          <w:szCs w:val="28"/>
          <w:lang w:val="en-US"/>
        </w:rPr>
        <w:t xml:space="preserve"> C. et al. Push-pull structures incorporating diazines // European Journal of Organic Chemistry. – 2013.</w:t>
      </w:r>
    </w:p>
    <w:p w14:paraId="398C6460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r w:rsidRPr="0074602C">
        <w:rPr>
          <w:sz w:val="28"/>
          <w:szCs w:val="28"/>
          <w:lang w:val="en-US"/>
        </w:rPr>
        <w:t xml:space="preserve">Kulhánek J., Bureš F. Imidazole as </w:t>
      </w:r>
      <w:r w:rsidRPr="0074602C">
        <w:rPr>
          <w:sz w:val="28"/>
          <w:szCs w:val="28"/>
        </w:rPr>
        <w:t>π</w:t>
      </w:r>
      <w:r w:rsidRPr="0074602C">
        <w:rPr>
          <w:sz w:val="28"/>
          <w:szCs w:val="28"/>
          <w:lang w:val="en-US"/>
        </w:rPr>
        <w:t>-conjugated backbone // Beilstein Journal of Organic Chemistry. – 2012.</w:t>
      </w:r>
    </w:p>
    <w:p w14:paraId="59F37789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proofErr w:type="spellStart"/>
      <w:r w:rsidRPr="0074602C">
        <w:rPr>
          <w:sz w:val="28"/>
          <w:szCs w:val="28"/>
          <w:lang w:val="en-US"/>
        </w:rPr>
        <w:t>Debata</w:t>
      </w:r>
      <w:proofErr w:type="spellEnd"/>
      <w:r w:rsidRPr="0074602C">
        <w:rPr>
          <w:sz w:val="28"/>
          <w:szCs w:val="28"/>
          <w:lang w:val="en-US"/>
        </w:rPr>
        <w:t xml:space="preserve"> B.P. et al. Imidazole based fluorophores for white OLED // Journal of Materials Chemistry C. – 2025.</w:t>
      </w:r>
    </w:p>
    <w:p w14:paraId="6C3DB99A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proofErr w:type="spellStart"/>
      <w:r w:rsidRPr="0074602C">
        <w:rPr>
          <w:sz w:val="28"/>
          <w:szCs w:val="28"/>
          <w:lang w:val="en-US"/>
        </w:rPr>
        <w:t>Moseev</w:t>
      </w:r>
      <w:proofErr w:type="spellEnd"/>
      <w:r w:rsidRPr="0074602C">
        <w:rPr>
          <w:sz w:val="28"/>
          <w:szCs w:val="28"/>
          <w:lang w:val="en-US"/>
        </w:rPr>
        <w:t xml:space="preserve"> T.D. et al. Imidazole fluorophores as pH probes // Dyes and Pigments. – 2022.</w:t>
      </w:r>
    </w:p>
    <w:p w14:paraId="17064C4C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</w:rPr>
      </w:pPr>
      <w:r w:rsidRPr="0074602C">
        <w:rPr>
          <w:sz w:val="28"/>
          <w:szCs w:val="28"/>
        </w:rPr>
        <w:t xml:space="preserve">Нгуен Хай Минь. Синтез органических </w:t>
      </w:r>
      <w:proofErr w:type="gramStart"/>
      <w:r w:rsidRPr="0074602C">
        <w:rPr>
          <w:sz w:val="28"/>
          <w:szCs w:val="28"/>
        </w:rPr>
        <w:t>люминофоров :</w:t>
      </w:r>
      <w:proofErr w:type="gramEnd"/>
      <w:r w:rsidRPr="0074602C">
        <w:rPr>
          <w:sz w:val="28"/>
          <w:szCs w:val="28"/>
        </w:rPr>
        <w:t xml:space="preserve"> </w:t>
      </w:r>
      <w:proofErr w:type="spellStart"/>
      <w:r w:rsidRPr="0074602C">
        <w:rPr>
          <w:sz w:val="28"/>
          <w:szCs w:val="28"/>
        </w:rPr>
        <w:t>автореф</w:t>
      </w:r>
      <w:proofErr w:type="spellEnd"/>
      <w:r w:rsidRPr="0074602C">
        <w:rPr>
          <w:sz w:val="28"/>
          <w:szCs w:val="28"/>
        </w:rPr>
        <w:t xml:space="preserve">. </w:t>
      </w:r>
      <w:proofErr w:type="spellStart"/>
      <w:r w:rsidRPr="0074602C">
        <w:rPr>
          <w:sz w:val="28"/>
          <w:szCs w:val="28"/>
        </w:rPr>
        <w:t>дис</w:t>
      </w:r>
      <w:proofErr w:type="spellEnd"/>
      <w:r w:rsidRPr="0074602C">
        <w:rPr>
          <w:sz w:val="28"/>
          <w:szCs w:val="28"/>
        </w:rPr>
        <w:t>. … канд. хим. наук. – Томск, 2013.</w:t>
      </w:r>
    </w:p>
    <w:p w14:paraId="67A9C31E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r w:rsidRPr="0074602C">
        <w:rPr>
          <w:sz w:val="28"/>
          <w:szCs w:val="28"/>
          <w:lang w:val="en-US"/>
        </w:rPr>
        <w:t xml:space="preserve">Da Lama A. et al. Imidazole-triazole </w:t>
      </w:r>
      <w:proofErr w:type="spellStart"/>
      <w:r w:rsidRPr="0074602C">
        <w:rPr>
          <w:sz w:val="28"/>
          <w:szCs w:val="28"/>
          <w:lang w:val="en-US"/>
        </w:rPr>
        <w:t>chemosensors</w:t>
      </w:r>
      <w:proofErr w:type="spellEnd"/>
      <w:r w:rsidRPr="0074602C">
        <w:rPr>
          <w:sz w:val="28"/>
          <w:szCs w:val="28"/>
          <w:lang w:val="en-US"/>
        </w:rPr>
        <w:t xml:space="preserve"> for Cu²⁺ </w:t>
      </w:r>
      <w:r w:rsidRPr="0074602C">
        <w:rPr>
          <w:sz w:val="28"/>
          <w:szCs w:val="28"/>
        </w:rPr>
        <w:t>и</w:t>
      </w:r>
      <w:r w:rsidRPr="0074602C">
        <w:rPr>
          <w:sz w:val="28"/>
          <w:szCs w:val="28"/>
          <w:lang w:val="en-US"/>
        </w:rPr>
        <w:t xml:space="preserve"> Fe²⁺ // Dyes and Pigments. – 2022.</w:t>
      </w:r>
    </w:p>
    <w:p w14:paraId="76AF48FC" w14:textId="77777777" w:rsidR="0074602C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r w:rsidRPr="0074602C">
        <w:rPr>
          <w:sz w:val="28"/>
          <w:szCs w:val="28"/>
          <w:lang w:val="en-US"/>
        </w:rPr>
        <w:lastRenderedPageBreak/>
        <w:t xml:space="preserve">Mughal E.U., </w:t>
      </w:r>
      <w:proofErr w:type="spellStart"/>
      <w:r w:rsidRPr="0074602C">
        <w:rPr>
          <w:sz w:val="28"/>
          <w:szCs w:val="28"/>
          <w:lang w:val="en-US"/>
        </w:rPr>
        <w:t>Essida</w:t>
      </w:r>
      <w:proofErr w:type="spellEnd"/>
      <w:r w:rsidRPr="0074602C">
        <w:rPr>
          <w:sz w:val="28"/>
          <w:szCs w:val="28"/>
          <w:lang w:val="en-US"/>
        </w:rPr>
        <w:t xml:space="preserve"> M. Push-pull heterocycles and ICT properties // RSC Advances. – 2025.</w:t>
      </w:r>
    </w:p>
    <w:p w14:paraId="5FC708E3" w14:textId="619350E6" w:rsidR="001E390B" w:rsidRPr="0074602C" w:rsidRDefault="0074602C" w:rsidP="0074602C">
      <w:pPr>
        <w:pStyle w:val="a3"/>
        <w:numPr>
          <w:ilvl w:val="0"/>
          <w:numId w:val="6"/>
        </w:numPr>
        <w:spacing w:line="360" w:lineRule="auto"/>
        <w:ind w:left="0" w:hanging="567"/>
        <w:rPr>
          <w:sz w:val="28"/>
          <w:szCs w:val="28"/>
          <w:lang w:val="en-US"/>
        </w:rPr>
      </w:pPr>
      <w:r w:rsidRPr="0074602C">
        <w:rPr>
          <w:sz w:val="28"/>
          <w:szCs w:val="28"/>
          <w:lang w:val="en-US"/>
        </w:rPr>
        <w:t xml:space="preserve">Forni A. et al. Cyclic </w:t>
      </w:r>
      <w:proofErr w:type="spellStart"/>
      <w:r w:rsidRPr="0074602C">
        <w:rPr>
          <w:sz w:val="28"/>
          <w:szCs w:val="28"/>
          <w:lang w:val="en-US"/>
        </w:rPr>
        <w:t>triimidazole</w:t>
      </w:r>
      <w:proofErr w:type="spellEnd"/>
      <w:r w:rsidRPr="0074602C">
        <w:rPr>
          <w:sz w:val="28"/>
          <w:szCs w:val="28"/>
          <w:lang w:val="en-US"/>
        </w:rPr>
        <w:t xml:space="preserve"> scaffold for luminescent materials // Journal of Materials Chemistry C. – 2025.</w:t>
      </w:r>
    </w:p>
    <w:sectPr w:rsidR="001E390B" w:rsidRPr="00746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8DD"/>
    <w:multiLevelType w:val="multilevel"/>
    <w:tmpl w:val="68E22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66728"/>
    <w:multiLevelType w:val="multilevel"/>
    <w:tmpl w:val="B4C6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F61B5"/>
    <w:multiLevelType w:val="multilevel"/>
    <w:tmpl w:val="B4C6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363D4F"/>
    <w:multiLevelType w:val="multilevel"/>
    <w:tmpl w:val="A228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4363D"/>
    <w:multiLevelType w:val="multilevel"/>
    <w:tmpl w:val="B4C6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2002C6"/>
    <w:multiLevelType w:val="multilevel"/>
    <w:tmpl w:val="2EAC0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443275">
    <w:abstractNumId w:val="1"/>
  </w:num>
  <w:num w:numId="2" w16cid:durableId="934750727">
    <w:abstractNumId w:val="2"/>
  </w:num>
  <w:num w:numId="3" w16cid:durableId="922421739">
    <w:abstractNumId w:val="3"/>
  </w:num>
  <w:num w:numId="4" w16cid:durableId="2023042015">
    <w:abstractNumId w:val="0"/>
  </w:num>
  <w:num w:numId="5" w16cid:durableId="1679503435">
    <w:abstractNumId w:val="4"/>
  </w:num>
  <w:num w:numId="6" w16cid:durableId="1850488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47"/>
    <w:rsid w:val="001E390B"/>
    <w:rsid w:val="0069199D"/>
    <w:rsid w:val="006B435F"/>
    <w:rsid w:val="0074602C"/>
    <w:rsid w:val="00800E88"/>
    <w:rsid w:val="00891CC1"/>
    <w:rsid w:val="00917947"/>
    <w:rsid w:val="00A6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6BDF"/>
  <w15:chartTrackingRefBased/>
  <w15:docId w15:val="{F3764B82-3938-4B79-BEA4-99144208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79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179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794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91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17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9179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Приходько</dc:creator>
  <cp:keywords/>
  <dc:description/>
  <cp:lastModifiedBy>Камиль Каримов</cp:lastModifiedBy>
  <cp:revision>2</cp:revision>
  <dcterms:created xsi:type="dcterms:W3CDTF">2026-03-09T11:44:00Z</dcterms:created>
  <dcterms:modified xsi:type="dcterms:W3CDTF">2026-03-09T11:44:00Z</dcterms:modified>
</cp:coreProperties>
</file>