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1254" w:rsidRPr="005201AD" w:rsidRDefault="00A11254" w:rsidP="00C77EFD">
      <w:pPr>
        <w:shd w:val="clear" w:color="auto" w:fill="FFFFFF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Закономерности </w:t>
      </w:r>
      <w:proofErr w:type="spellStart"/>
      <w:r>
        <w:rPr>
          <w:b/>
          <w:bCs/>
          <w:color w:val="000000"/>
        </w:rPr>
        <w:t>солюбилизации</w:t>
      </w:r>
      <w:proofErr w:type="spellEnd"/>
      <w:r>
        <w:rPr>
          <w:b/>
          <w:bCs/>
          <w:color w:val="000000"/>
        </w:rPr>
        <w:t xml:space="preserve"> судана-1 комплексами </w:t>
      </w:r>
      <w:proofErr w:type="spellStart"/>
      <w:r>
        <w:rPr>
          <w:b/>
          <w:bCs/>
          <w:color w:val="000000"/>
        </w:rPr>
        <w:t>полиэтиленимина</w:t>
      </w:r>
      <w:proofErr w:type="spellEnd"/>
      <w:r>
        <w:rPr>
          <w:b/>
          <w:bCs/>
          <w:color w:val="000000"/>
        </w:rPr>
        <w:t xml:space="preserve"> с </w:t>
      </w:r>
      <w:proofErr w:type="spellStart"/>
      <w:r>
        <w:rPr>
          <w:b/>
          <w:bCs/>
          <w:color w:val="000000"/>
        </w:rPr>
        <w:t>додецилсульфатом</w:t>
      </w:r>
      <w:proofErr w:type="spellEnd"/>
      <w:r>
        <w:rPr>
          <w:b/>
          <w:bCs/>
          <w:color w:val="000000"/>
        </w:rPr>
        <w:t xml:space="preserve"> натрия</w:t>
      </w:r>
    </w:p>
    <w:p w:rsidR="00A11254" w:rsidRDefault="0041068D" w:rsidP="00AB60F2">
      <w:pPr>
        <w:shd w:val="clear" w:color="auto" w:fill="FFFFFF"/>
        <w:jc w:val="center"/>
        <w:rPr>
          <w:color w:val="000000"/>
        </w:rPr>
      </w:pPr>
      <w:r>
        <w:rPr>
          <w:b/>
          <w:bCs/>
          <w:i/>
          <w:iCs/>
          <w:color w:val="000000"/>
        </w:rPr>
        <w:t>Виноградов В. С.</w:t>
      </w:r>
      <w:r w:rsidR="00A11254">
        <w:rPr>
          <w:b/>
          <w:bCs/>
          <w:i/>
          <w:iCs/>
          <w:color w:val="000000"/>
        </w:rPr>
        <w:t xml:space="preserve">, </w:t>
      </w:r>
      <w:proofErr w:type="spellStart"/>
      <w:r w:rsidR="00A11254">
        <w:rPr>
          <w:b/>
          <w:bCs/>
          <w:i/>
          <w:iCs/>
          <w:color w:val="000000"/>
        </w:rPr>
        <w:t>Озерин</w:t>
      </w:r>
      <w:proofErr w:type="spellEnd"/>
      <w:r w:rsidR="00A11254">
        <w:rPr>
          <w:b/>
          <w:bCs/>
          <w:i/>
          <w:iCs/>
          <w:color w:val="000000"/>
        </w:rPr>
        <w:t xml:space="preserve"> А. С., Радченко Ф. С.</w:t>
      </w:r>
    </w:p>
    <w:p w:rsidR="00A11254" w:rsidRDefault="00A11254" w:rsidP="00AB60F2">
      <w:pPr>
        <w:shd w:val="clear" w:color="auto" w:fill="FFFFFF"/>
        <w:jc w:val="center"/>
        <w:rPr>
          <w:color w:val="000000"/>
        </w:rPr>
      </w:pPr>
      <w:r>
        <w:rPr>
          <w:i/>
          <w:iCs/>
          <w:color w:val="000000"/>
        </w:rPr>
        <w:t>Студент, 1 курс магистратуры</w:t>
      </w:r>
    </w:p>
    <w:p w:rsidR="00A11254" w:rsidRDefault="00A11254" w:rsidP="00AB60F2">
      <w:pPr>
        <w:shd w:val="clear" w:color="auto" w:fill="FFFFFF"/>
        <w:jc w:val="center"/>
        <w:rPr>
          <w:i/>
          <w:iCs/>
          <w:color w:val="000000"/>
          <w:highlight w:val="yellow"/>
        </w:rPr>
      </w:pPr>
      <w:r w:rsidRPr="00A15CB4">
        <w:rPr>
          <w:i/>
          <w:iCs/>
          <w:color w:val="000000"/>
        </w:rPr>
        <w:t>Вол</w:t>
      </w:r>
      <w:r>
        <w:rPr>
          <w:i/>
          <w:iCs/>
          <w:color w:val="000000"/>
        </w:rPr>
        <w:t>гоградский государственный технический университет, химико-технологический факультет, Волгоград, Россия</w:t>
      </w:r>
    </w:p>
    <w:p w:rsidR="00A11254" w:rsidRPr="000440AA" w:rsidRDefault="00A11254" w:rsidP="000440AA">
      <w:pPr>
        <w:shd w:val="clear" w:color="auto" w:fill="FFFFFF"/>
        <w:jc w:val="center"/>
        <w:rPr>
          <w:color w:val="000000"/>
        </w:rPr>
      </w:pPr>
      <w:r w:rsidRPr="00182EF9">
        <w:rPr>
          <w:i/>
          <w:iCs/>
          <w:color w:val="000000"/>
          <w:lang w:val="en-US"/>
        </w:rPr>
        <w:t>E</w:t>
      </w:r>
      <w:r w:rsidRPr="00182EF9">
        <w:rPr>
          <w:i/>
          <w:iCs/>
          <w:color w:val="000000"/>
        </w:rPr>
        <w:t>-</w:t>
      </w:r>
      <w:r w:rsidRPr="00182EF9">
        <w:rPr>
          <w:i/>
          <w:iCs/>
          <w:color w:val="000000"/>
          <w:lang w:val="en-US"/>
        </w:rPr>
        <w:t>mail</w:t>
      </w:r>
      <w:r w:rsidRPr="00182EF9">
        <w:rPr>
          <w:i/>
          <w:iCs/>
          <w:color w:val="000000"/>
        </w:rPr>
        <w:t>:</w:t>
      </w:r>
      <w:proofErr w:type="spellStart"/>
      <w:r>
        <w:rPr>
          <w:i/>
          <w:iCs/>
          <w:color w:val="000000"/>
          <w:lang w:val="en-US"/>
        </w:rPr>
        <w:t>Vlad</w:t>
      </w:r>
      <w:proofErr w:type="spellEnd"/>
      <w:r w:rsidRPr="00754619">
        <w:rPr>
          <w:i/>
          <w:iCs/>
          <w:color w:val="000000"/>
        </w:rPr>
        <w:t>1171</w:t>
      </w:r>
      <w:proofErr w:type="spellStart"/>
      <w:r>
        <w:rPr>
          <w:i/>
          <w:iCs/>
          <w:color w:val="000000"/>
          <w:lang w:val="en-US"/>
        </w:rPr>
        <w:t>vin</w:t>
      </w:r>
      <w:proofErr w:type="spellEnd"/>
      <w:r w:rsidRPr="00754619">
        <w:rPr>
          <w:i/>
          <w:iCs/>
          <w:color w:val="000000"/>
        </w:rPr>
        <w:t>@</w:t>
      </w:r>
      <w:proofErr w:type="spellStart"/>
      <w:r>
        <w:rPr>
          <w:i/>
          <w:iCs/>
          <w:color w:val="000000"/>
          <w:lang w:val="en-US"/>
        </w:rPr>
        <w:t>gmail</w:t>
      </w:r>
      <w:proofErr w:type="spellEnd"/>
      <w:r w:rsidRPr="00754619">
        <w:rPr>
          <w:i/>
          <w:iCs/>
          <w:color w:val="000000"/>
        </w:rPr>
        <w:t>.</w:t>
      </w:r>
      <w:r>
        <w:rPr>
          <w:i/>
          <w:iCs/>
          <w:color w:val="000000"/>
          <w:lang w:val="en-US"/>
        </w:rPr>
        <w:t>com</w:t>
      </w:r>
    </w:p>
    <w:p w:rsidR="00A11254" w:rsidRPr="0052248A" w:rsidRDefault="00A11254" w:rsidP="00256BA5">
      <w:pPr>
        <w:shd w:val="clear" w:color="auto" w:fill="FFFFFF"/>
        <w:ind w:firstLine="397"/>
        <w:jc w:val="both"/>
      </w:pPr>
      <w:r>
        <w:rPr>
          <w:color w:val="000000"/>
        </w:rPr>
        <w:t xml:space="preserve">Процесс </w:t>
      </w:r>
      <w:proofErr w:type="spellStart"/>
      <w:r>
        <w:rPr>
          <w:color w:val="000000"/>
        </w:rPr>
        <w:t>мицеллообразования</w:t>
      </w:r>
      <w:proofErr w:type="spellEnd"/>
      <w:r>
        <w:rPr>
          <w:color w:val="000000"/>
        </w:rPr>
        <w:t xml:space="preserve"> поверхностно-активных веществ (ПАВ), как правило, рассматривают с позиции фазового разделения, где мицеллы считаются новой фазой. Согласно этой теории </w:t>
      </w:r>
      <w:proofErr w:type="spellStart"/>
      <w:r>
        <w:t>мицеллообразование</w:t>
      </w:r>
      <w:proofErr w:type="spellEnd"/>
      <w:r>
        <w:t xml:space="preserve"> происходит при достижении критической концентрации </w:t>
      </w:r>
      <w:proofErr w:type="spellStart"/>
      <w:r>
        <w:t>мицеллообразования</w:t>
      </w:r>
      <w:proofErr w:type="spellEnd"/>
      <w:r>
        <w:t xml:space="preserve"> (ККМ), а при увеличении концентрации ПАВ в растворе сверх ККМ вещество переходит в мицеллы без увеличения числа свободных молекул ПАВ в растворе. По аналогии с указанной теорией </w:t>
      </w:r>
      <w:proofErr w:type="spellStart"/>
      <w:r>
        <w:t>мицеллообразования</w:t>
      </w:r>
      <w:proofErr w:type="spellEnd"/>
      <w:r>
        <w:t xml:space="preserve"> была предложена теория агрегации мицелл на макромолекулах полимера, в которой агрегация мицелл на полимере происходит при достижении критической концентрации агрегации (ККА) которая на 1-4 порядка меньше ККМ. </w:t>
      </w:r>
      <w:r w:rsidRPr="0052248A">
        <w:t>Таким образом, ПЭ «навязывает» молекулам ПАВ формирование «внутренних мицелл» (агрегатов) в условиях, когда молекулы ПАВ не способны к самостоятельному (спонтанному) их образованию. Такое оказывается возможным по двум причинам. Первая – нейтрализация зарядов молекул ПАВ многозарядным ионом ПЭ, что уменьшает отталкивание одноименно заряженных головок ПАВ; вторая – гидрофобные взаимодействия хвостов молекул ПАВ, стабилизирующие «внутреннюю мицеллу» на ПЭ цепи.</w:t>
      </w:r>
    </w:p>
    <w:p w:rsidR="00A11254" w:rsidRDefault="00A11254" w:rsidP="00256BA5">
      <w:pPr>
        <w:shd w:val="clear" w:color="auto" w:fill="FFFFFF"/>
        <w:ind w:firstLine="397"/>
        <w:jc w:val="both"/>
      </w:pPr>
      <w:r>
        <w:t>Тогда согласно этой теории количество агрегированных на полимере мицелл будет зависть от концентраций реагентов в растворе и их соотношения и не зависеть от исходных концентраций реагентов.</w:t>
      </w:r>
    </w:p>
    <w:p w:rsidR="00A11254" w:rsidRDefault="00A11254" w:rsidP="0052248A">
      <w:pPr>
        <w:shd w:val="clear" w:color="auto" w:fill="FFFFFF"/>
        <w:ind w:firstLine="397"/>
        <w:jc w:val="both"/>
      </w:pPr>
      <w:r>
        <w:t xml:space="preserve">Для проверки данного предположения были проведены исследования по изучению </w:t>
      </w:r>
      <w:proofErr w:type="spellStart"/>
      <w:r>
        <w:t>солюбилизации</w:t>
      </w:r>
      <w:proofErr w:type="spellEnd"/>
      <w:r>
        <w:t xml:space="preserve"> красителя судана-1 в водных растворах смесей </w:t>
      </w:r>
      <w:proofErr w:type="spellStart"/>
      <w:r>
        <w:t>полиэтиленимина</w:t>
      </w:r>
      <w:proofErr w:type="spellEnd"/>
      <w:r>
        <w:t xml:space="preserve"> (ПЭИ) и </w:t>
      </w:r>
      <w:proofErr w:type="spellStart"/>
      <w:r>
        <w:t>додецилсульфата</w:t>
      </w:r>
      <w:proofErr w:type="spellEnd"/>
      <w:r>
        <w:t xml:space="preserve"> натрия (ДСН). При приготовлении смесей использовали ПЭИ исходной концентрацией 2·10</w:t>
      </w:r>
      <w:r>
        <w:rPr>
          <w:vertAlign w:val="superscript"/>
        </w:rPr>
        <w:t>-3</w:t>
      </w:r>
      <w:r>
        <w:t xml:space="preserve"> моль/</w:t>
      </w:r>
      <w:proofErr w:type="gramStart"/>
      <w:r>
        <w:t>л</w:t>
      </w:r>
      <w:proofErr w:type="gramEnd"/>
      <w:r>
        <w:t>. и три раствора ДСН с исходными концентрациями 5·10</w:t>
      </w:r>
      <w:r>
        <w:rPr>
          <w:vertAlign w:val="superscript"/>
        </w:rPr>
        <w:t>-4</w:t>
      </w:r>
      <w:r>
        <w:t>, 2·10</w:t>
      </w:r>
      <w:r>
        <w:rPr>
          <w:vertAlign w:val="superscript"/>
        </w:rPr>
        <w:t>-3</w:t>
      </w:r>
      <w:r>
        <w:t xml:space="preserve"> и 8·10</w:t>
      </w:r>
      <w:r>
        <w:rPr>
          <w:vertAlign w:val="superscript"/>
        </w:rPr>
        <w:t>-3</w:t>
      </w:r>
      <w:r>
        <w:t xml:space="preserve"> моль/л. Соотношения ПЭИ к ДСН для трех разных начальных концентраций ДСН представлены в таблице 1. Смеси выдерживали длительное время до наступления равновесия, которое определяли по достижению постоянной оптической плотности растворов. Результаты представлены в таблице 1. </w:t>
      </w:r>
    </w:p>
    <w:p w:rsidR="00A11254" w:rsidRPr="0052248A" w:rsidRDefault="00A11254" w:rsidP="0052248A">
      <w:pPr>
        <w:shd w:val="clear" w:color="auto" w:fill="FFFFFF"/>
      </w:pPr>
      <w:r w:rsidRPr="0052248A">
        <w:t xml:space="preserve">Таблица </w:t>
      </w:r>
      <w:fldSimple w:instr=" SEQ Таблица \* ARABIC ">
        <w:r w:rsidRPr="0052248A">
          <w:rPr>
            <w:noProof/>
          </w:rPr>
          <w:t>1</w:t>
        </w:r>
      </w:fldSimple>
      <w:r w:rsidRPr="0052248A">
        <w:t>. Влияние начальных</w:t>
      </w:r>
      <w:r>
        <w:t xml:space="preserve"> концентраций ДСН на оптическую </w:t>
      </w:r>
      <w:r w:rsidRPr="0052248A">
        <w:t>плотность растворов смесей ПЭИ и ДСН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43"/>
        <w:gridCol w:w="709"/>
        <w:gridCol w:w="709"/>
        <w:gridCol w:w="708"/>
        <w:gridCol w:w="709"/>
        <w:gridCol w:w="709"/>
        <w:gridCol w:w="709"/>
        <w:gridCol w:w="708"/>
        <w:gridCol w:w="706"/>
        <w:gridCol w:w="666"/>
        <w:gridCol w:w="666"/>
      </w:tblGrid>
      <w:tr w:rsidR="00A11254">
        <w:trPr>
          <w:jc w:val="center"/>
        </w:trPr>
        <w:tc>
          <w:tcPr>
            <w:tcW w:w="1843" w:type="dxa"/>
            <w:vAlign w:val="center"/>
          </w:tcPr>
          <w:p w:rsidR="00A11254" w:rsidRPr="00E143AE" w:rsidRDefault="00A11254" w:rsidP="005507C7">
            <w:pPr>
              <w:jc w:val="both"/>
              <w:rPr>
                <w:sz w:val="20"/>
                <w:szCs w:val="20"/>
              </w:rPr>
            </w:pPr>
            <w:r w:rsidRPr="005507C7">
              <w:rPr>
                <w:sz w:val="20"/>
                <w:szCs w:val="20"/>
                <w:lang w:val="en-US"/>
              </w:rPr>
              <w:t>Z</w:t>
            </w:r>
            <w:r w:rsidR="00E143AE">
              <w:rPr>
                <w:sz w:val="20"/>
                <w:szCs w:val="20"/>
              </w:rPr>
              <w:t xml:space="preserve">, </w:t>
            </w:r>
            <w:r w:rsidR="00E143AE">
              <w:rPr>
                <w:sz w:val="20"/>
                <w:szCs w:val="20"/>
                <w:lang w:val="en-US"/>
              </w:rPr>
              <w:t>[</w:t>
            </w:r>
            <w:r w:rsidR="00E143AE">
              <w:rPr>
                <w:sz w:val="20"/>
                <w:szCs w:val="20"/>
              </w:rPr>
              <w:t>ДСН</w:t>
            </w:r>
            <w:r w:rsidR="00E143AE">
              <w:rPr>
                <w:sz w:val="20"/>
                <w:szCs w:val="20"/>
                <w:lang w:val="en-US"/>
              </w:rPr>
              <w:t>]/[</w:t>
            </w:r>
            <w:r w:rsidR="00E143AE">
              <w:rPr>
                <w:sz w:val="20"/>
                <w:szCs w:val="20"/>
              </w:rPr>
              <w:t>ПЭИ</w:t>
            </w:r>
            <w:r w:rsidR="00E143AE">
              <w:rPr>
                <w:sz w:val="20"/>
                <w:szCs w:val="20"/>
                <w:lang w:val="en-US"/>
              </w:rPr>
              <w:t>]</w:t>
            </w:r>
          </w:p>
        </w:tc>
        <w:tc>
          <w:tcPr>
            <w:tcW w:w="709" w:type="dxa"/>
            <w:vAlign w:val="center"/>
          </w:tcPr>
          <w:p w:rsidR="00A11254" w:rsidRPr="005507C7" w:rsidRDefault="00A11254" w:rsidP="005507C7">
            <w:pPr>
              <w:jc w:val="center"/>
              <w:rPr>
                <w:sz w:val="20"/>
                <w:szCs w:val="20"/>
              </w:rPr>
            </w:pPr>
            <w:r w:rsidRPr="005507C7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vAlign w:val="center"/>
          </w:tcPr>
          <w:p w:rsidR="00A11254" w:rsidRPr="005507C7" w:rsidRDefault="00A11254" w:rsidP="005507C7">
            <w:pPr>
              <w:jc w:val="center"/>
              <w:rPr>
                <w:sz w:val="20"/>
                <w:szCs w:val="20"/>
              </w:rPr>
            </w:pPr>
            <w:r w:rsidRPr="005507C7">
              <w:rPr>
                <w:sz w:val="20"/>
                <w:szCs w:val="20"/>
              </w:rPr>
              <w:t>0,001</w:t>
            </w:r>
          </w:p>
        </w:tc>
        <w:tc>
          <w:tcPr>
            <w:tcW w:w="708" w:type="dxa"/>
            <w:vAlign w:val="center"/>
          </w:tcPr>
          <w:p w:rsidR="00A11254" w:rsidRPr="005507C7" w:rsidRDefault="00A11254" w:rsidP="005507C7">
            <w:pPr>
              <w:jc w:val="center"/>
              <w:rPr>
                <w:sz w:val="20"/>
                <w:szCs w:val="20"/>
              </w:rPr>
            </w:pPr>
            <w:r w:rsidRPr="005507C7">
              <w:rPr>
                <w:sz w:val="20"/>
                <w:szCs w:val="20"/>
              </w:rPr>
              <w:t>0,002</w:t>
            </w:r>
          </w:p>
        </w:tc>
        <w:tc>
          <w:tcPr>
            <w:tcW w:w="709" w:type="dxa"/>
            <w:vAlign w:val="center"/>
          </w:tcPr>
          <w:p w:rsidR="00A11254" w:rsidRPr="005507C7" w:rsidRDefault="00A11254" w:rsidP="005507C7">
            <w:pPr>
              <w:jc w:val="center"/>
              <w:rPr>
                <w:sz w:val="20"/>
                <w:szCs w:val="20"/>
              </w:rPr>
            </w:pPr>
            <w:r w:rsidRPr="005507C7">
              <w:rPr>
                <w:sz w:val="20"/>
                <w:szCs w:val="20"/>
              </w:rPr>
              <w:t>0,004</w:t>
            </w:r>
          </w:p>
        </w:tc>
        <w:tc>
          <w:tcPr>
            <w:tcW w:w="709" w:type="dxa"/>
            <w:vAlign w:val="center"/>
          </w:tcPr>
          <w:p w:rsidR="00A11254" w:rsidRPr="005507C7" w:rsidRDefault="00A11254" w:rsidP="005507C7">
            <w:pPr>
              <w:jc w:val="center"/>
              <w:rPr>
                <w:sz w:val="20"/>
                <w:szCs w:val="20"/>
              </w:rPr>
            </w:pPr>
            <w:r w:rsidRPr="005507C7">
              <w:rPr>
                <w:sz w:val="20"/>
                <w:szCs w:val="20"/>
              </w:rPr>
              <w:t>0,008</w:t>
            </w:r>
          </w:p>
        </w:tc>
        <w:tc>
          <w:tcPr>
            <w:tcW w:w="709" w:type="dxa"/>
            <w:vAlign w:val="center"/>
          </w:tcPr>
          <w:p w:rsidR="00A11254" w:rsidRPr="005507C7" w:rsidRDefault="00A11254" w:rsidP="005507C7">
            <w:pPr>
              <w:jc w:val="center"/>
              <w:rPr>
                <w:sz w:val="20"/>
                <w:szCs w:val="20"/>
              </w:rPr>
            </w:pPr>
            <w:r w:rsidRPr="005507C7">
              <w:rPr>
                <w:sz w:val="20"/>
                <w:szCs w:val="20"/>
              </w:rPr>
              <w:t>0,016</w:t>
            </w:r>
          </w:p>
        </w:tc>
        <w:tc>
          <w:tcPr>
            <w:tcW w:w="708" w:type="dxa"/>
            <w:vAlign w:val="center"/>
          </w:tcPr>
          <w:p w:rsidR="00A11254" w:rsidRPr="005507C7" w:rsidRDefault="00A11254" w:rsidP="005507C7">
            <w:pPr>
              <w:jc w:val="center"/>
              <w:rPr>
                <w:sz w:val="20"/>
                <w:szCs w:val="20"/>
              </w:rPr>
            </w:pPr>
            <w:r w:rsidRPr="005507C7">
              <w:rPr>
                <w:sz w:val="20"/>
                <w:szCs w:val="20"/>
              </w:rPr>
              <w:t>0,032</w:t>
            </w:r>
          </w:p>
        </w:tc>
        <w:tc>
          <w:tcPr>
            <w:tcW w:w="706" w:type="dxa"/>
            <w:vAlign w:val="center"/>
          </w:tcPr>
          <w:p w:rsidR="00A11254" w:rsidRPr="005507C7" w:rsidRDefault="00A11254" w:rsidP="005507C7">
            <w:pPr>
              <w:jc w:val="center"/>
              <w:rPr>
                <w:sz w:val="20"/>
                <w:szCs w:val="20"/>
              </w:rPr>
            </w:pPr>
            <w:r w:rsidRPr="005507C7">
              <w:rPr>
                <w:sz w:val="20"/>
                <w:szCs w:val="20"/>
              </w:rPr>
              <w:t>0,064</w:t>
            </w:r>
          </w:p>
        </w:tc>
        <w:tc>
          <w:tcPr>
            <w:tcW w:w="666" w:type="dxa"/>
            <w:vAlign w:val="center"/>
          </w:tcPr>
          <w:p w:rsidR="00A11254" w:rsidRPr="005507C7" w:rsidRDefault="00A11254" w:rsidP="005507C7">
            <w:pPr>
              <w:jc w:val="center"/>
              <w:rPr>
                <w:sz w:val="20"/>
                <w:szCs w:val="20"/>
              </w:rPr>
            </w:pPr>
            <w:r w:rsidRPr="005507C7">
              <w:rPr>
                <w:sz w:val="20"/>
                <w:szCs w:val="20"/>
              </w:rPr>
              <w:t>0,128</w:t>
            </w:r>
          </w:p>
        </w:tc>
        <w:tc>
          <w:tcPr>
            <w:tcW w:w="666" w:type="dxa"/>
            <w:vAlign w:val="center"/>
          </w:tcPr>
          <w:p w:rsidR="00A11254" w:rsidRPr="005507C7" w:rsidRDefault="00A11254" w:rsidP="005507C7">
            <w:pPr>
              <w:jc w:val="center"/>
              <w:rPr>
                <w:sz w:val="20"/>
                <w:szCs w:val="20"/>
              </w:rPr>
            </w:pPr>
            <w:r w:rsidRPr="005507C7">
              <w:rPr>
                <w:sz w:val="20"/>
                <w:szCs w:val="20"/>
              </w:rPr>
              <w:t>0,256</w:t>
            </w:r>
          </w:p>
        </w:tc>
      </w:tr>
      <w:tr w:rsidR="00A11254">
        <w:trPr>
          <w:jc w:val="center"/>
        </w:trPr>
        <w:tc>
          <w:tcPr>
            <w:tcW w:w="1843" w:type="dxa"/>
            <w:vAlign w:val="center"/>
          </w:tcPr>
          <w:p w:rsidR="00A11254" w:rsidRPr="005507C7" w:rsidRDefault="00A11254" w:rsidP="005507C7">
            <w:pPr>
              <w:jc w:val="both"/>
              <w:rPr>
                <w:sz w:val="20"/>
                <w:szCs w:val="20"/>
                <w:lang w:val="en-US"/>
              </w:rPr>
            </w:pPr>
            <w:r w:rsidRPr="005507C7">
              <w:rPr>
                <w:sz w:val="20"/>
                <w:szCs w:val="20"/>
                <w:lang w:val="en-US"/>
              </w:rPr>
              <w:t>D</w:t>
            </w:r>
            <w:r w:rsidRPr="005507C7">
              <w:rPr>
                <w:sz w:val="20"/>
                <w:szCs w:val="20"/>
              </w:rPr>
              <w:t xml:space="preserve"> (</w:t>
            </w:r>
            <w:proofErr w:type="spellStart"/>
            <w:r w:rsidRPr="005507C7">
              <w:rPr>
                <w:sz w:val="20"/>
                <w:szCs w:val="20"/>
              </w:rPr>
              <w:t>С</w:t>
            </w:r>
            <w:r w:rsidRPr="005507C7">
              <w:rPr>
                <w:sz w:val="20"/>
                <w:szCs w:val="20"/>
                <w:vertAlign w:val="subscript"/>
              </w:rPr>
              <w:t>нач</w:t>
            </w:r>
            <w:proofErr w:type="spellEnd"/>
            <w:r w:rsidRPr="005507C7">
              <w:rPr>
                <w:sz w:val="20"/>
                <w:szCs w:val="20"/>
              </w:rPr>
              <w:t xml:space="preserve"> = 5·10</w:t>
            </w:r>
            <w:r w:rsidRPr="005507C7">
              <w:rPr>
                <w:sz w:val="20"/>
                <w:szCs w:val="20"/>
                <w:vertAlign w:val="superscript"/>
              </w:rPr>
              <w:t>-4</w:t>
            </w:r>
            <w:r w:rsidRPr="005507C7">
              <w:rPr>
                <w:sz w:val="20"/>
                <w:szCs w:val="20"/>
              </w:rPr>
              <w:t xml:space="preserve"> М)</w:t>
            </w:r>
          </w:p>
        </w:tc>
        <w:tc>
          <w:tcPr>
            <w:tcW w:w="709" w:type="dxa"/>
            <w:vAlign w:val="center"/>
          </w:tcPr>
          <w:p w:rsidR="00A11254" w:rsidRPr="005507C7" w:rsidRDefault="00A11254" w:rsidP="005507C7">
            <w:pPr>
              <w:jc w:val="center"/>
              <w:rPr>
                <w:sz w:val="20"/>
                <w:szCs w:val="20"/>
              </w:rPr>
            </w:pPr>
            <w:r w:rsidRPr="005507C7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A11254" w:rsidRDefault="00A11254">
            <w:r w:rsidRPr="005507C7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:rsidR="00A11254" w:rsidRDefault="00A11254">
            <w:r w:rsidRPr="005507C7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A11254" w:rsidRDefault="00A11254">
            <w:r w:rsidRPr="005507C7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A11254" w:rsidRDefault="00A11254">
            <w:r w:rsidRPr="005507C7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A11254" w:rsidRDefault="00A11254">
            <w:r w:rsidRPr="005507C7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vAlign w:val="center"/>
          </w:tcPr>
          <w:p w:rsidR="00A11254" w:rsidRPr="005507C7" w:rsidRDefault="00A11254" w:rsidP="005507C7">
            <w:pPr>
              <w:jc w:val="center"/>
              <w:rPr>
                <w:sz w:val="20"/>
                <w:szCs w:val="20"/>
              </w:rPr>
            </w:pPr>
            <w:r w:rsidRPr="005507C7">
              <w:rPr>
                <w:sz w:val="20"/>
                <w:szCs w:val="20"/>
              </w:rPr>
              <w:t>0,021</w:t>
            </w:r>
          </w:p>
        </w:tc>
        <w:tc>
          <w:tcPr>
            <w:tcW w:w="706" w:type="dxa"/>
            <w:vAlign w:val="center"/>
          </w:tcPr>
          <w:p w:rsidR="00A11254" w:rsidRPr="005507C7" w:rsidRDefault="00A11254" w:rsidP="005507C7">
            <w:pPr>
              <w:jc w:val="center"/>
              <w:rPr>
                <w:sz w:val="20"/>
                <w:szCs w:val="20"/>
              </w:rPr>
            </w:pPr>
            <w:r w:rsidRPr="005507C7">
              <w:rPr>
                <w:sz w:val="20"/>
                <w:szCs w:val="20"/>
              </w:rPr>
              <w:t>0,067</w:t>
            </w:r>
          </w:p>
        </w:tc>
        <w:tc>
          <w:tcPr>
            <w:tcW w:w="666" w:type="dxa"/>
            <w:vAlign w:val="center"/>
          </w:tcPr>
          <w:p w:rsidR="00A11254" w:rsidRPr="005507C7" w:rsidRDefault="00A11254" w:rsidP="005507C7">
            <w:pPr>
              <w:jc w:val="center"/>
              <w:rPr>
                <w:sz w:val="20"/>
                <w:szCs w:val="20"/>
              </w:rPr>
            </w:pPr>
            <w:r w:rsidRPr="005507C7">
              <w:rPr>
                <w:sz w:val="20"/>
                <w:szCs w:val="20"/>
              </w:rPr>
              <w:t>0,157</w:t>
            </w:r>
          </w:p>
        </w:tc>
        <w:tc>
          <w:tcPr>
            <w:tcW w:w="666" w:type="dxa"/>
            <w:vAlign w:val="center"/>
          </w:tcPr>
          <w:p w:rsidR="00A11254" w:rsidRPr="005507C7" w:rsidRDefault="00A11254" w:rsidP="005507C7">
            <w:pPr>
              <w:jc w:val="center"/>
              <w:rPr>
                <w:sz w:val="20"/>
                <w:szCs w:val="20"/>
              </w:rPr>
            </w:pPr>
            <w:r w:rsidRPr="005507C7">
              <w:rPr>
                <w:sz w:val="20"/>
                <w:szCs w:val="20"/>
              </w:rPr>
              <w:t>0,345</w:t>
            </w:r>
          </w:p>
        </w:tc>
      </w:tr>
      <w:tr w:rsidR="00A11254">
        <w:trPr>
          <w:jc w:val="center"/>
        </w:trPr>
        <w:tc>
          <w:tcPr>
            <w:tcW w:w="1843" w:type="dxa"/>
          </w:tcPr>
          <w:p w:rsidR="00A11254" w:rsidRPr="005507C7" w:rsidRDefault="00A11254" w:rsidP="005C2655">
            <w:pPr>
              <w:rPr>
                <w:sz w:val="20"/>
                <w:szCs w:val="20"/>
                <w:vertAlign w:val="superscript"/>
              </w:rPr>
            </w:pPr>
            <w:r w:rsidRPr="005507C7">
              <w:rPr>
                <w:sz w:val="20"/>
                <w:szCs w:val="20"/>
                <w:lang w:val="en-US"/>
              </w:rPr>
              <w:t>D</w:t>
            </w:r>
            <w:r w:rsidRPr="005507C7">
              <w:rPr>
                <w:sz w:val="20"/>
                <w:szCs w:val="20"/>
              </w:rPr>
              <w:t xml:space="preserve"> (</w:t>
            </w:r>
            <w:proofErr w:type="spellStart"/>
            <w:r w:rsidRPr="005507C7">
              <w:rPr>
                <w:sz w:val="20"/>
                <w:szCs w:val="20"/>
              </w:rPr>
              <w:t>С</w:t>
            </w:r>
            <w:r w:rsidRPr="005507C7">
              <w:rPr>
                <w:sz w:val="20"/>
                <w:szCs w:val="20"/>
                <w:vertAlign w:val="subscript"/>
              </w:rPr>
              <w:t>нач</w:t>
            </w:r>
            <w:proofErr w:type="spellEnd"/>
            <w:r w:rsidRPr="005507C7">
              <w:rPr>
                <w:sz w:val="20"/>
                <w:szCs w:val="20"/>
              </w:rPr>
              <w:t xml:space="preserve"> = 2·10</w:t>
            </w:r>
            <w:r w:rsidRPr="005507C7">
              <w:rPr>
                <w:sz w:val="20"/>
                <w:szCs w:val="20"/>
                <w:vertAlign w:val="superscript"/>
              </w:rPr>
              <w:t>-3</w:t>
            </w:r>
            <w:r w:rsidRPr="005507C7">
              <w:t xml:space="preserve"> </w:t>
            </w:r>
            <w:r w:rsidRPr="005507C7">
              <w:rPr>
                <w:sz w:val="20"/>
                <w:szCs w:val="20"/>
              </w:rPr>
              <w:t>М)</w:t>
            </w:r>
          </w:p>
        </w:tc>
        <w:tc>
          <w:tcPr>
            <w:tcW w:w="709" w:type="dxa"/>
            <w:vAlign w:val="center"/>
          </w:tcPr>
          <w:p w:rsidR="00A11254" w:rsidRPr="005507C7" w:rsidRDefault="00A11254" w:rsidP="005507C7">
            <w:pPr>
              <w:jc w:val="center"/>
              <w:rPr>
                <w:sz w:val="20"/>
                <w:szCs w:val="20"/>
              </w:rPr>
            </w:pPr>
            <w:r w:rsidRPr="005507C7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A11254" w:rsidRDefault="00A11254">
            <w:r w:rsidRPr="005507C7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:rsidR="00A11254" w:rsidRDefault="00A11254">
            <w:r w:rsidRPr="005507C7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A11254" w:rsidRDefault="00A11254">
            <w:r w:rsidRPr="005507C7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A11254" w:rsidRDefault="00A11254">
            <w:r w:rsidRPr="005507C7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vAlign w:val="center"/>
          </w:tcPr>
          <w:p w:rsidR="00A11254" w:rsidRPr="005507C7" w:rsidRDefault="00A11254" w:rsidP="005507C7">
            <w:pPr>
              <w:jc w:val="center"/>
              <w:rPr>
                <w:sz w:val="20"/>
                <w:szCs w:val="20"/>
              </w:rPr>
            </w:pPr>
            <w:r w:rsidRPr="005507C7">
              <w:rPr>
                <w:sz w:val="20"/>
                <w:szCs w:val="20"/>
              </w:rPr>
              <w:t>0,003</w:t>
            </w:r>
          </w:p>
        </w:tc>
        <w:tc>
          <w:tcPr>
            <w:tcW w:w="708" w:type="dxa"/>
            <w:vAlign w:val="center"/>
          </w:tcPr>
          <w:p w:rsidR="00A11254" w:rsidRPr="005507C7" w:rsidRDefault="00A11254" w:rsidP="005507C7">
            <w:pPr>
              <w:jc w:val="center"/>
              <w:rPr>
                <w:sz w:val="20"/>
                <w:szCs w:val="20"/>
              </w:rPr>
            </w:pPr>
            <w:r w:rsidRPr="005507C7">
              <w:rPr>
                <w:sz w:val="20"/>
                <w:szCs w:val="20"/>
              </w:rPr>
              <w:t>0,024</w:t>
            </w:r>
          </w:p>
        </w:tc>
        <w:tc>
          <w:tcPr>
            <w:tcW w:w="706" w:type="dxa"/>
            <w:vAlign w:val="center"/>
          </w:tcPr>
          <w:p w:rsidR="00A11254" w:rsidRPr="005507C7" w:rsidRDefault="00A11254" w:rsidP="005507C7">
            <w:pPr>
              <w:jc w:val="center"/>
              <w:rPr>
                <w:sz w:val="20"/>
                <w:szCs w:val="20"/>
              </w:rPr>
            </w:pPr>
            <w:r w:rsidRPr="005507C7">
              <w:rPr>
                <w:sz w:val="20"/>
                <w:szCs w:val="20"/>
              </w:rPr>
              <w:t>0,08</w:t>
            </w:r>
          </w:p>
        </w:tc>
        <w:tc>
          <w:tcPr>
            <w:tcW w:w="666" w:type="dxa"/>
            <w:vAlign w:val="center"/>
          </w:tcPr>
          <w:p w:rsidR="00A11254" w:rsidRPr="005507C7" w:rsidRDefault="00A11254" w:rsidP="005507C7">
            <w:pPr>
              <w:jc w:val="center"/>
              <w:rPr>
                <w:sz w:val="20"/>
                <w:szCs w:val="20"/>
              </w:rPr>
            </w:pPr>
            <w:r w:rsidRPr="005507C7">
              <w:rPr>
                <w:sz w:val="20"/>
                <w:szCs w:val="20"/>
              </w:rPr>
              <w:t>0,185</w:t>
            </w:r>
          </w:p>
        </w:tc>
        <w:tc>
          <w:tcPr>
            <w:tcW w:w="666" w:type="dxa"/>
            <w:vAlign w:val="center"/>
          </w:tcPr>
          <w:p w:rsidR="00A11254" w:rsidRPr="005507C7" w:rsidRDefault="00A11254" w:rsidP="005507C7">
            <w:pPr>
              <w:jc w:val="center"/>
              <w:rPr>
                <w:sz w:val="20"/>
                <w:szCs w:val="20"/>
              </w:rPr>
            </w:pPr>
            <w:r w:rsidRPr="005507C7">
              <w:rPr>
                <w:sz w:val="20"/>
                <w:szCs w:val="20"/>
              </w:rPr>
              <w:t>0,39</w:t>
            </w:r>
          </w:p>
        </w:tc>
      </w:tr>
      <w:tr w:rsidR="00A11254">
        <w:trPr>
          <w:jc w:val="center"/>
        </w:trPr>
        <w:tc>
          <w:tcPr>
            <w:tcW w:w="1843" w:type="dxa"/>
          </w:tcPr>
          <w:p w:rsidR="00A11254" w:rsidRPr="005507C7" w:rsidRDefault="00A11254" w:rsidP="005C2655">
            <w:pPr>
              <w:rPr>
                <w:sz w:val="20"/>
                <w:szCs w:val="20"/>
                <w:vertAlign w:val="superscript"/>
              </w:rPr>
            </w:pPr>
            <w:r w:rsidRPr="005507C7">
              <w:rPr>
                <w:sz w:val="20"/>
                <w:szCs w:val="20"/>
                <w:lang w:val="en-US"/>
              </w:rPr>
              <w:t>D</w:t>
            </w:r>
            <w:r w:rsidRPr="005507C7">
              <w:rPr>
                <w:sz w:val="20"/>
                <w:szCs w:val="20"/>
              </w:rPr>
              <w:t xml:space="preserve"> (</w:t>
            </w:r>
            <w:proofErr w:type="spellStart"/>
            <w:r w:rsidRPr="005507C7">
              <w:rPr>
                <w:sz w:val="20"/>
                <w:szCs w:val="20"/>
              </w:rPr>
              <w:t>С</w:t>
            </w:r>
            <w:r w:rsidRPr="005507C7">
              <w:rPr>
                <w:sz w:val="20"/>
                <w:szCs w:val="20"/>
                <w:vertAlign w:val="subscript"/>
              </w:rPr>
              <w:t>нач</w:t>
            </w:r>
            <w:proofErr w:type="spellEnd"/>
            <w:r w:rsidRPr="005507C7">
              <w:rPr>
                <w:sz w:val="20"/>
                <w:szCs w:val="20"/>
              </w:rPr>
              <w:t xml:space="preserve"> = 8·10</w:t>
            </w:r>
            <w:r w:rsidRPr="005507C7">
              <w:rPr>
                <w:sz w:val="20"/>
                <w:szCs w:val="20"/>
                <w:vertAlign w:val="superscript"/>
              </w:rPr>
              <w:t>-3</w:t>
            </w:r>
            <w:r w:rsidRPr="005507C7">
              <w:t xml:space="preserve"> </w:t>
            </w:r>
            <w:r w:rsidRPr="005507C7">
              <w:rPr>
                <w:sz w:val="20"/>
                <w:szCs w:val="20"/>
              </w:rPr>
              <w:t>М)</w:t>
            </w:r>
          </w:p>
        </w:tc>
        <w:tc>
          <w:tcPr>
            <w:tcW w:w="709" w:type="dxa"/>
            <w:vAlign w:val="center"/>
          </w:tcPr>
          <w:p w:rsidR="00A11254" w:rsidRPr="005507C7" w:rsidRDefault="00A11254" w:rsidP="005507C7">
            <w:pPr>
              <w:jc w:val="center"/>
              <w:rPr>
                <w:sz w:val="20"/>
                <w:szCs w:val="20"/>
              </w:rPr>
            </w:pPr>
            <w:r w:rsidRPr="005507C7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A11254" w:rsidRDefault="00A11254">
            <w:r w:rsidRPr="005507C7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:rsidR="00A11254" w:rsidRDefault="00A11254">
            <w:r w:rsidRPr="005507C7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A11254" w:rsidRDefault="00A11254">
            <w:r w:rsidRPr="005507C7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A11254" w:rsidRDefault="00A11254">
            <w:r w:rsidRPr="005507C7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vAlign w:val="center"/>
          </w:tcPr>
          <w:p w:rsidR="00A11254" w:rsidRPr="005507C7" w:rsidRDefault="00A11254" w:rsidP="005507C7">
            <w:pPr>
              <w:jc w:val="center"/>
              <w:rPr>
                <w:sz w:val="20"/>
                <w:szCs w:val="20"/>
              </w:rPr>
            </w:pPr>
            <w:r w:rsidRPr="005507C7">
              <w:rPr>
                <w:sz w:val="20"/>
                <w:szCs w:val="20"/>
              </w:rPr>
              <w:t>0,002</w:t>
            </w:r>
          </w:p>
        </w:tc>
        <w:tc>
          <w:tcPr>
            <w:tcW w:w="708" w:type="dxa"/>
            <w:vAlign w:val="center"/>
          </w:tcPr>
          <w:p w:rsidR="00A11254" w:rsidRPr="005507C7" w:rsidRDefault="00A11254" w:rsidP="005507C7">
            <w:pPr>
              <w:jc w:val="center"/>
              <w:rPr>
                <w:sz w:val="20"/>
                <w:szCs w:val="20"/>
              </w:rPr>
            </w:pPr>
            <w:r w:rsidRPr="005507C7">
              <w:rPr>
                <w:sz w:val="20"/>
                <w:szCs w:val="20"/>
              </w:rPr>
              <w:t>0,035</w:t>
            </w:r>
          </w:p>
        </w:tc>
        <w:tc>
          <w:tcPr>
            <w:tcW w:w="706" w:type="dxa"/>
            <w:vAlign w:val="center"/>
          </w:tcPr>
          <w:p w:rsidR="00A11254" w:rsidRPr="005507C7" w:rsidRDefault="00A11254" w:rsidP="005507C7">
            <w:pPr>
              <w:jc w:val="center"/>
              <w:rPr>
                <w:sz w:val="20"/>
                <w:szCs w:val="20"/>
              </w:rPr>
            </w:pPr>
            <w:r w:rsidRPr="005507C7">
              <w:rPr>
                <w:sz w:val="20"/>
                <w:szCs w:val="20"/>
              </w:rPr>
              <w:t>0,092</w:t>
            </w:r>
          </w:p>
        </w:tc>
        <w:tc>
          <w:tcPr>
            <w:tcW w:w="666" w:type="dxa"/>
            <w:vAlign w:val="center"/>
          </w:tcPr>
          <w:p w:rsidR="00A11254" w:rsidRPr="005507C7" w:rsidRDefault="00A11254" w:rsidP="005507C7">
            <w:pPr>
              <w:jc w:val="center"/>
              <w:rPr>
                <w:sz w:val="20"/>
                <w:szCs w:val="20"/>
              </w:rPr>
            </w:pPr>
            <w:r w:rsidRPr="005507C7">
              <w:rPr>
                <w:sz w:val="20"/>
                <w:szCs w:val="20"/>
              </w:rPr>
              <w:t>0,202</w:t>
            </w:r>
          </w:p>
        </w:tc>
        <w:tc>
          <w:tcPr>
            <w:tcW w:w="666" w:type="dxa"/>
            <w:vAlign w:val="center"/>
          </w:tcPr>
          <w:p w:rsidR="00A11254" w:rsidRPr="005507C7" w:rsidRDefault="00A11254" w:rsidP="005507C7">
            <w:pPr>
              <w:jc w:val="center"/>
              <w:rPr>
                <w:sz w:val="20"/>
                <w:szCs w:val="20"/>
              </w:rPr>
            </w:pPr>
            <w:r w:rsidRPr="005507C7">
              <w:rPr>
                <w:sz w:val="20"/>
                <w:szCs w:val="20"/>
              </w:rPr>
              <w:t>0,423</w:t>
            </w:r>
          </w:p>
        </w:tc>
      </w:tr>
    </w:tbl>
    <w:p w:rsidR="00A11254" w:rsidRDefault="00A11254" w:rsidP="004173C1">
      <w:pPr>
        <w:shd w:val="clear" w:color="auto" w:fill="FFFFFF"/>
        <w:ind w:firstLine="397"/>
        <w:jc w:val="both"/>
      </w:pPr>
      <w:r>
        <w:t xml:space="preserve">Полученные результаты показывают, что оптическая плотность растворов с одинаковыми конечными концентрациями ПЭИ и ДСН существенно зависят от исходной концентрации ДСН. Такое различие не может быть объяснено с позиции теории фазового разделения и агрегации мицелл на макромолекулах полимера. Следует отметить, что существует другая теория </w:t>
      </w:r>
      <w:proofErr w:type="spellStart"/>
      <w:r>
        <w:t>мицеллообразования</w:t>
      </w:r>
      <w:proofErr w:type="spellEnd"/>
      <w:r>
        <w:t xml:space="preserve">, которая основывается на законе действующих масс. Согласно этой теории наблюдается равновесие между молекулами ПАВ в растворе и в мицеллах и предполагается, что все мицеллы содержат постоянное число молекул ПАВ независимо от концентрации ПАВ и температуры. </w:t>
      </w:r>
    </w:p>
    <w:p w:rsidR="00A11254" w:rsidRPr="004173C1" w:rsidRDefault="00A11254" w:rsidP="004173C1">
      <w:pPr>
        <w:shd w:val="clear" w:color="auto" w:fill="FFFFFF"/>
        <w:ind w:firstLine="397"/>
        <w:jc w:val="both"/>
      </w:pPr>
      <w:r>
        <w:t>Наблюдаемое увеличение оптической плотности растворов с ростом исходной концентрации ПАВ можно объяснить следующими соображениями. Взаимодействие макромолекул полимера осуществляется только с образовавшимися мицеллами, а не является продуктом агрегации молекул ПАВ на полимере.</w:t>
      </w:r>
    </w:p>
    <w:sectPr w:rsidR="00A11254" w:rsidRPr="004173C1" w:rsidSect="00504080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5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7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1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3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77" w:hanging="360"/>
      </w:pPr>
      <w:rPr>
        <w:rFonts w:ascii="Wingdings" w:hAnsi="Wingdings" w:cs="Wingdings" w:hint="default"/>
      </w:rPr>
    </w:lvl>
  </w:abstractNum>
  <w:abstractNum w:abstractNumId="3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defaultTabStop w:val="720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30241"/>
    <w:rsid w:val="00031AB0"/>
    <w:rsid w:val="000440AA"/>
    <w:rsid w:val="0004613D"/>
    <w:rsid w:val="00062279"/>
    <w:rsid w:val="0006390D"/>
    <w:rsid w:val="00063966"/>
    <w:rsid w:val="00075D6E"/>
    <w:rsid w:val="00086081"/>
    <w:rsid w:val="0009218E"/>
    <w:rsid w:val="0009449A"/>
    <w:rsid w:val="00094FD0"/>
    <w:rsid w:val="000B789A"/>
    <w:rsid w:val="000C3225"/>
    <w:rsid w:val="000E334E"/>
    <w:rsid w:val="000F2394"/>
    <w:rsid w:val="0010094F"/>
    <w:rsid w:val="00101A1C"/>
    <w:rsid w:val="00102576"/>
    <w:rsid w:val="00103657"/>
    <w:rsid w:val="00106375"/>
    <w:rsid w:val="00107AA3"/>
    <w:rsid w:val="00116478"/>
    <w:rsid w:val="00130241"/>
    <w:rsid w:val="001334A0"/>
    <w:rsid w:val="001369AB"/>
    <w:rsid w:val="00150020"/>
    <w:rsid w:val="0016187B"/>
    <w:rsid w:val="00171990"/>
    <w:rsid w:val="00182EF9"/>
    <w:rsid w:val="00195EEF"/>
    <w:rsid w:val="001D6BF4"/>
    <w:rsid w:val="001E61C2"/>
    <w:rsid w:val="001E72E1"/>
    <w:rsid w:val="001F0493"/>
    <w:rsid w:val="001F7AF9"/>
    <w:rsid w:val="00207973"/>
    <w:rsid w:val="00213EEE"/>
    <w:rsid w:val="0022112C"/>
    <w:rsid w:val="0022260A"/>
    <w:rsid w:val="002264EE"/>
    <w:rsid w:val="0023307C"/>
    <w:rsid w:val="00237183"/>
    <w:rsid w:val="002411BF"/>
    <w:rsid w:val="00242D55"/>
    <w:rsid w:val="00252AF0"/>
    <w:rsid w:val="00256BA5"/>
    <w:rsid w:val="002650AF"/>
    <w:rsid w:val="0027334B"/>
    <w:rsid w:val="002777ED"/>
    <w:rsid w:val="002B26EA"/>
    <w:rsid w:val="002B343D"/>
    <w:rsid w:val="002D1BDD"/>
    <w:rsid w:val="002E1288"/>
    <w:rsid w:val="002E4D9B"/>
    <w:rsid w:val="003031D0"/>
    <w:rsid w:val="003105FF"/>
    <w:rsid w:val="0031361E"/>
    <w:rsid w:val="0035713D"/>
    <w:rsid w:val="003643FB"/>
    <w:rsid w:val="00391C38"/>
    <w:rsid w:val="00394024"/>
    <w:rsid w:val="003A13E0"/>
    <w:rsid w:val="003B76D6"/>
    <w:rsid w:val="003D3376"/>
    <w:rsid w:val="003E2601"/>
    <w:rsid w:val="003E721A"/>
    <w:rsid w:val="003F4E6B"/>
    <w:rsid w:val="00405232"/>
    <w:rsid w:val="0041068D"/>
    <w:rsid w:val="00412607"/>
    <w:rsid w:val="0041643C"/>
    <w:rsid w:val="004173C1"/>
    <w:rsid w:val="00473977"/>
    <w:rsid w:val="0048334A"/>
    <w:rsid w:val="004A26A3"/>
    <w:rsid w:val="004B4088"/>
    <w:rsid w:val="004B66B0"/>
    <w:rsid w:val="004F0EDF"/>
    <w:rsid w:val="004F6B55"/>
    <w:rsid w:val="00501195"/>
    <w:rsid w:val="00504080"/>
    <w:rsid w:val="00513B1A"/>
    <w:rsid w:val="00515A78"/>
    <w:rsid w:val="005201AD"/>
    <w:rsid w:val="0052248A"/>
    <w:rsid w:val="00522BF1"/>
    <w:rsid w:val="005255F2"/>
    <w:rsid w:val="0053288A"/>
    <w:rsid w:val="005507C7"/>
    <w:rsid w:val="00590166"/>
    <w:rsid w:val="00590B1E"/>
    <w:rsid w:val="005A400E"/>
    <w:rsid w:val="005A54AA"/>
    <w:rsid w:val="005C2655"/>
    <w:rsid w:val="005D022B"/>
    <w:rsid w:val="005D0CD7"/>
    <w:rsid w:val="005D27A2"/>
    <w:rsid w:val="005D66BD"/>
    <w:rsid w:val="005E25E8"/>
    <w:rsid w:val="005E5BE9"/>
    <w:rsid w:val="005F3F0C"/>
    <w:rsid w:val="00601AC7"/>
    <w:rsid w:val="006322D6"/>
    <w:rsid w:val="00636DD8"/>
    <w:rsid w:val="00654BBE"/>
    <w:rsid w:val="006673CA"/>
    <w:rsid w:val="00681CF2"/>
    <w:rsid w:val="0069427D"/>
    <w:rsid w:val="006F5600"/>
    <w:rsid w:val="006F5622"/>
    <w:rsid w:val="006F7A19"/>
    <w:rsid w:val="0070294F"/>
    <w:rsid w:val="007213E1"/>
    <w:rsid w:val="00754619"/>
    <w:rsid w:val="00775389"/>
    <w:rsid w:val="00797838"/>
    <w:rsid w:val="007A4DA1"/>
    <w:rsid w:val="007B0AEF"/>
    <w:rsid w:val="007C17BA"/>
    <w:rsid w:val="007C36D8"/>
    <w:rsid w:val="007C3E14"/>
    <w:rsid w:val="007D2245"/>
    <w:rsid w:val="007D67E7"/>
    <w:rsid w:val="007E3884"/>
    <w:rsid w:val="007F2744"/>
    <w:rsid w:val="008166FB"/>
    <w:rsid w:val="008358B6"/>
    <w:rsid w:val="00853A09"/>
    <w:rsid w:val="008577E1"/>
    <w:rsid w:val="00875ED9"/>
    <w:rsid w:val="00891241"/>
    <w:rsid w:val="008931BE"/>
    <w:rsid w:val="008C67E3"/>
    <w:rsid w:val="008C7B10"/>
    <w:rsid w:val="00907A97"/>
    <w:rsid w:val="009140BA"/>
    <w:rsid w:val="00914205"/>
    <w:rsid w:val="00921D45"/>
    <w:rsid w:val="009326ED"/>
    <w:rsid w:val="00940616"/>
    <w:rsid w:val="009426C0"/>
    <w:rsid w:val="00960D0D"/>
    <w:rsid w:val="00961C7D"/>
    <w:rsid w:val="00980A65"/>
    <w:rsid w:val="009922F6"/>
    <w:rsid w:val="009A66DB"/>
    <w:rsid w:val="009B2F80"/>
    <w:rsid w:val="009B3300"/>
    <w:rsid w:val="009C05F6"/>
    <w:rsid w:val="009D5352"/>
    <w:rsid w:val="009D7F6C"/>
    <w:rsid w:val="009F3380"/>
    <w:rsid w:val="00A02163"/>
    <w:rsid w:val="00A037E5"/>
    <w:rsid w:val="00A11254"/>
    <w:rsid w:val="00A15CB4"/>
    <w:rsid w:val="00A314FE"/>
    <w:rsid w:val="00A343B8"/>
    <w:rsid w:val="00A43588"/>
    <w:rsid w:val="00A4410E"/>
    <w:rsid w:val="00A50591"/>
    <w:rsid w:val="00A82295"/>
    <w:rsid w:val="00A915E8"/>
    <w:rsid w:val="00A9744C"/>
    <w:rsid w:val="00AA6427"/>
    <w:rsid w:val="00AB0A88"/>
    <w:rsid w:val="00AB60F2"/>
    <w:rsid w:val="00AD7380"/>
    <w:rsid w:val="00B03F69"/>
    <w:rsid w:val="00B20B53"/>
    <w:rsid w:val="00B960B3"/>
    <w:rsid w:val="00B97D7E"/>
    <w:rsid w:val="00BB4777"/>
    <w:rsid w:val="00BB5E3C"/>
    <w:rsid w:val="00BC39DF"/>
    <w:rsid w:val="00BC4E5B"/>
    <w:rsid w:val="00BC73AC"/>
    <w:rsid w:val="00BE2DF0"/>
    <w:rsid w:val="00BF36F8"/>
    <w:rsid w:val="00BF4622"/>
    <w:rsid w:val="00C21D62"/>
    <w:rsid w:val="00C30D2A"/>
    <w:rsid w:val="00C62345"/>
    <w:rsid w:val="00C62E54"/>
    <w:rsid w:val="00C76670"/>
    <w:rsid w:val="00C77EFD"/>
    <w:rsid w:val="00C844E2"/>
    <w:rsid w:val="00C84B24"/>
    <w:rsid w:val="00C84E2F"/>
    <w:rsid w:val="00C8579D"/>
    <w:rsid w:val="00C97B87"/>
    <w:rsid w:val="00CA3B1F"/>
    <w:rsid w:val="00CC1E67"/>
    <w:rsid w:val="00CC5134"/>
    <w:rsid w:val="00CD00B1"/>
    <w:rsid w:val="00CE76CB"/>
    <w:rsid w:val="00CF24D1"/>
    <w:rsid w:val="00D22137"/>
    <w:rsid w:val="00D22306"/>
    <w:rsid w:val="00D42542"/>
    <w:rsid w:val="00D64D46"/>
    <w:rsid w:val="00D8121C"/>
    <w:rsid w:val="00D96731"/>
    <w:rsid w:val="00DA1272"/>
    <w:rsid w:val="00DF68E2"/>
    <w:rsid w:val="00E11318"/>
    <w:rsid w:val="00E11C4B"/>
    <w:rsid w:val="00E143AE"/>
    <w:rsid w:val="00E22189"/>
    <w:rsid w:val="00E30A0D"/>
    <w:rsid w:val="00E36120"/>
    <w:rsid w:val="00E62DE5"/>
    <w:rsid w:val="00E671FF"/>
    <w:rsid w:val="00E71878"/>
    <w:rsid w:val="00E74069"/>
    <w:rsid w:val="00E76A3A"/>
    <w:rsid w:val="00E81D35"/>
    <w:rsid w:val="00E821D8"/>
    <w:rsid w:val="00EB1F49"/>
    <w:rsid w:val="00EC233D"/>
    <w:rsid w:val="00EC3E35"/>
    <w:rsid w:val="00F00835"/>
    <w:rsid w:val="00F36092"/>
    <w:rsid w:val="00F50DD3"/>
    <w:rsid w:val="00F57FE3"/>
    <w:rsid w:val="00F64DF0"/>
    <w:rsid w:val="00F7221C"/>
    <w:rsid w:val="00F72B12"/>
    <w:rsid w:val="00F865B3"/>
    <w:rsid w:val="00F92185"/>
    <w:rsid w:val="00FB1509"/>
    <w:rsid w:val="00FC0047"/>
    <w:rsid w:val="00FC3D3D"/>
    <w:rsid w:val="00FF19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504080"/>
    <w:pPr>
      <w:keepNext/>
      <w:keepLines/>
      <w:spacing w:before="480" w:after="120"/>
      <w:outlineLvl w:val="0"/>
    </w:pPr>
    <w:rPr>
      <w:b/>
      <w:bCs/>
      <w:sz w:val="48"/>
      <w:szCs w:val="48"/>
    </w:rPr>
  </w:style>
  <w:style w:type="paragraph" w:styleId="2">
    <w:name w:val="heading 2"/>
    <w:basedOn w:val="a"/>
    <w:next w:val="a"/>
    <w:link w:val="20"/>
    <w:uiPriority w:val="99"/>
    <w:qFormat/>
    <w:rsid w:val="00504080"/>
    <w:pPr>
      <w:keepNext/>
      <w:keepLines/>
      <w:spacing w:before="360" w:after="80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9"/>
    <w:qFormat/>
    <w:rsid w:val="00504080"/>
    <w:pPr>
      <w:keepNext/>
      <w:keepLines/>
      <w:spacing w:before="280" w:after="80"/>
      <w:outlineLvl w:val="2"/>
    </w:pPr>
    <w:rPr>
      <w:b/>
      <w:bCs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504080"/>
    <w:pPr>
      <w:keepNext/>
      <w:keepLines/>
      <w:spacing w:before="240" w:after="4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9"/>
    <w:qFormat/>
    <w:rsid w:val="00504080"/>
    <w:pPr>
      <w:keepNext/>
      <w:keepLines/>
      <w:spacing w:before="220" w:after="40"/>
      <w:outlineLvl w:val="4"/>
    </w:pPr>
    <w:rPr>
      <w:b/>
      <w:bCs/>
      <w:sz w:val="22"/>
      <w:szCs w:val="22"/>
    </w:rPr>
  </w:style>
  <w:style w:type="paragraph" w:styleId="6">
    <w:name w:val="heading 6"/>
    <w:basedOn w:val="a"/>
    <w:next w:val="a"/>
    <w:link w:val="60"/>
    <w:uiPriority w:val="99"/>
    <w:qFormat/>
    <w:rsid w:val="00504080"/>
    <w:pPr>
      <w:keepNext/>
      <w:keepLines/>
      <w:spacing w:before="200" w:after="40"/>
      <w:outlineLvl w:val="5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A50591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A50591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A50591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A50591"/>
    <w:rPr>
      <w:rFonts w:ascii="Calibri" w:hAnsi="Calibri" w:cs="Calibr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A50591"/>
    <w:rPr>
      <w:rFonts w:ascii="Calibri" w:hAnsi="Calibri" w:cs="Calibr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A50591"/>
    <w:rPr>
      <w:rFonts w:ascii="Calibri" w:hAnsi="Calibri" w:cs="Calibri"/>
      <w:b/>
      <w:bCs/>
    </w:rPr>
  </w:style>
  <w:style w:type="table" w:customStyle="1" w:styleId="TableNormal1">
    <w:name w:val="Table Normal1"/>
    <w:uiPriority w:val="99"/>
    <w:rsid w:val="00504080"/>
    <w:rPr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uiPriority w:val="99"/>
    <w:qFormat/>
    <w:rsid w:val="00504080"/>
    <w:pPr>
      <w:keepNext/>
      <w:keepLines/>
      <w:spacing w:before="480" w:after="120"/>
    </w:pPr>
    <w:rPr>
      <w:b/>
      <w:bCs/>
      <w:sz w:val="72"/>
      <w:szCs w:val="72"/>
    </w:rPr>
  </w:style>
  <w:style w:type="character" w:customStyle="1" w:styleId="a4">
    <w:name w:val="Название Знак"/>
    <w:basedOn w:val="a0"/>
    <w:link w:val="a3"/>
    <w:uiPriority w:val="99"/>
    <w:locked/>
    <w:rsid w:val="00A50591"/>
    <w:rPr>
      <w:rFonts w:ascii="Cambria" w:hAnsi="Cambria" w:cs="Cambria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99"/>
    <w:qFormat/>
    <w:rsid w:val="00504080"/>
    <w:pPr>
      <w:keepNext/>
      <w:keepLines/>
      <w:spacing w:before="360" w:after="80"/>
    </w:pPr>
    <w:rPr>
      <w:rFonts w:ascii="Georgia" w:eastAsia="Calibri" w:hAnsi="Georgia" w:cs="Georgia"/>
      <w:i/>
      <w:iCs/>
      <w:color w:val="666666"/>
      <w:sz w:val="48"/>
      <w:szCs w:val="48"/>
    </w:rPr>
  </w:style>
  <w:style w:type="character" w:customStyle="1" w:styleId="a6">
    <w:name w:val="Подзаголовок Знак"/>
    <w:basedOn w:val="a0"/>
    <w:link w:val="a5"/>
    <w:uiPriority w:val="99"/>
    <w:locked/>
    <w:rsid w:val="00A50591"/>
    <w:rPr>
      <w:rFonts w:ascii="Cambria" w:hAnsi="Cambria" w:cs="Cambria"/>
      <w:sz w:val="24"/>
      <w:szCs w:val="24"/>
    </w:rPr>
  </w:style>
  <w:style w:type="paragraph" w:styleId="a7">
    <w:name w:val="List Paragraph"/>
    <w:basedOn w:val="a"/>
    <w:link w:val="a8"/>
    <w:uiPriority w:val="99"/>
    <w:qFormat/>
    <w:rsid w:val="00106375"/>
    <w:pPr>
      <w:ind w:left="720"/>
    </w:pPr>
  </w:style>
  <w:style w:type="character" w:customStyle="1" w:styleId="a8">
    <w:name w:val="Абзац списка Знак"/>
    <w:basedOn w:val="a0"/>
    <w:link w:val="a7"/>
    <w:uiPriority w:val="99"/>
    <w:locked/>
    <w:rsid w:val="004A26A3"/>
  </w:style>
  <w:style w:type="character" w:styleId="a9">
    <w:name w:val="Placeholder Text"/>
    <w:basedOn w:val="a0"/>
    <w:uiPriority w:val="99"/>
    <w:semiHidden/>
    <w:rsid w:val="00E22189"/>
    <w:rPr>
      <w:color w:val="808080"/>
    </w:rPr>
  </w:style>
  <w:style w:type="paragraph" w:styleId="aa">
    <w:name w:val="No Spacing"/>
    <w:uiPriority w:val="99"/>
    <w:qFormat/>
    <w:rsid w:val="00FF1903"/>
    <w:rPr>
      <w:lang w:val="en-US" w:eastAsia="en-US"/>
    </w:rPr>
  </w:style>
  <w:style w:type="character" w:styleId="ab">
    <w:name w:val="Hyperlink"/>
    <w:basedOn w:val="a0"/>
    <w:uiPriority w:val="99"/>
    <w:rsid w:val="00F865B3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rsid w:val="00F865B3"/>
    <w:rPr>
      <w:color w:val="auto"/>
      <w:shd w:val="clear" w:color="auto" w:fill="auto"/>
    </w:rPr>
  </w:style>
  <w:style w:type="paragraph" w:styleId="ac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  <w:style w:type="paragraph" w:styleId="ad">
    <w:name w:val="Balloon Text"/>
    <w:basedOn w:val="a"/>
    <w:link w:val="ae"/>
    <w:uiPriority w:val="99"/>
    <w:semiHidden/>
    <w:rsid w:val="00F7221C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locked/>
    <w:rsid w:val="00F7221C"/>
    <w:rPr>
      <w:rFonts w:ascii="Tahoma" w:hAnsi="Tahoma" w:cs="Tahoma"/>
      <w:sz w:val="16"/>
      <w:szCs w:val="16"/>
    </w:rPr>
  </w:style>
  <w:style w:type="table" w:styleId="af">
    <w:name w:val="Table Grid"/>
    <w:basedOn w:val="a1"/>
    <w:uiPriority w:val="99"/>
    <w:rsid w:val="00A4410E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caption"/>
    <w:basedOn w:val="a"/>
    <w:next w:val="a"/>
    <w:uiPriority w:val="99"/>
    <w:qFormat/>
    <w:rsid w:val="00207973"/>
    <w:pPr>
      <w:spacing w:after="200"/>
    </w:pPr>
    <w:rPr>
      <w:b/>
      <w:bCs/>
      <w:color w:val="4F81BD"/>
      <w:sz w:val="18"/>
      <w:szCs w:val="18"/>
    </w:rPr>
  </w:style>
  <w:style w:type="paragraph" w:customStyle="1" w:styleId="Basic">
    <w:name w:val="Basic"/>
    <w:uiPriority w:val="99"/>
    <w:rsid w:val="005D66BD"/>
    <w:pPr>
      <w:spacing w:line="36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efault">
    <w:name w:val="Default"/>
    <w:uiPriority w:val="99"/>
    <w:rsid w:val="001F7AF9"/>
    <w:pPr>
      <w:autoSpaceDE w:val="0"/>
      <w:autoSpaceDN w:val="0"/>
      <w:adjustRightInd w:val="0"/>
    </w:pPr>
    <w:rPr>
      <w:rFonts w:ascii="Times New Roman" w:eastAsia="MS Mincho" w:hAnsi="Times New Roman" w:cs="Times New Roman"/>
      <w:color w:val="000000"/>
      <w:sz w:val="24"/>
      <w:szCs w:val="24"/>
      <w:lang w:eastAsia="ja-JP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0549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49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49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49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49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49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49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49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49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49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49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784</TotalTime>
  <Pages>1</Pages>
  <Words>451</Words>
  <Characters>3057</Characters>
  <Application>Microsoft Office Word</Application>
  <DocSecurity>0</DocSecurity>
  <Lines>25</Lines>
  <Paragraphs>7</Paragraphs>
  <ScaleCrop>false</ScaleCrop>
  <Company>Lomonosov MSU</Company>
  <LinksUpToDate>false</LinksUpToDate>
  <CharactersWithSpaces>3501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FAHP541</dc:creator>
  <cp:keywords/>
  <dc:description/>
  <cp:lastModifiedBy>user</cp:lastModifiedBy>
  <cp:revision>190</cp:revision>
  <dcterms:created xsi:type="dcterms:W3CDTF">2024-12-16T00:35:00Z</dcterms:created>
  <dcterms:modified xsi:type="dcterms:W3CDTF">2026-02-26T08:55:00Z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