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0017" w14:textId="2970D141" w:rsidR="001037E5" w:rsidRPr="005D059F" w:rsidRDefault="005D059F" w:rsidP="005D059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5D059F">
        <w:rPr>
          <w:rFonts w:ascii="Times New Roman" w:hAnsi="Times New Roman" w:cs="Times New Roman"/>
          <w:b/>
          <w:bCs/>
          <w:i/>
          <w:iCs/>
        </w:rPr>
        <w:t>Влияние неорганических солей кобальта(</w:t>
      </w:r>
      <w:r w:rsidRPr="005D059F">
        <w:rPr>
          <w:rFonts w:ascii="Times New Roman" w:hAnsi="Times New Roman" w:cs="Times New Roman"/>
          <w:b/>
          <w:bCs/>
          <w:i/>
          <w:iCs/>
          <w:lang w:val="en-US"/>
        </w:rPr>
        <w:t>II</w:t>
      </w:r>
      <w:r w:rsidRPr="005D059F">
        <w:rPr>
          <w:rFonts w:ascii="Times New Roman" w:hAnsi="Times New Roman" w:cs="Times New Roman"/>
          <w:b/>
          <w:bCs/>
          <w:i/>
          <w:iCs/>
        </w:rPr>
        <w:t xml:space="preserve">) на термические и механические свойства </w:t>
      </w:r>
      <w:proofErr w:type="spellStart"/>
      <w:r w:rsidRPr="005D059F">
        <w:rPr>
          <w:rFonts w:ascii="Times New Roman" w:hAnsi="Times New Roman" w:cs="Times New Roman"/>
          <w:b/>
          <w:bCs/>
          <w:i/>
          <w:iCs/>
        </w:rPr>
        <w:t>полипропиленкарбоната</w:t>
      </w:r>
      <w:proofErr w:type="spellEnd"/>
    </w:p>
    <w:p w14:paraId="1F0799D2" w14:textId="2ED72931" w:rsidR="001037E5" w:rsidRPr="001037E5" w:rsidRDefault="001037E5" w:rsidP="005D059F">
      <w:pPr>
        <w:spacing w:after="0" w:line="240" w:lineRule="auto"/>
        <w:jc w:val="center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</w:rPr>
        <w:t>Воскресенский Е. Ю.</w:t>
      </w:r>
      <w:r>
        <w:rPr>
          <w:rFonts w:ascii="Times New Roman" w:hAnsi="Times New Roman" w:cs="Times New Roman"/>
          <w:i/>
          <w:iCs/>
          <w:vertAlign w:val="superscript"/>
        </w:rPr>
        <w:t>1</w:t>
      </w:r>
    </w:p>
    <w:p w14:paraId="67D4FBDA" w14:textId="294A5EF5" w:rsidR="001037E5" w:rsidRPr="001037E5" w:rsidRDefault="001037E5" w:rsidP="005D059F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037E5">
        <w:rPr>
          <w:rFonts w:ascii="Times New Roman" w:hAnsi="Times New Roman" w:cs="Times New Roman"/>
          <w:i/>
          <w:iCs/>
        </w:rPr>
        <w:t>Студент, 2 курс специалитета</w:t>
      </w:r>
    </w:p>
    <w:p w14:paraId="471C7513" w14:textId="74CF9DF5" w:rsidR="001037E5" w:rsidRPr="001037E5" w:rsidRDefault="001037E5" w:rsidP="005D059F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037E5">
        <w:rPr>
          <w:rFonts w:ascii="Times New Roman" w:hAnsi="Times New Roman" w:cs="Times New Roman"/>
          <w:i/>
          <w:iCs/>
          <w:vertAlign w:val="superscript"/>
        </w:rPr>
        <w:t xml:space="preserve">1 </w:t>
      </w:r>
      <w:r w:rsidRPr="001037E5"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Ломоносова,</w:t>
      </w:r>
    </w:p>
    <w:p w14:paraId="568A2307" w14:textId="0EFF5795" w:rsidR="001037E5" w:rsidRPr="001037E5" w:rsidRDefault="001037E5" w:rsidP="005D059F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037E5">
        <w:rPr>
          <w:rFonts w:ascii="Times New Roman" w:hAnsi="Times New Roman" w:cs="Times New Roman"/>
          <w:i/>
          <w:iCs/>
        </w:rPr>
        <w:t>химический факультет, Москва, Россия</w:t>
      </w:r>
    </w:p>
    <w:p w14:paraId="019FEE8D" w14:textId="261F2F80" w:rsidR="00AD09CD" w:rsidRDefault="001037E5" w:rsidP="005D059F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037E5">
        <w:rPr>
          <w:rFonts w:ascii="Times New Roman" w:hAnsi="Times New Roman" w:cs="Times New Roman"/>
          <w:i/>
          <w:iCs/>
        </w:rPr>
        <w:t xml:space="preserve">E-mail: </w:t>
      </w:r>
      <w:hyperlink r:id="rId5" w:history="1">
        <w:r w:rsidR="00AD09CD" w:rsidRPr="008E68B7">
          <w:rPr>
            <w:rStyle w:val="ac"/>
            <w:rFonts w:ascii="Times New Roman" w:hAnsi="Times New Roman" w:cs="Times New Roman"/>
            <w:i/>
            <w:iCs/>
          </w:rPr>
          <w:t>evoskres705@mail.ru</w:t>
        </w:r>
      </w:hyperlink>
    </w:p>
    <w:p w14:paraId="52952F48" w14:textId="21434EA4" w:rsidR="007F0B30" w:rsidRDefault="00AD09CD" w:rsidP="00FE6D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Полипропиленкарбонат</w:t>
      </w:r>
      <w:proofErr w:type="spellEnd"/>
      <w:r w:rsidR="00CA0704">
        <w:rPr>
          <w:rFonts w:ascii="Times New Roman" w:hAnsi="Times New Roman" w:cs="Times New Roman"/>
        </w:rPr>
        <w:t xml:space="preserve"> (ППК)</w:t>
      </w:r>
      <w:r w:rsidR="003C0C85">
        <w:rPr>
          <w:rFonts w:ascii="Times New Roman" w:hAnsi="Times New Roman" w:cs="Times New Roman"/>
        </w:rPr>
        <w:t xml:space="preserve"> – биоразлагаемый полимер, </w:t>
      </w:r>
      <w:r w:rsidR="00E208E1">
        <w:rPr>
          <w:rFonts w:ascii="Times New Roman" w:hAnsi="Times New Roman" w:cs="Times New Roman"/>
        </w:rPr>
        <w:t xml:space="preserve">который может быть синтезирован </w:t>
      </w:r>
      <w:proofErr w:type="spellStart"/>
      <w:r w:rsidR="00E208E1">
        <w:rPr>
          <w:rFonts w:ascii="Times New Roman" w:hAnsi="Times New Roman" w:cs="Times New Roman"/>
        </w:rPr>
        <w:t>сополимеризаци</w:t>
      </w:r>
      <w:r w:rsidR="007867FD">
        <w:rPr>
          <w:rFonts w:ascii="Times New Roman" w:hAnsi="Times New Roman" w:cs="Times New Roman"/>
        </w:rPr>
        <w:t>ей</w:t>
      </w:r>
      <w:proofErr w:type="spellEnd"/>
      <w:r w:rsidR="00E208E1">
        <w:rPr>
          <w:rFonts w:ascii="Times New Roman" w:hAnsi="Times New Roman" w:cs="Times New Roman"/>
        </w:rPr>
        <w:t xml:space="preserve"> </w:t>
      </w:r>
      <w:proofErr w:type="spellStart"/>
      <w:r w:rsidR="00E208E1">
        <w:rPr>
          <w:rFonts w:ascii="Times New Roman" w:hAnsi="Times New Roman" w:cs="Times New Roman"/>
        </w:rPr>
        <w:t>пропиленоксида</w:t>
      </w:r>
      <w:proofErr w:type="spellEnd"/>
      <w:r w:rsidR="00E208E1">
        <w:rPr>
          <w:rFonts w:ascii="Times New Roman" w:hAnsi="Times New Roman" w:cs="Times New Roman"/>
        </w:rPr>
        <w:t xml:space="preserve"> и СО</w:t>
      </w:r>
      <w:r w:rsidR="00E208E1">
        <w:rPr>
          <w:rFonts w:ascii="Times New Roman" w:hAnsi="Times New Roman" w:cs="Times New Roman"/>
          <w:vertAlign w:val="subscript"/>
        </w:rPr>
        <w:t>2</w:t>
      </w:r>
      <w:r w:rsidR="00E208E1">
        <w:rPr>
          <w:rFonts w:ascii="Times New Roman" w:hAnsi="Times New Roman" w:cs="Times New Roman"/>
        </w:rPr>
        <w:t xml:space="preserve"> с раскрытием цикла при использовании</w:t>
      </w:r>
      <w:r w:rsidR="007867FD">
        <w:rPr>
          <w:rFonts w:ascii="Times New Roman" w:hAnsi="Times New Roman" w:cs="Times New Roman"/>
        </w:rPr>
        <w:t xml:space="preserve"> кобальтсодержащего </w:t>
      </w:r>
      <w:r w:rsidR="00E208E1">
        <w:rPr>
          <w:rFonts w:ascii="Times New Roman" w:hAnsi="Times New Roman" w:cs="Times New Roman"/>
        </w:rPr>
        <w:t xml:space="preserve">катализатора. Этот </w:t>
      </w:r>
      <w:r w:rsidR="00BB74E1">
        <w:rPr>
          <w:rFonts w:ascii="Times New Roman" w:hAnsi="Times New Roman" w:cs="Times New Roman"/>
        </w:rPr>
        <w:t>способ</w:t>
      </w:r>
      <w:r w:rsidR="00E208E1">
        <w:rPr>
          <w:rFonts w:ascii="Times New Roman" w:hAnsi="Times New Roman" w:cs="Times New Roman"/>
        </w:rPr>
        <w:t xml:space="preserve"> </w:t>
      </w:r>
      <w:r w:rsidR="007867FD">
        <w:rPr>
          <w:rFonts w:ascii="Times New Roman" w:hAnsi="Times New Roman" w:cs="Times New Roman"/>
        </w:rPr>
        <w:t>отвечает</w:t>
      </w:r>
      <w:r w:rsidR="00E208E1">
        <w:rPr>
          <w:rFonts w:ascii="Times New Roman" w:hAnsi="Times New Roman" w:cs="Times New Roman"/>
        </w:rPr>
        <w:t xml:space="preserve"> принципу атомной эффективности</w:t>
      </w:r>
      <w:r w:rsidR="007867FD">
        <w:rPr>
          <w:rFonts w:ascii="Times New Roman" w:hAnsi="Times New Roman" w:cs="Times New Roman"/>
        </w:rPr>
        <w:t xml:space="preserve"> и относится к </w:t>
      </w:r>
      <w:r w:rsidR="007867FD" w:rsidRPr="007867FD">
        <w:rPr>
          <w:rFonts w:ascii="Times New Roman" w:hAnsi="Times New Roman" w:cs="Times New Roman"/>
        </w:rPr>
        <w:t>“</w:t>
      </w:r>
      <w:r w:rsidR="007867FD">
        <w:rPr>
          <w:rFonts w:ascii="Times New Roman" w:hAnsi="Times New Roman" w:cs="Times New Roman"/>
        </w:rPr>
        <w:t>зелёным</w:t>
      </w:r>
      <w:r w:rsidR="007867FD" w:rsidRPr="007867FD">
        <w:rPr>
          <w:rFonts w:ascii="Times New Roman" w:hAnsi="Times New Roman" w:cs="Times New Roman"/>
        </w:rPr>
        <w:t>”</w:t>
      </w:r>
      <w:r w:rsidR="007867FD">
        <w:rPr>
          <w:rFonts w:ascii="Times New Roman" w:hAnsi="Times New Roman" w:cs="Times New Roman"/>
        </w:rPr>
        <w:t xml:space="preserve"> методам синтеза</w:t>
      </w:r>
      <w:r w:rsidR="00E208E1">
        <w:rPr>
          <w:rFonts w:ascii="Times New Roman" w:hAnsi="Times New Roman" w:cs="Times New Roman"/>
        </w:rPr>
        <w:t>. П</w:t>
      </w:r>
      <w:r w:rsidR="003C0C85">
        <w:rPr>
          <w:rFonts w:ascii="Times New Roman" w:hAnsi="Times New Roman" w:cs="Times New Roman"/>
        </w:rPr>
        <w:t>лёнки</w:t>
      </w:r>
      <w:r w:rsidR="00E208E1">
        <w:rPr>
          <w:rFonts w:ascii="Times New Roman" w:hAnsi="Times New Roman" w:cs="Times New Roman"/>
        </w:rPr>
        <w:t xml:space="preserve"> ППК</w:t>
      </w:r>
      <w:r w:rsidR="003C0C85">
        <w:rPr>
          <w:rFonts w:ascii="Times New Roman" w:hAnsi="Times New Roman" w:cs="Times New Roman"/>
        </w:rPr>
        <w:t xml:space="preserve"> демонстрир</w:t>
      </w:r>
      <w:r w:rsidR="00D770A6">
        <w:rPr>
          <w:rFonts w:ascii="Times New Roman" w:hAnsi="Times New Roman" w:cs="Times New Roman"/>
        </w:rPr>
        <w:t>уют</w:t>
      </w:r>
      <w:r w:rsidR="003C0C85">
        <w:rPr>
          <w:rFonts w:ascii="Times New Roman" w:hAnsi="Times New Roman" w:cs="Times New Roman"/>
        </w:rPr>
        <w:t xml:space="preserve"> различные механические свойства в зависимости от способа их получения. </w:t>
      </w:r>
      <w:r w:rsidR="00FB2297">
        <w:rPr>
          <w:rFonts w:ascii="Times New Roman" w:hAnsi="Times New Roman" w:cs="Times New Roman"/>
        </w:rPr>
        <w:t xml:space="preserve">Важнейшая особенность этого полимера заключается в способности к пластификации в присутствии его мономера (циклического </w:t>
      </w:r>
      <w:proofErr w:type="spellStart"/>
      <w:r w:rsidR="00FB2297">
        <w:rPr>
          <w:rFonts w:ascii="Times New Roman" w:hAnsi="Times New Roman" w:cs="Times New Roman"/>
        </w:rPr>
        <w:t>пропиленкарбоната</w:t>
      </w:r>
      <w:proofErr w:type="spellEnd"/>
      <w:r w:rsidR="00FB2297">
        <w:rPr>
          <w:rFonts w:ascii="Times New Roman" w:hAnsi="Times New Roman" w:cs="Times New Roman"/>
        </w:rPr>
        <w:t xml:space="preserve">). </w:t>
      </w:r>
      <w:r w:rsidR="00451491">
        <w:rPr>
          <w:rFonts w:ascii="Times New Roman" w:hAnsi="Times New Roman" w:cs="Times New Roman"/>
        </w:rPr>
        <w:t xml:space="preserve">Количество выделяющегося мономера в процессе изготовления плёнок </w:t>
      </w:r>
      <w:r w:rsidR="00CA0704">
        <w:rPr>
          <w:rFonts w:ascii="Times New Roman" w:hAnsi="Times New Roman" w:cs="Times New Roman"/>
        </w:rPr>
        <w:t>сильно зависит от температуры прессования, повышение температуры позволяет увеличить степень деполимеризации. Известно, что некоторые кобальтсодержащие комплексные соединения способны понижать температуру деполимеризации ППК даже при малых содержаниях</w:t>
      </w:r>
      <w:r w:rsidR="006F28B3" w:rsidRPr="006F28B3">
        <w:rPr>
          <w:rFonts w:ascii="Times New Roman" w:hAnsi="Times New Roman" w:cs="Times New Roman"/>
          <w:vertAlign w:val="superscript"/>
        </w:rPr>
        <w:t>[1]</w:t>
      </w:r>
      <w:r w:rsidR="00CA0704">
        <w:rPr>
          <w:rFonts w:ascii="Times New Roman" w:hAnsi="Times New Roman" w:cs="Times New Roman"/>
        </w:rPr>
        <w:t xml:space="preserve">. </w:t>
      </w:r>
      <w:r w:rsidR="00BB74E1">
        <w:rPr>
          <w:rFonts w:ascii="Times New Roman" w:hAnsi="Times New Roman" w:cs="Times New Roman"/>
        </w:rPr>
        <w:t>Цель настоящей работы – установление влияния присутствия неорганических солей кобальта в плёнках ППК н</w:t>
      </w:r>
      <w:r w:rsidR="00E90B5F">
        <w:rPr>
          <w:rFonts w:ascii="Times New Roman" w:hAnsi="Times New Roman" w:cs="Times New Roman"/>
        </w:rPr>
        <w:t xml:space="preserve">а температуру деполимеризации и их </w:t>
      </w:r>
      <w:r w:rsidR="00BB74E1">
        <w:rPr>
          <w:rFonts w:ascii="Times New Roman" w:hAnsi="Times New Roman" w:cs="Times New Roman"/>
        </w:rPr>
        <w:t>механические св</w:t>
      </w:r>
      <w:r w:rsidR="00A83F8A">
        <w:rPr>
          <w:rFonts w:ascii="Times New Roman" w:hAnsi="Times New Roman" w:cs="Times New Roman"/>
        </w:rPr>
        <w:t>ойства</w:t>
      </w:r>
      <w:r w:rsidR="00BB74E1">
        <w:rPr>
          <w:rFonts w:ascii="Times New Roman" w:hAnsi="Times New Roman" w:cs="Times New Roman"/>
        </w:rPr>
        <w:t xml:space="preserve">. </w:t>
      </w:r>
    </w:p>
    <w:p w14:paraId="705E515F" w14:textId="058E8CF3" w:rsidR="00E90B5F" w:rsidRDefault="00AD09CD" w:rsidP="00FE6D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B30">
        <w:rPr>
          <w:rFonts w:ascii="Times New Roman" w:hAnsi="Times New Roman" w:cs="Times New Roman"/>
        </w:rPr>
        <w:t xml:space="preserve">Плёнки </w:t>
      </w:r>
      <w:proofErr w:type="spellStart"/>
      <w:r w:rsidRPr="007F0B30">
        <w:rPr>
          <w:rFonts w:ascii="Times New Roman" w:hAnsi="Times New Roman" w:cs="Times New Roman"/>
        </w:rPr>
        <w:t>полипропиленкарбоната</w:t>
      </w:r>
      <w:proofErr w:type="spellEnd"/>
      <w:r w:rsidRPr="007F0B30">
        <w:rPr>
          <w:rFonts w:ascii="Times New Roman" w:hAnsi="Times New Roman" w:cs="Times New Roman"/>
        </w:rPr>
        <w:t xml:space="preserve"> получали методом горячего прессования </w:t>
      </w:r>
      <w:r w:rsidR="00BB74E1" w:rsidRPr="007F0B30">
        <w:rPr>
          <w:rFonts w:ascii="Times New Roman" w:hAnsi="Times New Roman" w:cs="Times New Roman"/>
        </w:rPr>
        <w:t xml:space="preserve">при </w:t>
      </w:r>
      <w:r w:rsidR="005332C7">
        <w:rPr>
          <w:rFonts w:ascii="Times New Roman" w:hAnsi="Times New Roman" w:cs="Times New Roman"/>
        </w:rPr>
        <w:t xml:space="preserve">температурах от 110 </w:t>
      </w:r>
      <w:proofErr w:type="spellStart"/>
      <w:r w:rsidR="005332C7">
        <w:rPr>
          <w:rFonts w:ascii="Times New Roman" w:hAnsi="Times New Roman" w:cs="Times New Roman"/>
          <w:vertAlign w:val="superscript"/>
        </w:rPr>
        <w:t>о</w:t>
      </w:r>
      <w:r w:rsidR="005332C7">
        <w:rPr>
          <w:rFonts w:ascii="Times New Roman" w:hAnsi="Times New Roman" w:cs="Times New Roman"/>
        </w:rPr>
        <w:t>С</w:t>
      </w:r>
      <w:proofErr w:type="spellEnd"/>
      <w:r w:rsidR="005332C7">
        <w:rPr>
          <w:rFonts w:ascii="Times New Roman" w:hAnsi="Times New Roman" w:cs="Times New Roman"/>
        </w:rPr>
        <w:t xml:space="preserve"> до </w:t>
      </w:r>
      <w:r w:rsidR="005332C7" w:rsidRPr="005332C7">
        <w:rPr>
          <w:rFonts w:ascii="Times New Roman" w:hAnsi="Times New Roman" w:cs="Times New Roman"/>
        </w:rPr>
        <w:t>130</w:t>
      </w:r>
      <w:r w:rsidR="005332C7">
        <w:rPr>
          <w:rFonts w:ascii="Times New Roman" w:hAnsi="Times New Roman" w:cs="Times New Roman"/>
        </w:rPr>
        <w:t xml:space="preserve"> </w:t>
      </w:r>
      <w:proofErr w:type="spellStart"/>
      <w:r w:rsidR="005332C7">
        <w:rPr>
          <w:rFonts w:ascii="Times New Roman" w:hAnsi="Times New Roman" w:cs="Times New Roman"/>
          <w:vertAlign w:val="superscript"/>
        </w:rPr>
        <w:t>о</w:t>
      </w:r>
      <w:r w:rsidR="005332C7" w:rsidRPr="005332C7">
        <w:rPr>
          <w:rFonts w:ascii="Times New Roman" w:hAnsi="Times New Roman" w:cs="Times New Roman"/>
        </w:rPr>
        <w:t>С</w:t>
      </w:r>
      <w:proofErr w:type="spellEnd"/>
      <w:r w:rsidR="005332C7">
        <w:rPr>
          <w:rFonts w:ascii="Times New Roman" w:hAnsi="Times New Roman" w:cs="Times New Roman"/>
        </w:rPr>
        <w:t>, время формования составляло 30 минут</w:t>
      </w:r>
      <w:r w:rsidR="00BB74E1" w:rsidRPr="007F0B30">
        <w:rPr>
          <w:rFonts w:ascii="Times New Roman" w:hAnsi="Times New Roman" w:cs="Times New Roman"/>
        </w:rPr>
        <w:t xml:space="preserve">. </w:t>
      </w:r>
      <w:r w:rsidR="003D6234">
        <w:rPr>
          <w:rFonts w:ascii="Times New Roman" w:hAnsi="Times New Roman" w:cs="Times New Roman"/>
        </w:rPr>
        <w:t xml:space="preserve">Предварительно </w:t>
      </w:r>
      <w:r w:rsidR="00CA3645" w:rsidRPr="007F0B30">
        <w:rPr>
          <w:rFonts w:ascii="Times New Roman" w:hAnsi="Times New Roman" w:cs="Times New Roman"/>
        </w:rPr>
        <w:t>пен</w:t>
      </w:r>
      <w:r w:rsidR="003D6234">
        <w:rPr>
          <w:rFonts w:ascii="Times New Roman" w:hAnsi="Times New Roman" w:cs="Times New Roman"/>
        </w:rPr>
        <w:t>у</w:t>
      </w:r>
      <w:r w:rsidR="00CA3645" w:rsidRPr="007F0B30">
        <w:rPr>
          <w:rFonts w:ascii="Times New Roman" w:hAnsi="Times New Roman" w:cs="Times New Roman"/>
        </w:rPr>
        <w:t xml:space="preserve"> ППК</w:t>
      </w:r>
      <w:r w:rsidR="00FB0929" w:rsidRPr="007F0B30">
        <w:rPr>
          <w:rFonts w:ascii="Times New Roman" w:hAnsi="Times New Roman" w:cs="Times New Roman"/>
        </w:rPr>
        <w:t xml:space="preserve"> (</w:t>
      </w:r>
      <w:r w:rsidR="00D770A6" w:rsidRPr="007F0B30">
        <w:rPr>
          <w:rFonts w:ascii="Times New Roman" w:hAnsi="Times New Roman" w:cs="Times New Roman"/>
          <w:lang w:val="en-US"/>
        </w:rPr>
        <w:t>M</w:t>
      </w:r>
      <w:r w:rsidR="00D770A6" w:rsidRPr="007F0B30">
        <w:rPr>
          <w:rFonts w:ascii="Times New Roman" w:hAnsi="Times New Roman" w:cs="Times New Roman"/>
          <w:vertAlign w:val="subscript"/>
          <w:lang w:val="en-US"/>
        </w:rPr>
        <w:t>n</w:t>
      </w:r>
      <w:r w:rsidR="00D770A6" w:rsidRPr="007F0B30">
        <w:rPr>
          <w:rFonts w:ascii="Times New Roman" w:hAnsi="Times New Roman" w:cs="Times New Roman"/>
        </w:rPr>
        <w:t xml:space="preserve"> = 93400, </w:t>
      </w:r>
      <w:proofErr w:type="spellStart"/>
      <w:r w:rsidR="00D770A6" w:rsidRPr="00D770A6">
        <w:rPr>
          <w:rFonts w:ascii="Times New Roman" w:hAnsi="Times New Roman" w:cs="Times New Roman"/>
        </w:rPr>
        <w:t>Т</w:t>
      </w:r>
      <w:r w:rsidR="00D770A6" w:rsidRPr="00D770A6">
        <w:rPr>
          <w:rFonts w:ascii="Times New Roman" w:hAnsi="Times New Roman" w:cs="Times New Roman"/>
          <w:vertAlign w:val="subscript"/>
        </w:rPr>
        <w:t>ст</w:t>
      </w:r>
      <w:proofErr w:type="spellEnd"/>
      <w:r w:rsidR="00D770A6" w:rsidRPr="00D770A6">
        <w:rPr>
          <w:rFonts w:ascii="Times New Roman" w:hAnsi="Times New Roman" w:cs="Times New Roman"/>
          <w:vertAlign w:val="subscript"/>
        </w:rPr>
        <w:t xml:space="preserve"> </w:t>
      </w:r>
      <w:r w:rsidR="00D770A6" w:rsidRPr="00D770A6">
        <w:rPr>
          <w:rFonts w:ascii="Times New Roman" w:hAnsi="Times New Roman" w:cs="Times New Roman"/>
        </w:rPr>
        <w:t xml:space="preserve">= 40 </w:t>
      </w:r>
      <w:r w:rsidR="00D770A6" w:rsidRPr="00D770A6">
        <w:rPr>
          <w:rFonts w:ascii="Times New Roman" w:hAnsi="Times New Roman" w:cs="Times New Roman"/>
          <w:rtl/>
          <w:lang w:bidi="he-IL"/>
        </w:rPr>
        <w:t>֯</w:t>
      </w:r>
      <w:r w:rsidR="00D770A6" w:rsidRPr="00D770A6">
        <w:rPr>
          <w:rFonts w:ascii="Times New Roman" w:hAnsi="Times New Roman" w:cs="Times New Roman"/>
        </w:rPr>
        <w:t>С</w:t>
      </w:r>
      <w:r w:rsidR="00D770A6" w:rsidRPr="007F0B30">
        <w:rPr>
          <w:rFonts w:ascii="Times New Roman" w:hAnsi="Times New Roman" w:cs="Times New Roman"/>
        </w:rPr>
        <w:t xml:space="preserve">, </w:t>
      </w:r>
      <w:r w:rsidR="00D770A6" w:rsidRPr="007F0B30">
        <w:rPr>
          <w:rFonts w:ascii="Times New Roman" w:hAnsi="Times New Roman" w:cs="Times New Roman"/>
          <w:lang w:val="en-US"/>
        </w:rPr>
        <w:t>d</w:t>
      </w:r>
      <w:r w:rsidR="00D770A6" w:rsidRPr="007F0B30">
        <w:rPr>
          <w:rFonts w:ascii="Times New Roman" w:hAnsi="Times New Roman" w:cs="Times New Roman"/>
        </w:rPr>
        <w:t xml:space="preserve"> = 0.2 г/см</w:t>
      </w:r>
      <w:r w:rsidR="007F0B30" w:rsidRPr="007F0B30">
        <w:rPr>
          <w:rFonts w:ascii="Times New Roman" w:hAnsi="Times New Roman" w:cs="Times New Roman"/>
          <w:vertAlign w:val="superscript"/>
        </w:rPr>
        <w:t>3</w:t>
      </w:r>
      <w:r w:rsidR="00FB0929" w:rsidRPr="007F0B30">
        <w:rPr>
          <w:rFonts w:ascii="Times New Roman" w:hAnsi="Times New Roman" w:cs="Times New Roman"/>
        </w:rPr>
        <w:t>)</w:t>
      </w:r>
      <w:r w:rsidR="00CA3645" w:rsidRPr="007F0B30">
        <w:rPr>
          <w:rFonts w:ascii="Times New Roman" w:hAnsi="Times New Roman" w:cs="Times New Roman"/>
        </w:rPr>
        <w:t xml:space="preserve"> </w:t>
      </w:r>
      <w:r w:rsidR="003D6234">
        <w:rPr>
          <w:rFonts w:ascii="Times New Roman" w:hAnsi="Times New Roman" w:cs="Times New Roman"/>
        </w:rPr>
        <w:t xml:space="preserve">пропитывали </w:t>
      </w:r>
      <w:r w:rsidR="00CA3645" w:rsidRPr="007F0B30">
        <w:rPr>
          <w:rFonts w:ascii="Times New Roman" w:hAnsi="Times New Roman" w:cs="Times New Roman"/>
        </w:rPr>
        <w:t>10% водн</w:t>
      </w:r>
      <w:r w:rsidR="000361D7" w:rsidRPr="007F0B30">
        <w:rPr>
          <w:rFonts w:ascii="Times New Roman" w:hAnsi="Times New Roman" w:cs="Times New Roman"/>
        </w:rPr>
        <w:t>ыми</w:t>
      </w:r>
      <w:r w:rsidR="00CA3645" w:rsidRPr="007F0B30">
        <w:rPr>
          <w:rFonts w:ascii="Times New Roman" w:hAnsi="Times New Roman" w:cs="Times New Roman"/>
        </w:rPr>
        <w:t xml:space="preserve"> р-р</w:t>
      </w:r>
      <w:r w:rsidR="000361D7" w:rsidRPr="007F0B30">
        <w:rPr>
          <w:rFonts w:ascii="Times New Roman" w:hAnsi="Times New Roman" w:cs="Times New Roman"/>
        </w:rPr>
        <w:t>ами</w:t>
      </w:r>
      <w:r w:rsidR="00CA3645" w:rsidRPr="007F0B30">
        <w:rPr>
          <w:rFonts w:ascii="Times New Roman" w:hAnsi="Times New Roman" w:cs="Times New Roman"/>
        </w:rPr>
        <w:t xml:space="preserve"> нитрата</w:t>
      </w:r>
      <w:r w:rsidR="000361D7" w:rsidRPr="007F0B30">
        <w:rPr>
          <w:rFonts w:ascii="Times New Roman" w:hAnsi="Times New Roman" w:cs="Times New Roman"/>
        </w:rPr>
        <w:t xml:space="preserve"> </w:t>
      </w:r>
      <w:r w:rsidR="000361D7" w:rsidRPr="007F0B30">
        <w:rPr>
          <w:rFonts w:ascii="Times New Roman" w:hAnsi="Times New Roman" w:cs="Times New Roman"/>
          <w:lang w:val="en-US"/>
        </w:rPr>
        <w:t>Co</w:t>
      </w:r>
      <w:r w:rsidR="000361D7" w:rsidRPr="007F0B30">
        <w:rPr>
          <w:rFonts w:ascii="Times New Roman" w:hAnsi="Times New Roman" w:cs="Times New Roman"/>
        </w:rPr>
        <w:t>(</w:t>
      </w:r>
      <w:r w:rsidR="000361D7" w:rsidRPr="007F0B30">
        <w:rPr>
          <w:rFonts w:ascii="Times New Roman" w:hAnsi="Times New Roman" w:cs="Times New Roman"/>
          <w:lang w:val="en-US"/>
        </w:rPr>
        <w:t>NO</w:t>
      </w:r>
      <w:r w:rsidR="000361D7" w:rsidRPr="007F0B30">
        <w:rPr>
          <w:rFonts w:ascii="Times New Roman" w:hAnsi="Times New Roman" w:cs="Times New Roman"/>
          <w:vertAlign w:val="subscript"/>
        </w:rPr>
        <w:t>3</w:t>
      </w:r>
      <w:r w:rsidR="000361D7" w:rsidRPr="007F0B30">
        <w:rPr>
          <w:rFonts w:ascii="Times New Roman" w:hAnsi="Times New Roman" w:cs="Times New Roman"/>
        </w:rPr>
        <w:t>)</w:t>
      </w:r>
      <w:r w:rsidR="000361D7" w:rsidRPr="007F0B30">
        <w:rPr>
          <w:rFonts w:ascii="Times New Roman" w:hAnsi="Times New Roman" w:cs="Times New Roman"/>
          <w:vertAlign w:val="subscript"/>
        </w:rPr>
        <w:t>2</w:t>
      </w:r>
      <w:r w:rsidR="000361D7" w:rsidRPr="007F0B30">
        <w:rPr>
          <w:rFonts w:ascii="Times New Roman" w:hAnsi="Times New Roman" w:cs="Times New Roman"/>
        </w:rPr>
        <w:t>*6</w:t>
      </w:r>
      <w:r w:rsidR="000361D7" w:rsidRPr="007F0B30">
        <w:rPr>
          <w:rFonts w:ascii="Times New Roman" w:hAnsi="Times New Roman" w:cs="Times New Roman"/>
          <w:lang w:val="en-US"/>
        </w:rPr>
        <w:t>H</w:t>
      </w:r>
      <w:r w:rsidR="000361D7" w:rsidRPr="007F0B30">
        <w:rPr>
          <w:rFonts w:ascii="Times New Roman" w:hAnsi="Times New Roman" w:cs="Times New Roman"/>
          <w:vertAlign w:val="subscript"/>
        </w:rPr>
        <w:t>2</w:t>
      </w:r>
      <w:r w:rsidR="000361D7" w:rsidRPr="007F0B30">
        <w:rPr>
          <w:rFonts w:ascii="Times New Roman" w:hAnsi="Times New Roman" w:cs="Times New Roman"/>
          <w:lang w:val="en-US"/>
        </w:rPr>
        <w:t>O</w:t>
      </w:r>
      <w:r w:rsidR="003D6234">
        <w:rPr>
          <w:rFonts w:ascii="Times New Roman" w:hAnsi="Times New Roman" w:cs="Times New Roman"/>
        </w:rPr>
        <w:t xml:space="preserve"> или</w:t>
      </w:r>
      <w:r w:rsidR="00CA3645" w:rsidRPr="007F0B30">
        <w:rPr>
          <w:rFonts w:ascii="Times New Roman" w:hAnsi="Times New Roman" w:cs="Times New Roman"/>
        </w:rPr>
        <w:t xml:space="preserve"> хлорида</w:t>
      </w:r>
      <w:r w:rsidR="000361D7" w:rsidRPr="007F0B30">
        <w:rPr>
          <w:rFonts w:ascii="Times New Roman" w:hAnsi="Times New Roman" w:cs="Times New Roman"/>
        </w:rPr>
        <w:t xml:space="preserve"> </w:t>
      </w:r>
      <w:proofErr w:type="spellStart"/>
      <w:r w:rsidR="000361D7" w:rsidRPr="007F0B30">
        <w:rPr>
          <w:rFonts w:ascii="Times New Roman" w:hAnsi="Times New Roman" w:cs="Times New Roman"/>
          <w:lang w:val="en-US"/>
        </w:rPr>
        <w:t>CoCl</w:t>
      </w:r>
      <w:proofErr w:type="spellEnd"/>
      <w:r w:rsidR="000361D7" w:rsidRPr="007F0B30">
        <w:rPr>
          <w:rFonts w:ascii="Times New Roman" w:hAnsi="Times New Roman" w:cs="Times New Roman"/>
          <w:vertAlign w:val="subscript"/>
        </w:rPr>
        <w:t>2</w:t>
      </w:r>
      <w:r w:rsidR="000361D7" w:rsidRPr="007F0B30">
        <w:rPr>
          <w:rFonts w:ascii="Times New Roman" w:hAnsi="Times New Roman" w:cs="Times New Roman"/>
        </w:rPr>
        <w:t>*</w:t>
      </w:r>
      <w:r w:rsidR="00EE3AF6">
        <w:rPr>
          <w:rFonts w:ascii="Times New Roman" w:hAnsi="Times New Roman" w:cs="Times New Roman"/>
        </w:rPr>
        <w:t>6</w:t>
      </w:r>
      <w:r w:rsidR="000361D7" w:rsidRPr="007F0B30">
        <w:rPr>
          <w:rFonts w:ascii="Times New Roman" w:hAnsi="Times New Roman" w:cs="Times New Roman"/>
          <w:lang w:val="en-US"/>
        </w:rPr>
        <w:t>H</w:t>
      </w:r>
      <w:r w:rsidR="000361D7" w:rsidRPr="007F0B30">
        <w:rPr>
          <w:rFonts w:ascii="Times New Roman" w:hAnsi="Times New Roman" w:cs="Times New Roman"/>
          <w:vertAlign w:val="subscript"/>
        </w:rPr>
        <w:t>2</w:t>
      </w:r>
      <w:r w:rsidR="000361D7" w:rsidRPr="007F0B30">
        <w:rPr>
          <w:rFonts w:ascii="Times New Roman" w:hAnsi="Times New Roman" w:cs="Times New Roman"/>
          <w:lang w:val="en-US"/>
        </w:rPr>
        <w:t>O</w:t>
      </w:r>
      <w:r w:rsidR="00A83F8A">
        <w:rPr>
          <w:rFonts w:ascii="Times New Roman" w:hAnsi="Times New Roman" w:cs="Times New Roman"/>
        </w:rPr>
        <w:t xml:space="preserve"> </w:t>
      </w:r>
      <w:r w:rsidR="00CA3645" w:rsidRPr="007F0B30">
        <w:rPr>
          <w:rFonts w:ascii="Times New Roman" w:hAnsi="Times New Roman" w:cs="Times New Roman"/>
        </w:rPr>
        <w:t>кобальта</w:t>
      </w:r>
      <w:r w:rsidR="000361D7" w:rsidRPr="007F0B30">
        <w:rPr>
          <w:rFonts w:ascii="Times New Roman" w:hAnsi="Times New Roman" w:cs="Times New Roman"/>
        </w:rPr>
        <w:t>(</w:t>
      </w:r>
      <w:r w:rsidR="000361D7" w:rsidRPr="007F0B30">
        <w:rPr>
          <w:rFonts w:ascii="Times New Roman" w:hAnsi="Times New Roman" w:cs="Times New Roman"/>
          <w:lang w:val="en-US"/>
        </w:rPr>
        <w:t>II</w:t>
      </w:r>
      <w:r w:rsidR="000361D7" w:rsidRPr="007F0B30">
        <w:rPr>
          <w:rFonts w:ascii="Times New Roman" w:hAnsi="Times New Roman" w:cs="Times New Roman"/>
        </w:rPr>
        <w:t>)</w:t>
      </w:r>
      <w:r w:rsidR="00CA3645" w:rsidRPr="007F0B30">
        <w:rPr>
          <w:rFonts w:ascii="Times New Roman" w:hAnsi="Times New Roman" w:cs="Times New Roman"/>
        </w:rPr>
        <w:t xml:space="preserve">, </w:t>
      </w:r>
      <w:r w:rsidR="003D6234">
        <w:rPr>
          <w:rFonts w:ascii="Times New Roman" w:hAnsi="Times New Roman" w:cs="Times New Roman"/>
        </w:rPr>
        <w:t xml:space="preserve">а также водой для получения образца сравнения, </w:t>
      </w:r>
      <w:r w:rsidR="00CA3645" w:rsidRPr="007F0B30">
        <w:rPr>
          <w:rFonts w:ascii="Times New Roman" w:hAnsi="Times New Roman" w:cs="Times New Roman"/>
        </w:rPr>
        <w:t xml:space="preserve">затем образцы </w:t>
      </w:r>
      <w:r w:rsidR="003D6234" w:rsidRPr="007F0B30">
        <w:rPr>
          <w:rFonts w:ascii="Times New Roman" w:hAnsi="Times New Roman" w:cs="Times New Roman"/>
        </w:rPr>
        <w:t xml:space="preserve">сушили </w:t>
      </w:r>
      <w:r w:rsidR="00CA3645" w:rsidRPr="007F0B30">
        <w:rPr>
          <w:rFonts w:ascii="Times New Roman" w:hAnsi="Times New Roman" w:cs="Times New Roman"/>
        </w:rPr>
        <w:t>на воздухе</w:t>
      </w:r>
      <w:r w:rsidR="003D6234">
        <w:rPr>
          <w:rFonts w:ascii="Times New Roman" w:hAnsi="Times New Roman" w:cs="Times New Roman"/>
        </w:rPr>
        <w:t xml:space="preserve"> до постоянной массы</w:t>
      </w:r>
      <w:r w:rsidR="00CA3645" w:rsidRPr="007F0B30">
        <w:rPr>
          <w:rFonts w:ascii="Times New Roman" w:hAnsi="Times New Roman" w:cs="Times New Roman"/>
        </w:rPr>
        <w:t xml:space="preserve">. </w:t>
      </w:r>
    </w:p>
    <w:p w14:paraId="6734A78E" w14:textId="4242D345" w:rsidR="00AD09CD" w:rsidRDefault="003D6234" w:rsidP="00FE6D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Равномерность распределения кобальта </w:t>
      </w:r>
      <w:r>
        <w:rPr>
          <w:rFonts w:ascii="Times New Roman" w:hAnsi="Times New Roman" w:cs="Times New Roman"/>
        </w:rPr>
        <w:t xml:space="preserve">по объему полимерного образца </w:t>
      </w:r>
      <w:r>
        <w:rPr>
          <w:rFonts w:ascii="Times New Roman" w:hAnsi="Times New Roman" w:cs="Times New Roman"/>
        </w:rPr>
        <w:t>исследовали при помощи сканирующей электронной микроскопии (СЭМ). Согласно полученным данным</w:t>
      </w:r>
      <w:r>
        <w:rPr>
          <w:rFonts w:ascii="Times New Roman" w:hAnsi="Times New Roman" w:cs="Times New Roman"/>
        </w:rPr>
        <w:t xml:space="preserve"> соли</w:t>
      </w:r>
      <w:r>
        <w:rPr>
          <w:rFonts w:ascii="Times New Roman" w:hAnsi="Times New Roman" w:cs="Times New Roman"/>
        </w:rPr>
        <w:t xml:space="preserve"> кобальта </w:t>
      </w:r>
      <w:r>
        <w:rPr>
          <w:rFonts w:ascii="Times New Roman" w:hAnsi="Times New Roman" w:cs="Times New Roman"/>
        </w:rPr>
        <w:t>после пропитки пены преимущественно концентрируются под поверхностью полимерной матрицы. После прессования п</w:t>
      </w:r>
      <w:r>
        <w:rPr>
          <w:rFonts w:ascii="Times New Roman" w:hAnsi="Times New Roman" w:cs="Times New Roman"/>
        </w:rPr>
        <w:t xml:space="preserve">лёнки, содержащие нитрат </w:t>
      </w:r>
      <w:r w:rsidRPr="007F0B30">
        <w:rPr>
          <w:rFonts w:ascii="Times New Roman" w:hAnsi="Times New Roman" w:cs="Times New Roman"/>
        </w:rPr>
        <w:t>кобальта(</w:t>
      </w:r>
      <w:r w:rsidRPr="007F0B30">
        <w:rPr>
          <w:rFonts w:ascii="Times New Roman" w:hAnsi="Times New Roman" w:cs="Times New Roman"/>
          <w:lang w:val="en-US"/>
        </w:rPr>
        <w:t>II</w:t>
      </w:r>
      <w:r w:rsidRPr="007F0B3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имели довольно однородную розовую окраску, в то время как плёнки с хлоридом </w:t>
      </w:r>
      <w:r w:rsidRPr="007F0B30">
        <w:rPr>
          <w:rFonts w:ascii="Times New Roman" w:hAnsi="Times New Roman" w:cs="Times New Roman"/>
        </w:rPr>
        <w:t>кобальта(</w:t>
      </w:r>
      <w:r w:rsidRPr="007F0B30">
        <w:rPr>
          <w:rFonts w:ascii="Times New Roman" w:hAnsi="Times New Roman" w:cs="Times New Roman"/>
          <w:lang w:val="en-US"/>
        </w:rPr>
        <w:t>II</w:t>
      </w:r>
      <w:r w:rsidRPr="007F0B3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фиолетовую и неоднородную окраску.</w:t>
      </w:r>
      <w:r>
        <w:rPr>
          <w:rFonts w:ascii="Times New Roman" w:hAnsi="Times New Roman" w:cs="Times New Roman"/>
        </w:rPr>
        <w:t xml:space="preserve"> </w:t>
      </w:r>
      <w:r w:rsidR="00CA3645" w:rsidRPr="007F0B30">
        <w:rPr>
          <w:rFonts w:ascii="Times New Roman" w:hAnsi="Times New Roman" w:cs="Times New Roman"/>
        </w:rPr>
        <w:t>Для определения содержания кобальта в пене и плёнках использовали термогравиметриче</w:t>
      </w:r>
      <w:r w:rsidR="00A83F8A">
        <w:rPr>
          <w:rFonts w:ascii="Times New Roman" w:hAnsi="Times New Roman" w:cs="Times New Roman"/>
        </w:rPr>
        <w:t>ск</w:t>
      </w:r>
      <w:r w:rsidR="00CA3645" w:rsidRPr="007F0B30">
        <w:rPr>
          <w:rFonts w:ascii="Times New Roman" w:hAnsi="Times New Roman" w:cs="Times New Roman"/>
        </w:rPr>
        <w:t>ий анализ</w:t>
      </w:r>
      <w:r w:rsidR="00EE3AF6">
        <w:rPr>
          <w:rFonts w:ascii="Times New Roman" w:hAnsi="Times New Roman" w:cs="Times New Roman"/>
        </w:rPr>
        <w:t xml:space="preserve"> (ТГА)</w:t>
      </w:r>
      <w:r w:rsidR="000361D7" w:rsidRPr="007F0B30">
        <w:rPr>
          <w:rFonts w:ascii="Times New Roman" w:hAnsi="Times New Roman" w:cs="Times New Roman"/>
        </w:rPr>
        <w:t>.</w:t>
      </w:r>
      <w:r w:rsidR="00EE3AF6">
        <w:rPr>
          <w:rFonts w:ascii="Times New Roman" w:hAnsi="Times New Roman" w:cs="Times New Roman"/>
        </w:rPr>
        <w:t xml:space="preserve"> По данным ТГА м</w:t>
      </w:r>
      <w:r w:rsidR="00EE3AF6" w:rsidRPr="007F0B30">
        <w:rPr>
          <w:rFonts w:ascii="Times New Roman" w:hAnsi="Times New Roman" w:cs="Times New Roman"/>
        </w:rPr>
        <w:t xml:space="preserve">ассовое содержание кобальта в образцах составило </w:t>
      </w:r>
      <w:r w:rsidR="00EE3AF6">
        <w:rPr>
          <w:rFonts w:ascii="Times New Roman" w:hAnsi="Times New Roman" w:cs="Times New Roman"/>
        </w:rPr>
        <w:t>0.6</w:t>
      </w:r>
      <w:r w:rsidR="00A83F8A">
        <w:rPr>
          <w:rFonts w:ascii="Times New Roman" w:hAnsi="Times New Roman" w:cs="Times New Roman"/>
        </w:rPr>
        <w:t xml:space="preserve"> </w:t>
      </w:r>
      <w:r w:rsidR="00EE3AF6">
        <w:rPr>
          <w:rFonts w:ascii="Times New Roman" w:hAnsi="Times New Roman" w:cs="Times New Roman"/>
        </w:rPr>
        <w:t>-</w:t>
      </w:r>
      <w:r w:rsidR="00A83F8A">
        <w:rPr>
          <w:rFonts w:ascii="Times New Roman" w:hAnsi="Times New Roman" w:cs="Times New Roman"/>
        </w:rPr>
        <w:t xml:space="preserve"> </w:t>
      </w:r>
      <w:r w:rsidR="00EE3AF6">
        <w:rPr>
          <w:rFonts w:ascii="Times New Roman" w:hAnsi="Times New Roman" w:cs="Times New Roman"/>
        </w:rPr>
        <w:t xml:space="preserve">3.7%. </w:t>
      </w:r>
      <w:r w:rsidR="000361D7" w:rsidRPr="007F0B30">
        <w:rPr>
          <w:rFonts w:ascii="Times New Roman" w:hAnsi="Times New Roman" w:cs="Times New Roman"/>
        </w:rPr>
        <w:t>Значительный эффект на термическую стабильность ППК оказало введение в него нитрата кобальта(</w:t>
      </w:r>
      <w:r w:rsidR="000361D7" w:rsidRPr="007F0B30">
        <w:rPr>
          <w:rFonts w:ascii="Times New Roman" w:hAnsi="Times New Roman" w:cs="Times New Roman"/>
          <w:lang w:val="en-US"/>
        </w:rPr>
        <w:t>II</w:t>
      </w:r>
      <w:r w:rsidR="000361D7" w:rsidRPr="007F0B30">
        <w:rPr>
          <w:rFonts w:ascii="Times New Roman" w:hAnsi="Times New Roman" w:cs="Times New Roman"/>
        </w:rPr>
        <w:t>), для этих образцов температуры начала и пика потери массы значительно</w:t>
      </w:r>
      <w:r w:rsidR="00970ADB">
        <w:rPr>
          <w:rFonts w:ascii="Times New Roman" w:hAnsi="Times New Roman" w:cs="Times New Roman"/>
        </w:rPr>
        <w:t xml:space="preserve"> (практически на 50-60</w:t>
      </w:r>
      <w:r w:rsidR="00970ADB">
        <w:rPr>
          <w:rFonts w:ascii="Times New Roman" w:hAnsi="Times New Roman" w:cs="Times New Roman"/>
          <w:vertAlign w:val="superscript"/>
        </w:rPr>
        <w:t>о</w:t>
      </w:r>
      <w:r w:rsidR="00970ADB">
        <w:rPr>
          <w:rFonts w:ascii="Times New Roman" w:hAnsi="Times New Roman" w:cs="Times New Roman"/>
        </w:rPr>
        <w:t>С)</w:t>
      </w:r>
      <w:r w:rsidR="000361D7" w:rsidRPr="007F0B30">
        <w:rPr>
          <w:rFonts w:ascii="Times New Roman" w:hAnsi="Times New Roman" w:cs="Times New Roman"/>
        </w:rPr>
        <w:t xml:space="preserve"> сдвинуты в область более низких температур</w:t>
      </w:r>
      <w:r w:rsidR="00970ADB">
        <w:rPr>
          <w:rFonts w:ascii="Times New Roman" w:hAnsi="Times New Roman" w:cs="Times New Roman"/>
        </w:rPr>
        <w:t>.</w:t>
      </w:r>
      <w:r w:rsidR="007F0B30">
        <w:rPr>
          <w:rFonts w:ascii="Times New Roman" w:hAnsi="Times New Roman" w:cs="Times New Roman"/>
        </w:rPr>
        <w:t xml:space="preserve"> </w:t>
      </w:r>
      <w:r w:rsidR="00970ADB">
        <w:rPr>
          <w:rFonts w:ascii="Times New Roman" w:hAnsi="Times New Roman" w:cs="Times New Roman"/>
        </w:rPr>
        <w:t>Д</w:t>
      </w:r>
      <w:r w:rsidR="000361D7" w:rsidRPr="007F0B30">
        <w:rPr>
          <w:rFonts w:ascii="Times New Roman" w:hAnsi="Times New Roman" w:cs="Times New Roman"/>
        </w:rPr>
        <w:t xml:space="preserve">ля образца с </w:t>
      </w:r>
      <w:r w:rsidR="007F0B30">
        <w:rPr>
          <w:rFonts w:ascii="Times New Roman" w:hAnsi="Times New Roman" w:cs="Times New Roman"/>
        </w:rPr>
        <w:t>самым высоким</w:t>
      </w:r>
      <w:r w:rsidR="000361D7" w:rsidRPr="007F0B30">
        <w:rPr>
          <w:rFonts w:ascii="Times New Roman" w:hAnsi="Times New Roman" w:cs="Times New Roman"/>
        </w:rPr>
        <w:t xml:space="preserve"> содержанием сол</w:t>
      </w:r>
      <w:r w:rsidR="005A2ABB" w:rsidRPr="007F0B30">
        <w:rPr>
          <w:rFonts w:ascii="Times New Roman" w:hAnsi="Times New Roman" w:cs="Times New Roman"/>
        </w:rPr>
        <w:t>и</w:t>
      </w:r>
      <w:r w:rsidR="007F0B30" w:rsidRPr="007F0B30">
        <w:rPr>
          <w:rFonts w:ascii="Times New Roman" w:hAnsi="Times New Roman" w:cs="Times New Roman"/>
        </w:rPr>
        <w:t xml:space="preserve"> наблюдали наибольшие изменения</w:t>
      </w:r>
      <w:r w:rsidR="007F0B30">
        <w:rPr>
          <w:rFonts w:ascii="Times New Roman" w:hAnsi="Times New Roman" w:cs="Times New Roman"/>
        </w:rPr>
        <w:t xml:space="preserve"> в температуре начала деполимеризации</w:t>
      </w:r>
      <w:r w:rsidR="00EE3AF6">
        <w:rPr>
          <w:rFonts w:ascii="Times New Roman" w:hAnsi="Times New Roman" w:cs="Times New Roman"/>
        </w:rPr>
        <w:t>.</w:t>
      </w:r>
      <w:r w:rsidR="005A2ABB" w:rsidRPr="007F0B30">
        <w:rPr>
          <w:rFonts w:ascii="Times New Roman" w:hAnsi="Times New Roman" w:cs="Times New Roman"/>
        </w:rPr>
        <w:t xml:space="preserve"> </w:t>
      </w:r>
      <w:r w:rsidR="00EE3AF6">
        <w:rPr>
          <w:rFonts w:ascii="Times New Roman" w:hAnsi="Times New Roman" w:cs="Times New Roman"/>
        </w:rPr>
        <w:t>П</w:t>
      </w:r>
      <w:r w:rsidR="005A2ABB" w:rsidRPr="007F0B30">
        <w:rPr>
          <w:rFonts w:ascii="Times New Roman" w:hAnsi="Times New Roman" w:cs="Times New Roman"/>
        </w:rPr>
        <w:t xml:space="preserve">ропитка </w:t>
      </w:r>
      <w:r w:rsidR="00EE3AF6">
        <w:rPr>
          <w:rFonts w:ascii="Times New Roman" w:hAnsi="Times New Roman" w:cs="Times New Roman"/>
        </w:rPr>
        <w:t>хлоридом кобальта</w:t>
      </w:r>
      <w:r w:rsidR="00EE3AF6" w:rsidRPr="007F0B30">
        <w:rPr>
          <w:rFonts w:ascii="Times New Roman" w:hAnsi="Times New Roman" w:cs="Times New Roman"/>
        </w:rPr>
        <w:t>(</w:t>
      </w:r>
      <w:r w:rsidR="00EE3AF6" w:rsidRPr="007F0B30">
        <w:rPr>
          <w:rFonts w:ascii="Times New Roman" w:hAnsi="Times New Roman" w:cs="Times New Roman"/>
          <w:lang w:val="en-US"/>
        </w:rPr>
        <w:t>II</w:t>
      </w:r>
      <w:r w:rsidR="00EE3AF6" w:rsidRPr="007F0B30">
        <w:rPr>
          <w:rFonts w:ascii="Times New Roman" w:hAnsi="Times New Roman" w:cs="Times New Roman"/>
        </w:rPr>
        <w:t>)</w:t>
      </w:r>
      <w:r w:rsidR="00EE3AF6">
        <w:rPr>
          <w:rFonts w:ascii="Times New Roman" w:hAnsi="Times New Roman" w:cs="Times New Roman"/>
        </w:rPr>
        <w:t xml:space="preserve"> практически</w:t>
      </w:r>
      <w:r w:rsidR="005A2ABB" w:rsidRPr="007F0B30">
        <w:rPr>
          <w:rFonts w:ascii="Times New Roman" w:hAnsi="Times New Roman" w:cs="Times New Roman"/>
        </w:rPr>
        <w:t xml:space="preserve"> не повлияла на термические свойства ППК</w:t>
      </w:r>
      <w:r>
        <w:rPr>
          <w:rFonts w:ascii="Times New Roman" w:hAnsi="Times New Roman" w:cs="Times New Roman"/>
        </w:rPr>
        <w:t>, как и предварительн</w:t>
      </w:r>
      <w:r w:rsidR="003843CA">
        <w:rPr>
          <w:rFonts w:ascii="Times New Roman" w:hAnsi="Times New Roman" w:cs="Times New Roman"/>
        </w:rPr>
        <w:t>ое выдерживание полимерной пленки в</w:t>
      </w:r>
      <w:r w:rsidR="00EE3AF6">
        <w:rPr>
          <w:rFonts w:ascii="Times New Roman" w:hAnsi="Times New Roman" w:cs="Times New Roman"/>
        </w:rPr>
        <w:t xml:space="preserve"> вод</w:t>
      </w:r>
      <w:r w:rsidR="003843CA">
        <w:rPr>
          <w:rFonts w:ascii="Times New Roman" w:hAnsi="Times New Roman" w:cs="Times New Roman"/>
        </w:rPr>
        <w:t>е</w:t>
      </w:r>
      <w:r w:rsidR="00EE3AF6">
        <w:rPr>
          <w:rFonts w:ascii="Times New Roman" w:hAnsi="Times New Roman" w:cs="Times New Roman"/>
        </w:rPr>
        <w:t xml:space="preserve">. </w:t>
      </w:r>
    </w:p>
    <w:p w14:paraId="6F7EC65C" w14:textId="318A6EEC" w:rsidR="005D059F" w:rsidRDefault="005332C7" w:rsidP="00FE6D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изготовленных плёнок были получены данные динамометрии, в качестве объектов исследования использовались двусторонние лопатки, вырубленные из плёночных образцов. </w:t>
      </w:r>
      <w:r w:rsidR="00E90B5F">
        <w:rPr>
          <w:rFonts w:ascii="Times New Roman" w:hAnsi="Times New Roman" w:cs="Times New Roman"/>
        </w:rPr>
        <w:t>При этом все образцы показали себя как жёсткие пластики</w:t>
      </w:r>
      <w:r w:rsidR="00FE6D51">
        <w:rPr>
          <w:rFonts w:ascii="Times New Roman" w:hAnsi="Times New Roman" w:cs="Times New Roman"/>
        </w:rPr>
        <w:t xml:space="preserve"> с модулем Юнга порядка 2,4 ГПа и прочностью 40 МПа</w:t>
      </w:r>
      <w:r w:rsidR="00E90B5F">
        <w:rPr>
          <w:rFonts w:ascii="Times New Roman" w:hAnsi="Times New Roman" w:cs="Times New Roman"/>
        </w:rPr>
        <w:t xml:space="preserve">, что может быть </w:t>
      </w:r>
      <w:r w:rsidR="003843CA">
        <w:rPr>
          <w:rFonts w:ascii="Times New Roman" w:hAnsi="Times New Roman" w:cs="Times New Roman"/>
        </w:rPr>
        <w:t>связано с</w:t>
      </w:r>
      <w:r w:rsidR="00E90B5F">
        <w:rPr>
          <w:rFonts w:ascii="Times New Roman" w:hAnsi="Times New Roman" w:cs="Times New Roman"/>
        </w:rPr>
        <w:t xml:space="preserve"> недостаточным количеством выделившегося </w:t>
      </w:r>
      <w:r w:rsidR="003843CA">
        <w:rPr>
          <w:rFonts w:ascii="Times New Roman" w:hAnsi="Times New Roman" w:cs="Times New Roman"/>
        </w:rPr>
        <w:t xml:space="preserve">в процессе прессования </w:t>
      </w:r>
      <w:r w:rsidR="00E90B5F">
        <w:rPr>
          <w:rFonts w:ascii="Times New Roman" w:hAnsi="Times New Roman" w:cs="Times New Roman"/>
        </w:rPr>
        <w:t>мономера.</w:t>
      </w:r>
      <w:r w:rsidR="003843CA">
        <w:rPr>
          <w:rFonts w:ascii="Times New Roman" w:hAnsi="Times New Roman" w:cs="Times New Roman"/>
        </w:rPr>
        <w:t xml:space="preserve"> </w:t>
      </w:r>
      <w:r w:rsidR="00FE6D51">
        <w:rPr>
          <w:rFonts w:ascii="Times New Roman" w:hAnsi="Times New Roman" w:cs="Times New Roman"/>
        </w:rPr>
        <w:t xml:space="preserve">При этом пленки показали достаточно низкие разрывные удлинения – 10-20%, что связано с образованием </w:t>
      </w:r>
      <w:proofErr w:type="spellStart"/>
      <w:r w:rsidR="00FE6D51">
        <w:rPr>
          <w:rFonts w:ascii="Times New Roman" w:hAnsi="Times New Roman" w:cs="Times New Roman"/>
        </w:rPr>
        <w:t>крейзов</w:t>
      </w:r>
      <w:proofErr w:type="spellEnd"/>
      <w:r w:rsidR="00FE6D51">
        <w:rPr>
          <w:rFonts w:ascii="Times New Roman" w:hAnsi="Times New Roman" w:cs="Times New Roman"/>
        </w:rPr>
        <w:t>.</w:t>
      </w:r>
    </w:p>
    <w:p w14:paraId="4763A9C2" w14:textId="77777777" w:rsidR="00E90B5F" w:rsidRDefault="00E90B5F" w:rsidP="00FE6D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CE16541" w14:textId="77777777" w:rsidR="00E90B5F" w:rsidRDefault="00E90B5F" w:rsidP="00FE6D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CE50121" w14:textId="77777777" w:rsidR="00E90B5F" w:rsidRPr="005332C7" w:rsidRDefault="00E90B5F" w:rsidP="00FE6D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C10738B" w14:textId="4CD7B9F4" w:rsidR="006F28B3" w:rsidRPr="00E90B5F" w:rsidRDefault="006F28B3" w:rsidP="00FE6D5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90B5F">
        <w:rPr>
          <w:rFonts w:ascii="Times New Roman" w:hAnsi="Times New Roman" w:cs="Times New Roman"/>
          <w:lang w:val="en-US"/>
        </w:rPr>
        <w:t xml:space="preserve">[1] </w:t>
      </w:r>
      <w:r w:rsidRPr="006F28B3">
        <w:rPr>
          <w:rFonts w:ascii="Times New Roman" w:hAnsi="Times New Roman" w:cs="Times New Roman"/>
          <w:lang w:val="en-US"/>
        </w:rPr>
        <w:t>Sergey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A</w:t>
      </w:r>
      <w:r w:rsidRPr="00E90B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F28B3">
        <w:rPr>
          <w:rFonts w:ascii="Times New Roman" w:hAnsi="Times New Roman" w:cs="Times New Roman"/>
          <w:lang w:val="en-US"/>
        </w:rPr>
        <w:t>Rzhevskiy</w:t>
      </w:r>
      <w:proofErr w:type="spellEnd"/>
      <w:r w:rsidRPr="00E90B5F">
        <w:rPr>
          <w:rFonts w:ascii="Times New Roman" w:hAnsi="Times New Roman" w:cs="Times New Roman"/>
          <w:lang w:val="en-US"/>
        </w:rPr>
        <w:t xml:space="preserve">, </w:t>
      </w:r>
      <w:r w:rsidRPr="006F28B3">
        <w:rPr>
          <w:rFonts w:ascii="Times New Roman" w:hAnsi="Times New Roman" w:cs="Times New Roman"/>
          <w:lang w:val="en-US"/>
        </w:rPr>
        <w:t>Olga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V</w:t>
      </w:r>
      <w:r w:rsidRPr="00E90B5F">
        <w:rPr>
          <w:rFonts w:ascii="Times New Roman" w:hAnsi="Times New Roman" w:cs="Times New Roman"/>
          <w:lang w:val="en-US"/>
        </w:rPr>
        <w:t xml:space="preserve">. </w:t>
      </w:r>
      <w:r w:rsidRPr="006F28B3">
        <w:rPr>
          <w:rFonts w:ascii="Times New Roman" w:hAnsi="Times New Roman" w:cs="Times New Roman"/>
          <w:lang w:val="en-US"/>
        </w:rPr>
        <w:t>Shurupova</w:t>
      </w:r>
      <w:r w:rsidRPr="00E90B5F">
        <w:rPr>
          <w:rFonts w:ascii="Times New Roman" w:hAnsi="Times New Roman" w:cs="Times New Roman"/>
          <w:lang w:val="en-US"/>
        </w:rPr>
        <w:t xml:space="preserve">, </w:t>
      </w:r>
      <w:r w:rsidRPr="006F28B3">
        <w:rPr>
          <w:rFonts w:ascii="Times New Roman" w:hAnsi="Times New Roman" w:cs="Times New Roman"/>
          <w:lang w:val="en-US"/>
        </w:rPr>
        <w:t>Andrey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F</w:t>
      </w:r>
      <w:r w:rsidRPr="00E90B5F">
        <w:rPr>
          <w:rFonts w:ascii="Times New Roman" w:hAnsi="Times New Roman" w:cs="Times New Roman"/>
          <w:lang w:val="en-US"/>
        </w:rPr>
        <w:t xml:space="preserve">. </w:t>
      </w:r>
      <w:r w:rsidRPr="006F28B3">
        <w:rPr>
          <w:rFonts w:ascii="Times New Roman" w:hAnsi="Times New Roman" w:cs="Times New Roman"/>
          <w:lang w:val="en-US"/>
        </w:rPr>
        <w:t>Asachenko</w:t>
      </w:r>
      <w:r w:rsidRPr="00E90B5F">
        <w:rPr>
          <w:rFonts w:ascii="Times New Roman" w:hAnsi="Times New Roman" w:cs="Times New Roman"/>
          <w:lang w:val="en-US"/>
        </w:rPr>
        <w:t xml:space="preserve">, </w:t>
      </w:r>
      <w:r w:rsidRPr="006F28B3">
        <w:rPr>
          <w:rFonts w:ascii="Times New Roman" w:hAnsi="Times New Roman" w:cs="Times New Roman"/>
          <w:lang w:val="en-US"/>
        </w:rPr>
        <w:t>Nikita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M</w:t>
      </w:r>
      <w:r w:rsidRPr="00E90B5F">
        <w:rPr>
          <w:rFonts w:ascii="Times New Roman" w:hAnsi="Times New Roman" w:cs="Times New Roman"/>
          <w:lang w:val="en-US"/>
        </w:rPr>
        <w:t xml:space="preserve">. </w:t>
      </w:r>
      <w:r w:rsidRPr="006F28B3">
        <w:rPr>
          <w:rFonts w:ascii="Times New Roman" w:hAnsi="Times New Roman" w:cs="Times New Roman"/>
          <w:lang w:val="en-US"/>
        </w:rPr>
        <w:t>Belov</w:t>
      </w:r>
      <w:r w:rsidRPr="00E90B5F">
        <w:rPr>
          <w:rFonts w:ascii="Times New Roman" w:hAnsi="Times New Roman" w:cs="Times New Roman"/>
          <w:lang w:val="en-US"/>
        </w:rPr>
        <w:t xml:space="preserve">, </w:t>
      </w:r>
      <w:r w:rsidRPr="006F28B3">
        <w:rPr>
          <w:rFonts w:ascii="Times New Roman" w:hAnsi="Times New Roman" w:cs="Times New Roman"/>
          <w:lang w:val="en-US"/>
        </w:rPr>
        <w:t>Anna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V</w:t>
      </w:r>
      <w:r w:rsidRPr="00E90B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F28B3">
        <w:rPr>
          <w:rFonts w:ascii="Times New Roman" w:hAnsi="Times New Roman" w:cs="Times New Roman"/>
          <w:lang w:val="en-US"/>
        </w:rPr>
        <w:t>Plutalova</w:t>
      </w:r>
      <w:proofErr w:type="spellEnd"/>
      <w:r w:rsidRPr="00E90B5F">
        <w:rPr>
          <w:rFonts w:ascii="Times New Roman" w:hAnsi="Times New Roman" w:cs="Times New Roman"/>
          <w:lang w:val="en-US"/>
        </w:rPr>
        <w:t xml:space="preserve">, </w:t>
      </w:r>
      <w:r w:rsidRPr="006F28B3">
        <w:rPr>
          <w:rFonts w:ascii="Times New Roman" w:hAnsi="Times New Roman" w:cs="Times New Roman"/>
          <w:lang w:val="en-US"/>
        </w:rPr>
        <w:t>Elena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S</w:t>
      </w:r>
      <w:r w:rsidRPr="00E90B5F">
        <w:rPr>
          <w:rFonts w:ascii="Times New Roman" w:hAnsi="Times New Roman" w:cs="Times New Roman"/>
          <w:lang w:val="en-US"/>
        </w:rPr>
        <w:t xml:space="preserve">. </w:t>
      </w:r>
      <w:r w:rsidRPr="006F28B3">
        <w:rPr>
          <w:rFonts w:ascii="Times New Roman" w:hAnsi="Times New Roman" w:cs="Times New Roman"/>
          <w:lang w:val="en-US"/>
        </w:rPr>
        <w:t>Trofimchuk</w:t>
      </w:r>
      <w:r w:rsidRPr="00E90B5F">
        <w:rPr>
          <w:rFonts w:ascii="Times New Roman" w:hAnsi="Times New Roman" w:cs="Times New Roman"/>
          <w:lang w:val="en-US"/>
        </w:rPr>
        <w:t xml:space="preserve">, </w:t>
      </w:r>
      <w:r w:rsidRPr="006F28B3">
        <w:rPr>
          <w:rFonts w:ascii="Times New Roman" w:hAnsi="Times New Roman" w:cs="Times New Roman"/>
          <w:lang w:val="en-US"/>
        </w:rPr>
        <w:t>Roman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V</w:t>
      </w:r>
      <w:r w:rsidRPr="00E90B5F">
        <w:rPr>
          <w:rFonts w:ascii="Times New Roman" w:hAnsi="Times New Roman" w:cs="Times New Roman"/>
          <w:lang w:val="en-US"/>
        </w:rPr>
        <w:t xml:space="preserve">. </w:t>
      </w:r>
      <w:r w:rsidRPr="006F28B3">
        <w:rPr>
          <w:rFonts w:ascii="Times New Roman" w:hAnsi="Times New Roman" w:cs="Times New Roman"/>
          <w:lang w:val="en-US"/>
        </w:rPr>
        <w:t>Toms</w:t>
      </w:r>
      <w:r w:rsidRPr="00E90B5F">
        <w:rPr>
          <w:rFonts w:ascii="Times New Roman" w:hAnsi="Times New Roman" w:cs="Times New Roman"/>
          <w:lang w:val="en-US"/>
        </w:rPr>
        <w:t xml:space="preserve">, </w:t>
      </w:r>
      <w:r w:rsidRPr="006F28B3">
        <w:rPr>
          <w:rFonts w:ascii="Times New Roman" w:hAnsi="Times New Roman" w:cs="Times New Roman"/>
          <w:lang w:val="en-US"/>
        </w:rPr>
        <w:t>Elena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V</w:t>
      </w:r>
      <w:r w:rsidRPr="00E90B5F">
        <w:rPr>
          <w:rFonts w:ascii="Times New Roman" w:hAnsi="Times New Roman" w:cs="Times New Roman"/>
          <w:lang w:val="en-US"/>
        </w:rPr>
        <w:t xml:space="preserve">. </w:t>
      </w:r>
      <w:r w:rsidRPr="006F28B3">
        <w:rPr>
          <w:rFonts w:ascii="Times New Roman" w:hAnsi="Times New Roman" w:cs="Times New Roman"/>
          <w:lang w:val="en-US"/>
        </w:rPr>
        <w:t>Chernikova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and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Irina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P</w:t>
      </w:r>
      <w:r w:rsidRPr="00E90B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F28B3">
        <w:rPr>
          <w:rFonts w:ascii="Times New Roman" w:hAnsi="Times New Roman" w:cs="Times New Roman"/>
          <w:lang w:val="en-US"/>
        </w:rPr>
        <w:t>Beletskaya</w:t>
      </w:r>
      <w:proofErr w:type="spellEnd"/>
      <w:r w:rsidRPr="00E90B5F">
        <w:rPr>
          <w:rFonts w:ascii="Times New Roman" w:hAnsi="Times New Roman" w:cs="Times New Roman"/>
          <w:lang w:val="en-US"/>
        </w:rPr>
        <w:t xml:space="preserve"> / </w:t>
      </w:r>
      <w:r w:rsidRPr="006F28B3">
        <w:rPr>
          <w:rFonts w:ascii="Times New Roman" w:hAnsi="Times New Roman" w:cs="Times New Roman"/>
          <w:lang w:val="en-US"/>
        </w:rPr>
        <w:t>Polymerization</w:t>
      </w:r>
      <w:r w:rsidRPr="00E90B5F">
        <w:rPr>
          <w:rFonts w:ascii="Times New Roman" w:hAnsi="Times New Roman" w:cs="Times New Roman"/>
          <w:lang w:val="en-US"/>
        </w:rPr>
        <w:t>–</w:t>
      </w:r>
      <w:proofErr w:type="spellStart"/>
      <w:r w:rsidRPr="006F28B3">
        <w:rPr>
          <w:rFonts w:ascii="Times New Roman" w:hAnsi="Times New Roman" w:cs="Times New Roman"/>
          <w:lang w:val="en-US"/>
        </w:rPr>
        <w:t>cyclodepolymerization</w:t>
      </w:r>
      <w:proofErr w:type="spellEnd"/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of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polypropylene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carbonate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mediated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by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cobalt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6F28B3">
        <w:rPr>
          <w:rFonts w:ascii="Times New Roman" w:hAnsi="Times New Roman" w:cs="Times New Roman"/>
          <w:lang w:val="en-US"/>
        </w:rPr>
        <w:t>catalyst</w:t>
      </w:r>
      <w:r w:rsidRPr="00E90B5F">
        <w:rPr>
          <w:rFonts w:ascii="Times New Roman" w:hAnsi="Times New Roman" w:cs="Times New Roman"/>
          <w:lang w:val="en-US"/>
        </w:rPr>
        <w:t xml:space="preserve"> </w:t>
      </w:r>
      <w:r w:rsidRPr="00E90B5F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6F28B3">
        <w:rPr>
          <w:rFonts w:ascii="Times New Roman" w:hAnsi="Times New Roman" w:cs="Times New Roman"/>
          <w:i/>
          <w:iCs/>
          <w:lang w:val="en-US"/>
        </w:rPr>
        <w:t>Mendeleev</w:t>
      </w:r>
      <w:r w:rsidRPr="00E90B5F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6F28B3">
        <w:rPr>
          <w:rFonts w:ascii="Times New Roman" w:hAnsi="Times New Roman" w:cs="Times New Roman"/>
          <w:i/>
          <w:iCs/>
          <w:lang w:val="en-US"/>
        </w:rPr>
        <w:t>Commun</w:t>
      </w:r>
      <w:r w:rsidRPr="00E90B5F">
        <w:rPr>
          <w:rFonts w:ascii="Times New Roman" w:hAnsi="Times New Roman" w:cs="Times New Roman"/>
          <w:i/>
          <w:iCs/>
          <w:lang w:val="en-US"/>
        </w:rPr>
        <w:t>.</w:t>
      </w:r>
      <w:r w:rsidRPr="00E90B5F">
        <w:rPr>
          <w:rFonts w:ascii="Times New Roman" w:hAnsi="Times New Roman" w:cs="Times New Roman"/>
          <w:lang w:val="en-US"/>
        </w:rPr>
        <w:t>, 2024, 34, 878–880</w:t>
      </w:r>
    </w:p>
    <w:sectPr w:rsidR="006F28B3" w:rsidRPr="00E9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2188B"/>
    <w:multiLevelType w:val="hybridMultilevel"/>
    <w:tmpl w:val="F3AE0AB4"/>
    <w:lvl w:ilvl="0" w:tplc="0A4C5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F65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08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04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501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C42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6C8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74C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81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801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E5"/>
    <w:rsid w:val="000361D7"/>
    <w:rsid w:val="000872AC"/>
    <w:rsid w:val="001037E5"/>
    <w:rsid w:val="00254AD4"/>
    <w:rsid w:val="00354ADA"/>
    <w:rsid w:val="003777C2"/>
    <w:rsid w:val="003843CA"/>
    <w:rsid w:val="003C0C85"/>
    <w:rsid w:val="003D6234"/>
    <w:rsid w:val="00451491"/>
    <w:rsid w:val="005332C7"/>
    <w:rsid w:val="005A2ABB"/>
    <w:rsid w:val="005D059F"/>
    <w:rsid w:val="006F28B3"/>
    <w:rsid w:val="007867FD"/>
    <w:rsid w:val="007F0B30"/>
    <w:rsid w:val="00970ADB"/>
    <w:rsid w:val="00A83F8A"/>
    <w:rsid w:val="00AA077F"/>
    <w:rsid w:val="00AB523B"/>
    <w:rsid w:val="00AD09CD"/>
    <w:rsid w:val="00B1669F"/>
    <w:rsid w:val="00BB74E1"/>
    <w:rsid w:val="00BD5CDB"/>
    <w:rsid w:val="00CA0704"/>
    <w:rsid w:val="00CA3645"/>
    <w:rsid w:val="00D770A6"/>
    <w:rsid w:val="00E208E1"/>
    <w:rsid w:val="00E90B5F"/>
    <w:rsid w:val="00EE3AF6"/>
    <w:rsid w:val="00FB0929"/>
    <w:rsid w:val="00FB2297"/>
    <w:rsid w:val="00FE31EA"/>
    <w:rsid w:val="00F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0516"/>
  <w15:chartTrackingRefBased/>
  <w15:docId w15:val="{85A4BA54-2E4A-4798-8A85-AA882460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3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3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3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37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37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37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37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37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37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3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3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3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3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37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37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37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3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37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37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D09C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0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oskres7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Воскресенский</dc:creator>
  <cp:keywords/>
  <dc:description/>
  <cp:lastModifiedBy>Elena Trofimchuk</cp:lastModifiedBy>
  <cp:revision>6</cp:revision>
  <dcterms:created xsi:type="dcterms:W3CDTF">2026-03-02T10:48:00Z</dcterms:created>
  <dcterms:modified xsi:type="dcterms:W3CDTF">2026-03-02T17:37:00Z</dcterms:modified>
</cp:coreProperties>
</file>