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55DEA" w14:textId="77777777" w:rsidR="00076D0D" w:rsidRDefault="00000000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Двухпиковое селективное отражение и его эволюция при деформации в </w:t>
      </w:r>
      <w:proofErr w:type="spellStart"/>
      <w:r>
        <w:rPr>
          <w:b/>
          <w:color w:val="000000"/>
        </w:rPr>
        <w:t>холестерических</w:t>
      </w:r>
      <w:proofErr w:type="spellEnd"/>
      <w:r>
        <w:rPr>
          <w:b/>
          <w:color w:val="000000"/>
        </w:rPr>
        <w:t xml:space="preserve"> жидкокристаллических композитах</w:t>
      </w:r>
    </w:p>
    <w:p w14:paraId="0910B619" w14:textId="77777777" w:rsidR="00076D0D" w:rsidRDefault="00000000">
      <w:pPr>
        <w:shd w:val="clear" w:color="auto" w:fill="FFFFFF"/>
        <w:jc w:val="center"/>
        <w:rPr>
          <w:strike/>
          <w:color w:val="000000"/>
        </w:rPr>
      </w:pPr>
      <w:r>
        <w:rPr>
          <w:b/>
          <w:i/>
          <w:color w:val="000000"/>
        </w:rPr>
        <w:t>Павлов С.Н., Баленко Н.В.</w:t>
      </w:r>
    </w:p>
    <w:p w14:paraId="6126999F" w14:textId="77777777" w:rsidR="00076D0D" w:rsidRDefault="00000000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Аспирант, 3 год обучения </w:t>
      </w:r>
    </w:p>
    <w:p w14:paraId="20E05FFA" w14:textId="77777777" w:rsidR="00076D0D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МГУ имени </w:t>
      </w:r>
      <w:proofErr w:type="spellStart"/>
      <w:r>
        <w:rPr>
          <w:i/>
          <w:color w:val="000000"/>
        </w:rPr>
        <w:t>М.В.Ломоносова</w:t>
      </w:r>
      <w:proofErr w:type="spellEnd"/>
      <w:r>
        <w:rPr>
          <w:i/>
          <w:color w:val="000000"/>
        </w:rPr>
        <w:t xml:space="preserve">, химический факультет, Москва, Россия </w:t>
      </w:r>
    </w:p>
    <w:p w14:paraId="5ACEACEC" w14:textId="77777777" w:rsidR="00076D0D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hyperlink r:id="rId6">
        <w:r>
          <w:rPr>
            <w:i/>
            <w:iCs/>
            <w:u w:val="single"/>
            <w:lang w:val="en-US"/>
          </w:rPr>
          <w:t>sergpavlovn</w:t>
        </w:r>
        <w:r>
          <w:rPr>
            <w:i/>
            <w:color w:val="000000"/>
            <w:u w:val="single"/>
          </w:rPr>
          <w:t>@</w:t>
        </w:r>
        <w:r>
          <w:rPr>
            <w:i/>
            <w:color w:val="000000"/>
            <w:u w:val="single"/>
            <w:lang w:val="en-US"/>
          </w:rPr>
          <w:t>mail</w:t>
        </w:r>
        <w:r>
          <w:rPr>
            <w:i/>
            <w:color w:val="000000"/>
            <w:u w:val="single"/>
          </w:rPr>
          <w:t>.</w:t>
        </w:r>
        <w:proofErr w:type="spellStart"/>
        <w:r>
          <w:rPr>
            <w:i/>
            <w:color w:val="000000"/>
            <w:u w:val="single"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45CCAEEE" w14:textId="77777777" w:rsidR="00076D0D" w:rsidRDefault="00000000">
      <w:pP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Холестерические</w:t>
      </w:r>
      <w:proofErr w:type="spellEnd"/>
      <w:r>
        <w:rPr>
          <w:color w:val="000000"/>
        </w:rPr>
        <w:t xml:space="preserve"> жидкие кристаллы (ХЖК) и композиты на их основе представляют собой перспективный класс фотонных материалов с управляемыми спектральными характеристиками. Благодаря спиральной надмолекулярной структуре такие системы избирательно отражают свет в узком диапазоне длин волн, а положение максимума селективного отражения определяется шагом спирали и может изменяться под действием внешних факторов. Введение ХЖК-смесей в полимерные матрицы позволяет получать эластичные плёнки, сочетающие упорядоченность жидкого кристалла с технологичностью и прочностью полимеров. </w:t>
      </w:r>
    </w:p>
    <w:p w14:paraId="585FA817" w14:textId="77777777" w:rsidR="00076D0D" w:rsidRDefault="00000000">
      <w:pPr>
        <w:shd w:val="clear" w:color="auto" w:fill="FFFFFF"/>
        <w:ind w:firstLine="397"/>
        <w:jc w:val="both"/>
        <w:rPr>
          <w:color w:val="EE0000"/>
        </w:rPr>
      </w:pPr>
      <w:r>
        <w:rPr>
          <w:color w:val="000000"/>
        </w:rPr>
        <w:t xml:space="preserve">В рамках работы получены и исследованы ПВС-композиты, содержащие </w:t>
      </w:r>
      <w:r>
        <w:t xml:space="preserve">капли двух ХЖК-смесей </w:t>
      </w:r>
      <w:r>
        <w:rPr>
          <w:color w:val="000000"/>
        </w:rPr>
        <w:t xml:space="preserve">на основе производных холестерина с различными длинами волн селективного отражения (580 и 760 нм). Показано, что деформация плёнок приводит к обратимому совместному синему сдвигу максимумов селективного отражения на 150 и 215 нм, соответственно </w:t>
      </w:r>
      <w:r>
        <w:t>(рис. 1а, б)</w:t>
      </w:r>
      <w:r>
        <w:rPr>
          <w:color w:val="000000"/>
        </w:rPr>
        <w:t>, что сопровождается выраженным изменением визуальной окраски образцов.</w:t>
      </w:r>
      <w:r>
        <w:t xml:space="preserve"> Это происходит потому, что при растяжении плёнки капли вытягиваются, что приводит к сжатию </w:t>
      </w:r>
      <w:proofErr w:type="spellStart"/>
      <w:r>
        <w:t>холестерической</w:t>
      </w:r>
      <w:proofErr w:type="spellEnd"/>
      <w:r>
        <w:t xml:space="preserve"> структуры в каплях и эффективному уменьшению шага спирали вдоль нормали к поверхности плёнки, вызывая синий сдвиг максимума отражения. Обратимость эффекта обусловлена релаксацией </w:t>
      </w:r>
      <w:proofErr w:type="spellStart"/>
      <w:r>
        <w:t>холестерической</w:t>
      </w:r>
      <w:proofErr w:type="spellEnd"/>
      <w:r>
        <w:t xml:space="preserve"> структуры и упругим восстановлением формы капель после снятия нагрузки [1]. Обе ХЖК-смеси формируют собственные дисперсные фазы капель, каждая из которых даёт вклад в селективное отражение со своим максимумом, смещающимся при деформации независимо от другого.</w:t>
      </w:r>
    </w:p>
    <w:p w14:paraId="68C06D12" w14:textId="77777777" w:rsidR="00076D0D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Отдельная серия экспериментов была направлена на получение плёнок с существенно разнесёнными по спектру пиками отражения, один из которых находится в синей области спектра – 450 нм, а второй в ближней ИК-области – 850 нм. При деформации композита синий пик смещается за пределы видимого спектра в УФ-область, в то время как ИК-пик смещается в видимую область спектра. Такая конфигурация обеспечивает ярко выраженный визуальный эффект изменения цвета при растяжении – плёнка меняет цвет с синего на красный. </w:t>
      </w:r>
    </w:p>
    <w:p w14:paraId="392528E7" w14:textId="77777777" w:rsidR="00076D0D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Полученные </w:t>
      </w:r>
      <w:proofErr w:type="spellStart"/>
      <w:r>
        <w:rPr>
          <w:color w:val="000000"/>
        </w:rPr>
        <w:t>холестерические</w:t>
      </w:r>
      <w:proofErr w:type="spellEnd"/>
      <w:r>
        <w:rPr>
          <w:color w:val="000000"/>
        </w:rPr>
        <w:t xml:space="preserve"> композиты могут рассматриваться как модельные системы для изучения деформационно-индуцированных изменений спектра селективного отражения, в том числе для сравнения </w:t>
      </w:r>
      <w:proofErr w:type="spellStart"/>
      <w:r>
        <w:rPr>
          <w:color w:val="000000"/>
        </w:rPr>
        <w:t>механо</w:t>
      </w:r>
      <w:proofErr w:type="spellEnd"/>
      <w:r>
        <w:rPr>
          <w:color w:val="000000"/>
        </w:rPr>
        <w:t>-оптических откликов различных ХЖК-систем в одной полимерной матрице.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2"/>
        <w:gridCol w:w="4592"/>
      </w:tblGrid>
      <w:tr w:rsidR="00076D0D" w14:paraId="6F107806" w14:textId="77777777">
        <w:trPr>
          <w:trHeight w:val="2194"/>
        </w:trPr>
        <w:tc>
          <w:tcPr>
            <w:tcW w:w="4700" w:type="dxa"/>
            <w:tcBorders>
              <w:tl2br w:val="nil"/>
              <w:tr2bl w:val="nil"/>
            </w:tcBorders>
          </w:tcPr>
          <w:p w14:paraId="619EE5D5" w14:textId="77777777" w:rsidR="00076D0D" w:rsidRDefault="00000000">
            <w:pPr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350EF54" wp14:editId="6C6707ED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1832400" cy="1339200"/>
                  <wp:effectExtent l="0" t="0" r="0" b="0"/>
                  <wp:wrapTopAndBottom/>
                  <wp:docPr id="3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400" cy="13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00" w:type="dxa"/>
            <w:tcBorders>
              <w:tl2br w:val="nil"/>
              <w:tr2bl w:val="nil"/>
            </w:tcBorders>
          </w:tcPr>
          <w:p w14:paraId="27E3F3E6" w14:textId="77777777" w:rsidR="00076D0D" w:rsidRDefault="00000000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B2C8FCC" wp14:editId="47A804F6">
                  <wp:simplePos x="0" y="0"/>
                  <wp:positionH relativeFrom="column">
                    <wp:align>center</wp:align>
                  </wp:positionH>
                  <wp:positionV relativeFrom="page">
                    <wp:align>top</wp:align>
                  </wp:positionV>
                  <wp:extent cx="1828800" cy="1339200"/>
                  <wp:effectExtent l="0" t="0" r="0" b="0"/>
                  <wp:wrapTopAndBottom/>
                  <wp:docPr id="4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76D0D" w14:paraId="5FE7148E" w14:textId="77777777">
        <w:tc>
          <w:tcPr>
            <w:tcW w:w="9400" w:type="dxa"/>
            <w:gridSpan w:val="2"/>
            <w:tcBorders>
              <w:tl2br w:val="nil"/>
              <w:tr2bl w:val="nil"/>
            </w:tcBorders>
          </w:tcPr>
          <w:p w14:paraId="65D9643B" w14:textId="77777777" w:rsidR="00076D0D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Рис. 1. а) Спектры отражения плёнки композита при растяжении, б) зависимость длин волн пи</w:t>
            </w:r>
            <w:r>
              <w:t>ков селективного отражения комп</w:t>
            </w:r>
            <w:r>
              <w:rPr>
                <w:color w:val="000000"/>
              </w:rPr>
              <w:t>озита от деформации</w:t>
            </w:r>
          </w:p>
        </w:tc>
      </w:tr>
    </w:tbl>
    <w:p w14:paraId="3F0C85B8" w14:textId="77777777" w:rsidR="00076D0D" w:rsidRDefault="00000000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E72C087" w14:textId="49CFD7CF" w:rsidR="00076D0D" w:rsidRDefault="00000000">
      <w:pPr>
        <w:numPr>
          <w:ilvl w:val="0"/>
          <w:numId w:val="1"/>
        </w:numPr>
        <w:shd w:val="clear" w:color="auto" w:fill="FFFFFF"/>
        <w:jc w:val="both"/>
      </w:pPr>
      <w:r>
        <w:t>Баленко Н.В., Павлов С.Н., Шибаев В.П. Жидкокристаллические полимерные композиты с фото- и механически-управляемыми оптическими свойствами // Оптический журнал. 2025. Т. 92</w:t>
      </w:r>
      <w:r w:rsidR="00D272B0">
        <w:t xml:space="preserve">, </w:t>
      </w:r>
      <w:r>
        <w:t>№ 3. С. 104-113.</w:t>
      </w:r>
    </w:p>
    <w:sectPr w:rsidR="00076D0D" w:rsidSect="00D272B0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10120"/>
    <w:multiLevelType w:val="singleLevel"/>
    <w:tmpl w:val="26310120"/>
    <w:lvl w:ilvl="0">
      <w:start w:val="1"/>
      <w:numFmt w:val="decimal"/>
      <w:suff w:val="space"/>
      <w:lvlText w:val="%1."/>
      <w:lvlJc w:val="left"/>
    </w:lvl>
  </w:abstractNum>
  <w:num w:numId="1" w16cid:durableId="1643777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76D0D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50059"/>
    <w:rsid w:val="001C3995"/>
    <w:rsid w:val="001E61C2"/>
    <w:rsid w:val="001F0493"/>
    <w:rsid w:val="00207E80"/>
    <w:rsid w:val="0022260A"/>
    <w:rsid w:val="002264EE"/>
    <w:rsid w:val="0023307C"/>
    <w:rsid w:val="002B1CD0"/>
    <w:rsid w:val="002C3F76"/>
    <w:rsid w:val="0031361E"/>
    <w:rsid w:val="00344930"/>
    <w:rsid w:val="00373E2D"/>
    <w:rsid w:val="00391C38"/>
    <w:rsid w:val="003B76D6"/>
    <w:rsid w:val="003D09AD"/>
    <w:rsid w:val="003E2601"/>
    <w:rsid w:val="003F4E6B"/>
    <w:rsid w:val="004951FB"/>
    <w:rsid w:val="004A26A3"/>
    <w:rsid w:val="004D40DC"/>
    <w:rsid w:val="004F0EDF"/>
    <w:rsid w:val="00522BF1"/>
    <w:rsid w:val="00590166"/>
    <w:rsid w:val="005B07E6"/>
    <w:rsid w:val="005D022B"/>
    <w:rsid w:val="005E5BE9"/>
    <w:rsid w:val="006603FD"/>
    <w:rsid w:val="00665279"/>
    <w:rsid w:val="0069427D"/>
    <w:rsid w:val="006F7A19"/>
    <w:rsid w:val="00705378"/>
    <w:rsid w:val="007213E1"/>
    <w:rsid w:val="00775389"/>
    <w:rsid w:val="00797838"/>
    <w:rsid w:val="007A5501"/>
    <w:rsid w:val="007C36D8"/>
    <w:rsid w:val="007F2744"/>
    <w:rsid w:val="008931BE"/>
    <w:rsid w:val="008C67E3"/>
    <w:rsid w:val="009126CA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F36F8"/>
    <w:rsid w:val="00BF4622"/>
    <w:rsid w:val="00C36346"/>
    <w:rsid w:val="00C378E8"/>
    <w:rsid w:val="00C844E2"/>
    <w:rsid w:val="00CD00B1"/>
    <w:rsid w:val="00D22306"/>
    <w:rsid w:val="00D272B0"/>
    <w:rsid w:val="00D37D84"/>
    <w:rsid w:val="00D42542"/>
    <w:rsid w:val="00D8121C"/>
    <w:rsid w:val="00D8282D"/>
    <w:rsid w:val="00DD47C4"/>
    <w:rsid w:val="00E22189"/>
    <w:rsid w:val="00E74069"/>
    <w:rsid w:val="00E81D35"/>
    <w:rsid w:val="00EB1F49"/>
    <w:rsid w:val="00F55054"/>
    <w:rsid w:val="00F66B87"/>
    <w:rsid w:val="00F865B3"/>
    <w:rsid w:val="00FA2140"/>
    <w:rsid w:val="00FB1509"/>
    <w:rsid w:val="00FF1903"/>
    <w:rsid w:val="033B56FF"/>
    <w:rsid w:val="111A799D"/>
    <w:rsid w:val="1DC332BF"/>
    <w:rsid w:val="216944C7"/>
    <w:rsid w:val="2C5D750D"/>
    <w:rsid w:val="45430D6A"/>
    <w:rsid w:val="5D497818"/>
    <w:rsid w:val="69D25ED2"/>
    <w:rsid w:val="79D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83CA4"/>
  <w15:docId w15:val="{174E2FB0-CB1C-4A4C-AA47-ECEB6CD0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link w:val="a8"/>
    <w:uiPriority w:val="34"/>
    <w:qFormat/>
    <w:pPr>
      <w:ind w:left="720"/>
      <w:contextualSpacing/>
    </w:pPr>
  </w:style>
  <w:style w:type="character" w:customStyle="1" w:styleId="a8">
    <w:name w:val="Абзац списка Знак"/>
    <w:basedOn w:val="a0"/>
    <w:link w:val="a7"/>
    <w:uiPriority w:val="34"/>
    <w:qFormat/>
    <w:locked/>
  </w:style>
  <w:style w:type="character" w:styleId="a9">
    <w:name w:val="Placeholder Text"/>
    <w:basedOn w:val="a0"/>
    <w:uiPriority w:val="99"/>
    <w:semiHidden/>
    <w:qFormat/>
    <w:rPr>
      <w:color w:val="808080"/>
    </w:rPr>
  </w:style>
  <w:style w:type="paragraph" w:styleId="aa">
    <w:name w:val="No Spacing"/>
    <w:uiPriority w:val="1"/>
    <w:qFormat/>
    <w:rPr>
      <w:rFonts w:cs="Times New Roman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2537</Characters>
  <Application>Microsoft Office Word</Application>
  <DocSecurity>0</DocSecurity>
  <Lines>21</Lines>
  <Paragraphs>5</Paragraphs>
  <ScaleCrop>false</ScaleCrop>
  <Company>Lomonosov MSU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sergp</dc:creator>
  <cp:lastModifiedBy>Локова</cp:lastModifiedBy>
  <cp:revision>2</cp:revision>
  <cp:lastPrinted>2026-01-28T14:24:00Z</cp:lastPrinted>
  <dcterms:created xsi:type="dcterms:W3CDTF">2026-03-30T09:22:00Z</dcterms:created>
  <dcterms:modified xsi:type="dcterms:W3CDTF">2026-03-30T09:22:00Z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1049-12.2.0.23197</vt:lpwstr>
  </property>
  <property fmtid="{D5CDD505-2E9C-101B-9397-08002B2CF9AE}" pid="26" name="ICV">
    <vt:lpwstr>E9B7126843EF47D3B1DBE6AB5A29BB9F_12</vt:lpwstr>
  </property>
</Properties>
</file>