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77" w:rsidRPr="00944B77" w:rsidRDefault="00944B77" w:rsidP="001A2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44B77">
        <w:rPr>
          <w:b/>
          <w:color w:val="000000"/>
        </w:rPr>
        <w:t>Синтез и исследование анионных наногелей на основе сополимеров N-изопропилакриламида и стиролсульфоната натрия</w:t>
      </w:r>
    </w:p>
    <w:p w:rsidR="00944B77" w:rsidRPr="00105992" w:rsidRDefault="00944B77" w:rsidP="001A2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105992">
        <w:rPr>
          <w:b/>
          <w:i/>
          <w:color w:val="000000"/>
        </w:rPr>
        <w:t>Пантелеева К.М.</w:t>
      </w:r>
      <w:r w:rsidRPr="00105992">
        <w:rPr>
          <w:b/>
          <w:i/>
          <w:color w:val="000000"/>
          <w:vertAlign w:val="superscript"/>
        </w:rPr>
        <w:t>1</w:t>
      </w:r>
      <w:r w:rsidRPr="00105992">
        <w:rPr>
          <w:b/>
          <w:i/>
          <w:color w:val="000000"/>
        </w:rPr>
        <w:t xml:space="preserve"> , Вышиванная О.В.</w:t>
      </w:r>
      <w:r w:rsidRPr="00105992">
        <w:rPr>
          <w:b/>
          <w:i/>
          <w:color w:val="000000"/>
          <w:vertAlign w:val="superscript"/>
        </w:rPr>
        <w:t>1</w:t>
      </w:r>
      <w:r w:rsidRPr="00105992">
        <w:rPr>
          <w:b/>
          <w:i/>
          <w:color w:val="000000"/>
        </w:rPr>
        <w:t>, Кожунова Е.Ю.</w:t>
      </w:r>
      <w:r w:rsidRPr="00105992">
        <w:rPr>
          <w:b/>
          <w:i/>
          <w:color w:val="000000"/>
          <w:vertAlign w:val="superscript"/>
        </w:rPr>
        <w:t>1,2</w:t>
      </w:r>
    </w:p>
    <w:p w:rsidR="00ED229A" w:rsidRDefault="00ED229A" w:rsidP="001A2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11D84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:rsidR="00ED229A" w:rsidRDefault="00ED229A" w:rsidP="001A2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1A2203">
        <w:rPr>
          <w:i/>
          <w:color w:val="000000"/>
        </w:rPr>
        <w:t>МГУ имени М.В.</w:t>
      </w:r>
      <w:r>
        <w:rPr>
          <w:i/>
          <w:color w:val="000000"/>
        </w:rPr>
        <w:t xml:space="preserve">Ломоносова, </w:t>
      </w:r>
      <w:r w:rsidR="00711D84">
        <w:rPr>
          <w:i/>
          <w:color w:val="000000"/>
        </w:rPr>
        <w:t>физический</w:t>
      </w:r>
      <w:r>
        <w:rPr>
          <w:i/>
          <w:color w:val="000000"/>
        </w:rPr>
        <w:t xml:space="preserve"> факультет, Москва, Россия</w:t>
      </w:r>
    </w:p>
    <w:p w:rsidR="00944B77" w:rsidRPr="00944B77" w:rsidRDefault="00944B77" w:rsidP="001A2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1A2203">
        <w:rPr>
          <w:i/>
          <w:color w:val="000000"/>
        </w:rPr>
        <w:t>МГУ имени М.В.</w:t>
      </w:r>
      <w:r>
        <w:rPr>
          <w:i/>
          <w:color w:val="000000"/>
        </w:rPr>
        <w:t>Ломоносова, химический факультет, Москва, Россия</w:t>
      </w:r>
    </w:p>
    <w:p w:rsidR="00ED229A" w:rsidRPr="003D09AD" w:rsidRDefault="00ED229A" w:rsidP="001A2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r w:rsidR="00711D84">
        <w:rPr>
          <w:i/>
          <w:color w:val="000000"/>
        </w:rPr>
        <w:t>mail:</w:t>
      </w:r>
      <w:hyperlink r:id="rId6" w:history="1">
        <w:r w:rsidR="00711D84" w:rsidRPr="001A2203">
          <w:rPr>
            <w:rStyle w:val="Hyperlink"/>
            <w:i/>
            <w:color w:val="000000" w:themeColor="text1"/>
            <w:lang w:val="en-US"/>
          </w:rPr>
          <w:t>panteleeva</w:t>
        </w:r>
        <w:r w:rsidR="00711D84" w:rsidRPr="001A2203">
          <w:rPr>
            <w:rStyle w:val="Hyperlink"/>
            <w:i/>
            <w:color w:val="000000" w:themeColor="text1"/>
          </w:rPr>
          <w:t>.</w:t>
        </w:r>
        <w:r w:rsidR="00711D84" w:rsidRPr="001A2203">
          <w:rPr>
            <w:rStyle w:val="Hyperlink"/>
            <w:i/>
            <w:color w:val="000000" w:themeColor="text1"/>
            <w:lang w:val="en-US"/>
          </w:rPr>
          <w:t>km</w:t>
        </w:r>
        <w:r w:rsidR="00711D84" w:rsidRPr="001A2203">
          <w:rPr>
            <w:rStyle w:val="Hyperlink"/>
            <w:i/>
            <w:color w:val="000000" w:themeColor="text1"/>
          </w:rPr>
          <w:t>23@</w:t>
        </w:r>
        <w:r w:rsidR="00711D84" w:rsidRPr="001A2203">
          <w:rPr>
            <w:rStyle w:val="Hyperlink"/>
            <w:i/>
            <w:color w:val="000000" w:themeColor="text1"/>
            <w:lang w:val="en-US"/>
          </w:rPr>
          <w:t>physics</w:t>
        </w:r>
        <w:r w:rsidR="00711D84" w:rsidRPr="001A2203">
          <w:rPr>
            <w:rStyle w:val="Hyperlink"/>
            <w:i/>
            <w:color w:val="000000" w:themeColor="text1"/>
          </w:rPr>
          <w:t>.</w:t>
        </w:r>
        <w:r w:rsidR="00711D84" w:rsidRPr="001A2203">
          <w:rPr>
            <w:rStyle w:val="Hyperlink"/>
            <w:i/>
            <w:color w:val="000000" w:themeColor="text1"/>
            <w:lang w:val="en-US"/>
          </w:rPr>
          <w:t>msu</w:t>
        </w:r>
        <w:r w:rsidR="00711D84" w:rsidRPr="001A2203">
          <w:rPr>
            <w:rStyle w:val="Hyperlink"/>
            <w:i/>
            <w:color w:val="000000" w:themeColor="text1"/>
          </w:rPr>
          <w:t>.ru</w:t>
        </w:r>
      </w:hyperlink>
    </w:p>
    <w:p w:rsidR="00944B77" w:rsidRPr="00287EC8" w:rsidRDefault="00944B77" w:rsidP="00333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44B77">
        <w:rPr>
          <w:color w:val="000000"/>
        </w:rPr>
        <w:t xml:space="preserve">Среди полимерных материалов с большим потенциалом применения особое значение имеют так называемые чувствительные или «умные» гели. Поскольку «умные» гели способны изменять свой объем в ответ на изменение условий окружающей среды, их можно использовать для создания систем в различных областях применения: при разработке носителей лекарств, различных типов сенсоров, и др. Многие технологии, основанные на полимерных гелях, требуют использования объектов микромасштаба, например, технологии адресной доставки лекарств, молекулярное разделение, разработка молекулярных переключателей. Это дало толчок к развитию такого направления науки о полимерах, как синтез и исследование микро- и нано- гелей. Микро\наногели представляют собой набухшие в растворителе сетки, представленные в виде дискретных частиц диаметром от 20 нм до 50 мкм. Их преимущество заключается в простоте синтеза и контроле важных характеристик, таких как размер, долговременная стабильность, биосовместимость, биораспределение, биоаккумуляция </w:t>
      </w:r>
      <w:r w:rsidR="003C62CA">
        <w:rPr>
          <w:color w:val="000000"/>
        </w:rPr>
        <w:t>и деградация, ф</w:t>
      </w:r>
      <w:r w:rsidR="00287EC8">
        <w:rPr>
          <w:color w:val="000000"/>
        </w:rPr>
        <w:t>ункциональность</w:t>
      </w:r>
      <w:r w:rsidR="00287EC8" w:rsidRPr="00287EC8">
        <w:rPr>
          <w:color w:val="000000"/>
        </w:rPr>
        <w:t xml:space="preserve"> </w:t>
      </w:r>
      <w:r w:rsidR="003C62CA" w:rsidRPr="003C62CA">
        <w:rPr>
          <w:color w:val="000000"/>
        </w:rPr>
        <w:t>[</w:t>
      </w:r>
      <w:r w:rsidR="003C62CA" w:rsidRPr="00CC7521">
        <w:rPr>
          <w:color w:val="000000"/>
        </w:rPr>
        <w:t>1]</w:t>
      </w:r>
      <w:r w:rsidR="00287EC8" w:rsidRPr="00287EC8">
        <w:rPr>
          <w:color w:val="000000"/>
        </w:rPr>
        <w:t>.</w:t>
      </w:r>
    </w:p>
    <w:p w:rsidR="00944B77" w:rsidRPr="00944B77" w:rsidRDefault="00944B77" w:rsidP="00944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44B77">
        <w:rPr>
          <w:color w:val="000000"/>
        </w:rPr>
        <w:t xml:space="preserve">В данной работе анионные наногели на основе сополимеров N-изопропилакриламида (НИПА) и стиролсульфоната натрия (ССНа) были синтезированы методом свободнорадикальной термоиндуцированной осадительной полимеризации в водных растворах с использованием </w:t>
      </w:r>
      <w:r w:rsidR="009757FF" w:rsidRPr="009757FF">
        <w:rPr>
          <w:color w:val="000000"/>
        </w:rPr>
        <w:t>N,N'-метиленбисакриламид</w:t>
      </w:r>
      <w:r w:rsidR="009757FF">
        <w:rPr>
          <w:color w:val="000000"/>
        </w:rPr>
        <w:t xml:space="preserve">а </w:t>
      </w:r>
      <w:r w:rsidR="00445661">
        <w:rPr>
          <w:color w:val="000000"/>
        </w:rPr>
        <w:t xml:space="preserve">(БИС) в </w:t>
      </w:r>
      <w:r w:rsidRPr="00944B77">
        <w:rPr>
          <w:color w:val="000000"/>
        </w:rPr>
        <w:t>качестве сшивающего агента и инициатора персульфат аммония. Полимеризацию проводили в стеклянном реакторе, снабженном термостатически регулируемой камерой и магнитной мешалкой, в атмосфере аргона при постоянно</w:t>
      </w:r>
      <w:r w:rsidR="00283B6E">
        <w:rPr>
          <w:color w:val="000000"/>
        </w:rPr>
        <w:t>м перемешивании в течение 24 ч.</w:t>
      </w:r>
    </w:p>
    <w:p w:rsidR="00944B77" w:rsidRPr="00944B77" w:rsidRDefault="00944B77" w:rsidP="00944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44B77">
        <w:rPr>
          <w:color w:val="000000"/>
        </w:rPr>
        <w:t>При помощи метода динамического светорассеяния (прибор Photocor Complex) был определен радиус синтезированных наногелей (гидродинамический радиус Rh) в водном и солевом растворах при комнатной температуре, а также зависимость размеров объектов от температуры (ожидается коллапс наногелей в связи с присутствием термочувствительных звеньев НИПА).</w:t>
      </w:r>
      <w:r w:rsidR="00E60315">
        <w:rPr>
          <w:color w:val="000000"/>
        </w:rPr>
        <w:t xml:space="preserve"> </w:t>
      </w:r>
      <w:r w:rsidRPr="00944B77">
        <w:rPr>
          <w:color w:val="000000"/>
        </w:rPr>
        <w:t>Были выявлены следующие особенности. Во-первых, введение ионогенных групп приводит к существенному уменьшению размеров наногелей по сравнению с наногелями гомополимера НИПА, получаемыми в сходных условиях. Во-вторых, рост количества ионогенных групп в составе наногеля приводит к уменьшению амплитуды коллапса и к росту температуры объемного фазового перехода. Для гелей гомополимера НИПА это значение составляет 33°С, 2% CCNa – 35°C, 5% CCNa – 45°C, 10% CCNa – переход практически не наблюдается в исследуемом температурном диапазоне.</w:t>
      </w:r>
    </w:p>
    <w:p w:rsidR="00944B77" w:rsidRPr="00944B77" w:rsidRDefault="00944B77" w:rsidP="00944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44B77">
        <w:rPr>
          <w:color w:val="000000"/>
        </w:rPr>
        <w:t>Были проведены эксперименты по формированию полиэлектролитных комплексов на основе синтезированных анионных наногелей и катионного полимера хитозана. Особенности поведения комплексов были изучены методом динамического рассеяния света (Photocor Complex). Показано, что во всех случаях формируются интерполиэлектролитные комплексы, однако стабильность комплексов и размер формируемых агрегатов зависят от доли полиэлектролитных групп в составе наногелей.</w:t>
      </w:r>
    </w:p>
    <w:p w:rsidR="00F94114" w:rsidRPr="00666B7E" w:rsidRDefault="00944B77" w:rsidP="00944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944B77">
        <w:rPr>
          <w:i/>
          <w:color w:val="000000"/>
        </w:rPr>
        <w:t>Исследование выполнено за счет гранта Российского научного фонда № 24-43-00049</w:t>
      </w:r>
      <w:r w:rsidR="00666B7E" w:rsidRPr="00666B7E">
        <w:rPr>
          <w:i/>
          <w:color w:val="000000"/>
        </w:rPr>
        <w:t>.</w:t>
      </w:r>
      <w:bookmarkStart w:id="0" w:name="_GoBack"/>
      <w:bookmarkEnd w:id="0"/>
    </w:p>
    <w:p w:rsidR="00283B6E" w:rsidRDefault="00105992" w:rsidP="00283B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5992">
        <w:rPr>
          <w:b/>
          <w:color w:val="000000"/>
        </w:rPr>
        <w:t>Литература</w:t>
      </w:r>
    </w:p>
    <w:p w:rsidR="00944B77" w:rsidRPr="00537237" w:rsidRDefault="00105992" w:rsidP="00A45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05992">
        <w:rPr>
          <w:color w:val="000000"/>
        </w:rPr>
        <w:t xml:space="preserve">1. </w:t>
      </w:r>
      <w:proofErr w:type="spellStart"/>
      <w:r w:rsidR="00454056" w:rsidRPr="00454056">
        <w:rPr>
          <w:color w:val="000000"/>
          <w:lang w:val="en-US"/>
        </w:rPr>
        <w:t>Zhvanskaya</w:t>
      </w:r>
      <w:proofErr w:type="spellEnd"/>
      <w:r w:rsidR="00454056" w:rsidRPr="00454056">
        <w:rPr>
          <w:color w:val="000000"/>
        </w:rPr>
        <w:t xml:space="preserve"> </w:t>
      </w:r>
      <w:r w:rsidR="00454056" w:rsidRPr="00454056">
        <w:rPr>
          <w:color w:val="000000"/>
          <w:lang w:val="en-US"/>
        </w:rPr>
        <w:t>E</w:t>
      </w:r>
      <w:r w:rsidR="00454056" w:rsidRPr="00454056">
        <w:rPr>
          <w:color w:val="000000"/>
        </w:rPr>
        <w:t>.</w:t>
      </w:r>
      <w:r w:rsidR="00454056" w:rsidRPr="00454056">
        <w:rPr>
          <w:color w:val="000000"/>
          <w:lang w:val="en-US"/>
        </w:rPr>
        <w:t>S</w:t>
      </w:r>
      <w:r w:rsidR="00454056" w:rsidRPr="00454056">
        <w:rPr>
          <w:color w:val="000000"/>
        </w:rPr>
        <w:t xml:space="preserve">., </w:t>
      </w:r>
      <w:proofErr w:type="spellStart"/>
      <w:r w:rsidR="00454056" w:rsidRPr="00454056">
        <w:rPr>
          <w:color w:val="000000"/>
          <w:lang w:val="en-US"/>
        </w:rPr>
        <w:t>Kozhunova</w:t>
      </w:r>
      <w:proofErr w:type="spellEnd"/>
      <w:r w:rsidR="00454056" w:rsidRPr="00454056">
        <w:rPr>
          <w:color w:val="000000"/>
        </w:rPr>
        <w:t xml:space="preserve"> </w:t>
      </w:r>
      <w:r w:rsidR="00454056" w:rsidRPr="00454056">
        <w:rPr>
          <w:color w:val="000000"/>
          <w:lang w:val="en-US"/>
        </w:rPr>
        <w:t>E</w:t>
      </w:r>
      <w:r w:rsidR="00454056" w:rsidRPr="00454056">
        <w:rPr>
          <w:color w:val="000000"/>
        </w:rPr>
        <w:t>.</w:t>
      </w:r>
      <w:r w:rsidR="00454056" w:rsidRPr="00454056">
        <w:rPr>
          <w:color w:val="000000"/>
          <w:lang w:val="en-US"/>
        </w:rPr>
        <w:t>Yu</w:t>
      </w:r>
      <w:r w:rsidR="00454056" w:rsidRPr="00454056">
        <w:rPr>
          <w:color w:val="000000"/>
        </w:rPr>
        <w:t xml:space="preserve">., </w:t>
      </w:r>
      <w:proofErr w:type="spellStart"/>
      <w:r w:rsidR="00454056" w:rsidRPr="00454056">
        <w:rPr>
          <w:color w:val="000000"/>
          <w:lang w:val="en-US"/>
        </w:rPr>
        <w:t>Efimova</w:t>
      </w:r>
      <w:proofErr w:type="spellEnd"/>
      <w:r w:rsidR="00454056" w:rsidRPr="00454056">
        <w:rPr>
          <w:color w:val="000000"/>
        </w:rPr>
        <w:t xml:space="preserve"> </w:t>
      </w:r>
      <w:r w:rsidR="00454056" w:rsidRPr="00454056">
        <w:rPr>
          <w:color w:val="000000"/>
          <w:lang w:val="en-US"/>
        </w:rPr>
        <w:t>A</w:t>
      </w:r>
      <w:r w:rsidR="00454056" w:rsidRPr="00454056">
        <w:rPr>
          <w:color w:val="000000"/>
        </w:rPr>
        <w:t>.</w:t>
      </w:r>
      <w:r w:rsidR="00454056" w:rsidRPr="00454056">
        <w:rPr>
          <w:color w:val="000000"/>
          <w:lang w:val="en-US"/>
        </w:rPr>
        <w:t>A</w:t>
      </w:r>
      <w:r w:rsidR="00454056" w:rsidRPr="00454056">
        <w:rPr>
          <w:color w:val="000000"/>
        </w:rPr>
        <w:t xml:space="preserve">., </w:t>
      </w:r>
      <w:r w:rsidR="00454056" w:rsidRPr="00454056">
        <w:rPr>
          <w:color w:val="000000"/>
          <w:lang w:val="en-US"/>
        </w:rPr>
        <w:t>et</w:t>
      </w:r>
      <w:r w:rsidR="00454056" w:rsidRPr="00454056">
        <w:rPr>
          <w:color w:val="000000"/>
        </w:rPr>
        <w:t xml:space="preserve"> </w:t>
      </w:r>
      <w:r w:rsidR="00454056" w:rsidRPr="00454056">
        <w:rPr>
          <w:color w:val="000000"/>
          <w:lang w:val="en-US"/>
        </w:rPr>
        <w:t>al</w:t>
      </w:r>
      <w:r w:rsidR="00454056" w:rsidRPr="00454056">
        <w:rPr>
          <w:color w:val="000000"/>
        </w:rPr>
        <w:t xml:space="preserve">. </w:t>
      </w:r>
      <w:r w:rsidR="00454056" w:rsidRPr="00454056">
        <w:rPr>
          <w:color w:val="000000"/>
          <w:lang w:val="en-US"/>
        </w:rPr>
        <w:t xml:space="preserve">Stepwise release of cargo content by </w:t>
      </w:r>
      <w:proofErr w:type="spellStart"/>
      <w:r w:rsidR="00454056" w:rsidRPr="00454056">
        <w:rPr>
          <w:color w:val="000000"/>
          <w:lang w:val="en-US"/>
        </w:rPr>
        <w:t>microgel</w:t>
      </w:r>
      <w:proofErr w:type="spellEnd"/>
      <w:r w:rsidR="00454056" w:rsidRPr="00454056">
        <w:rPr>
          <w:color w:val="000000"/>
          <w:lang w:val="en-US"/>
        </w:rPr>
        <w:t xml:space="preserve">-liposome </w:t>
      </w:r>
      <w:proofErr w:type="spellStart"/>
      <w:r w:rsidR="00454056" w:rsidRPr="00454056">
        <w:rPr>
          <w:color w:val="000000"/>
          <w:lang w:val="en-US"/>
        </w:rPr>
        <w:t>multicomplex</w:t>
      </w:r>
      <w:proofErr w:type="spellEnd"/>
      <w:r w:rsidR="00454056" w:rsidRPr="00454056">
        <w:rPr>
          <w:color w:val="000000"/>
          <w:lang w:val="en-US"/>
        </w:rPr>
        <w:t xml:space="preserve"> for targeted drug delivery // Colloids Surf. A. 2026. </w:t>
      </w:r>
      <w:proofErr w:type="gramStart"/>
      <w:r w:rsidR="00454056" w:rsidRPr="00454056">
        <w:rPr>
          <w:color w:val="000000"/>
          <w:lang w:val="en-US"/>
        </w:rPr>
        <w:t>Vol. 650.</w:t>
      </w:r>
      <w:proofErr w:type="gramEnd"/>
      <w:r w:rsidR="00454056" w:rsidRPr="00454056">
        <w:rPr>
          <w:color w:val="000000"/>
          <w:lang w:val="en-US"/>
        </w:rPr>
        <w:t xml:space="preserve"> </w:t>
      </w:r>
      <w:proofErr w:type="gramStart"/>
      <w:r w:rsidR="00454056" w:rsidRPr="00454056">
        <w:rPr>
          <w:color w:val="000000"/>
          <w:lang w:val="en-US"/>
        </w:rPr>
        <w:t>P. 139784.</w:t>
      </w:r>
      <w:proofErr w:type="gramEnd"/>
    </w:p>
    <w:sectPr w:rsidR="00944B77" w:rsidRPr="00537237" w:rsidSect="00D9168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A5"/>
    <w:rsid w:val="00010235"/>
    <w:rsid w:val="000A44EC"/>
    <w:rsid w:val="00105992"/>
    <w:rsid w:val="00126430"/>
    <w:rsid w:val="0017101A"/>
    <w:rsid w:val="001A2203"/>
    <w:rsid w:val="0021248D"/>
    <w:rsid w:val="00283B6E"/>
    <w:rsid w:val="00287EC8"/>
    <w:rsid w:val="0033347C"/>
    <w:rsid w:val="003C62CA"/>
    <w:rsid w:val="00445661"/>
    <w:rsid w:val="00454056"/>
    <w:rsid w:val="00537237"/>
    <w:rsid w:val="00565D8B"/>
    <w:rsid w:val="00620793"/>
    <w:rsid w:val="00666B7E"/>
    <w:rsid w:val="00711D84"/>
    <w:rsid w:val="00790953"/>
    <w:rsid w:val="008D779C"/>
    <w:rsid w:val="00944B77"/>
    <w:rsid w:val="009757FF"/>
    <w:rsid w:val="009A3228"/>
    <w:rsid w:val="00A4575C"/>
    <w:rsid w:val="00B84C0D"/>
    <w:rsid w:val="00C25A90"/>
    <w:rsid w:val="00C73306"/>
    <w:rsid w:val="00CA6E53"/>
    <w:rsid w:val="00CC7521"/>
    <w:rsid w:val="00D9168B"/>
    <w:rsid w:val="00DE203E"/>
    <w:rsid w:val="00E60315"/>
    <w:rsid w:val="00ED229A"/>
    <w:rsid w:val="00F050A5"/>
    <w:rsid w:val="00F94114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D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nteleeva.km23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FF75-55DD-4571-BF4B-E0D7C8E2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Ксения Пантелеева</cp:lastModifiedBy>
  <cp:revision>86</cp:revision>
  <dcterms:created xsi:type="dcterms:W3CDTF">2026-03-01T22:09:00Z</dcterms:created>
  <dcterms:modified xsi:type="dcterms:W3CDTF">2026-03-18T20:35:00Z</dcterms:modified>
</cp:coreProperties>
</file>