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E4E1D" w14:textId="17FAC35B" w:rsidR="007C5351" w:rsidRPr="00DF0594" w:rsidRDefault="00000000">
      <w:pPr>
        <w:spacing w:after="0" w:line="240" w:lineRule="auto"/>
        <w:jc w:val="center"/>
        <w:rPr>
          <w:b/>
          <w:lang w:val="ru-RU"/>
        </w:rPr>
      </w:pPr>
      <w:r w:rsidRPr="00DF0594">
        <w:rPr>
          <w:b/>
          <w:lang w:val="ru-RU"/>
        </w:rPr>
        <w:t xml:space="preserve">Синтез и </w:t>
      </w:r>
      <w:r w:rsidR="004919A9" w:rsidRPr="00DF0594">
        <w:rPr>
          <w:b/>
          <w:lang w:val="ru-RU"/>
        </w:rPr>
        <w:t>изучение</w:t>
      </w:r>
      <w:r w:rsidRPr="00DF0594">
        <w:rPr>
          <w:b/>
          <w:lang w:val="ru-RU"/>
        </w:rPr>
        <w:t xml:space="preserve"> редокс-активных полимерных микрогелей</w:t>
      </w:r>
      <w:r w:rsidR="0082439B" w:rsidRPr="00DF0594">
        <w:rPr>
          <w:b/>
          <w:lang w:val="ru-RU"/>
        </w:rPr>
        <w:t xml:space="preserve"> </w:t>
      </w:r>
      <w:r w:rsidR="00DF0594" w:rsidRPr="00DF0594">
        <w:rPr>
          <w:b/>
          <w:lang w:val="ru-RU"/>
        </w:rPr>
        <w:t>П(НИПА-АПТАХ)</w:t>
      </w:r>
      <w:r w:rsidR="0082439B" w:rsidRPr="00DF0594">
        <w:rPr>
          <w:b/>
          <w:lang w:val="ru-RU"/>
        </w:rPr>
        <w:t xml:space="preserve"> </w:t>
      </w:r>
      <w:r w:rsidR="00DF0594">
        <w:rPr>
          <w:b/>
          <w:lang w:val="ru-RU"/>
        </w:rPr>
        <w:t>–</w:t>
      </w:r>
      <w:r w:rsidR="0082439B" w:rsidRPr="00DF0594">
        <w:rPr>
          <w:b/>
          <w:lang w:val="ru-RU"/>
        </w:rPr>
        <w:t xml:space="preserve"> ализариновый</w:t>
      </w:r>
      <w:r w:rsidR="00DF0594">
        <w:rPr>
          <w:b/>
          <w:lang w:val="ru-RU"/>
        </w:rPr>
        <w:t xml:space="preserve"> красный С</w:t>
      </w:r>
    </w:p>
    <w:p w14:paraId="75C784A0" w14:textId="7BCD3938" w:rsidR="007C5351" w:rsidRPr="0095252D" w:rsidRDefault="00000000">
      <w:pPr>
        <w:spacing w:after="0" w:line="240" w:lineRule="auto"/>
        <w:jc w:val="center"/>
        <w:rPr>
          <w:rFonts w:eastAsia="Times New Roman" w:cs="Times New Roman"/>
          <w:b/>
          <w:i/>
          <w:color w:val="000000"/>
          <w:szCs w:val="24"/>
          <w:vertAlign w:val="superscript"/>
          <w:lang w:val="ru-RU" w:eastAsia="ru-RU"/>
        </w:rPr>
      </w:pPr>
      <w:r w:rsidRPr="009054FB">
        <w:rPr>
          <w:rFonts w:eastAsia="Times New Roman" w:cs="Times New Roman"/>
          <w:b/>
          <w:i/>
          <w:color w:val="000000"/>
          <w:szCs w:val="24"/>
          <w:lang w:val="ru-RU" w:eastAsia="ru-RU"/>
        </w:rPr>
        <w:t>Лапенко С.К</w:t>
      </w:r>
      <w:r w:rsidR="00247299" w:rsidRPr="008965D2">
        <w:rPr>
          <w:rFonts w:eastAsia="Times New Roman" w:cs="Times New Roman"/>
          <w:b/>
          <w:i/>
          <w:color w:val="000000"/>
          <w:szCs w:val="24"/>
          <w:lang w:val="ru-RU" w:eastAsia="ru-RU"/>
        </w:rPr>
        <w:t>.</w:t>
      </w:r>
      <w:r w:rsidR="0095252D">
        <w:rPr>
          <w:rFonts w:eastAsia="Times New Roman" w:cs="Times New Roman"/>
          <w:b/>
          <w:i/>
          <w:color w:val="000000"/>
          <w:szCs w:val="24"/>
          <w:vertAlign w:val="superscript"/>
          <w:lang w:val="ru-RU" w:eastAsia="ru-RU"/>
        </w:rPr>
        <w:t>1</w:t>
      </w:r>
      <w:r w:rsidR="008965D2">
        <w:rPr>
          <w:rFonts w:eastAsia="Times New Roman" w:cs="Times New Roman"/>
          <w:b/>
          <w:i/>
          <w:color w:val="000000"/>
          <w:szCs w:val="24"/>
          <w:lang w:val="ru-RU" w:eastAsia="ru-RU"/>
        </w:rPr>
        <w:t xml:space="preserve">, </w:t>
      </w:r>
      <w:r w:rsidR="0095252D">
        <w:rPr>
          <w:rFonts w:eastAsia="Times New Roman" w:cs="Times New Roman"/>
          <w:b/>
          <w:i/>
          <w:color w:val="000000"/>
          <w:szCs w:val="24"/>
          <w:lang w:val="ru-RU" w:eastAsia="ru-RU"/>
        </w:rPr>
        <w:t>Иноземцева А.И.</w:t>
      </w:r>
      <w:r w:rsidR="0095252D">
        <w:rPr>
          <w:rFonts w:eastAsia="Times New Roman" w:cs="Times New Roman"/>
          <w:b/>
          <w:i/>
          <w:color w:val="000000"/>
          <w:szCs w:val="24"/>
          <w:vertAlign w:val="superscript"/>
          <w:lang w:val="ru-RU" w:eastAsia="ru-RU"/>
        </w:rPr>
        <w:t>1,2</w:t>
      </w:r>
      <w:r w:rsidR="0095252D">
        <w:rPr>
          <w:rFonts w:eastAsia="Times New Roman" w:cs="Times New Roman"/>
          <w:b/>
          <w:i/>
          <w:color w:val="000000"/>
          <w:szCs w:val="24"/>
          <w:lang w:val="ru-RU" w:eastAsia="ru-RU"/>
        </w:rPr>
        <w:t xml:space="preserve">, </w:t>
      </w:r>
      <w:r w:rsidR="008965D2">
        <w:rPr>
          <w:rFonts w:eastAsia="Times New Roman" w:cs="Times New Roman"/>
          <w:b/>
          <w:i/>
          <w:color w:val="000000"/>
          <w:szCs w:val="24"/>
          <w:lang w:val="ru-RU" w:eastAsia="ru-RU"/>
        </w:rPr>
        <w:t>Кожунова Е.Ю.</w:t>
      </w:r>
      <w:r w:rsidR="0095252D">
        <w:rPr>
          <w:rFonts w:eastAsia="Times New Roman" w:cs="Times New Roman"/>
          <w:b/>
          <w:i/>
          <w:color w:val="000000"/>
          <w:szCs w:val="24"/>
          <w:vertAlign w:val="superscript"/>
          <w:lang w:val="ru-RU" w:eastAsia="ru-RU"/>
        </w:rPr>
        <w:t>1,3</w:t>
      </w:r>
    </w:p>
    <w:p w14:paraId="0237E304" w14:textId="2F50D6F2" w:rsidR="007C5351" w:rsidRPr="009054FB" w:rsidRDefault="00000000">
      <w:pPr>
        <w:spacing w:after="0" w:line="240" w:lineRule="auto"/>
        <w:jc w:val="center"/>
        <w:rPr>
          <w:i/>
          <w:iCs/>
          <w:lang w:val="ru-RU"/>
        </w:rPr>
      </w:pPr>
      <w:r w:rsidRPr="009054FB">
        <w:rPr>
          <w:i/>
          <w:iCs/>
          <w:lang w:val="ru-RU"/>
        </w:rPr>
        <w:t xml:space="preserve">Студент, </w:t>
      </w:r>
      <w:r w:rsidR="009054FB" w:rsidRPr="00247299">
        <w:rPr>
          <w:i/>
          <w:iCs/>
          <w:lang w:val="ru-RU"/>
        </w:rPr>
        <w:t>3</w:t>
      </w:r>
      <w:r w:rsidRPr="009054FB">
        <w:rPr>
          <w:i/>
          <w:iCs/>
          <w:lang w:val="ru-RU"/>
        </w:rPr>
        <w:t xml:space="preserve"> курс специалитета</w:t>
      </w:r>
    </w:p>
    <w:p w14:paraId="350CD1B7" w14:textId="4F8EC8B2" w:rsidR="007C5351" w:rsidRDefault="0095252D">
      <w:pPr>
        <w:spacing w:after="0" w:line="240" w:lineRule="auto"/>
        <w:jc w:val="center"/>
        <w:rPr>
          <w:i/>
          <w:iCs/>
          <w:lang w:val="ru-RU"/>
        </w:rPr>
      </w:pPr>
      <w:r>
        <w:rPr>
          <w:i/>
          <w:iCs/>
          <w:vertAlign w:val="superscript"/>
          <w:lang w:val="ru-RU"/>
        </w:rPr>
        <w:t>1</w:t>
      </w:r>
      <w:r w:rsidRPr="009054FB">
        <w:rPr>
          <w:i/>
          <w:iCs/>
          <w:lang w:val="ru-RU"/>
        </w:rPr>
        <w:t xml:space="preserve">МГУ имени </w:t>
      </w:r>
      <w:proofErr w:type="spellStart"/>
      <w:r w:rsidRPr="009054FB">
        <w:rPr>
          <w:i/>
          <w:iCs/>
          <w:lang w:val="ru-RU"/>
        </w:rPr>
        <w:t>М.В.Ломоносова</w:t>
      </w:r>
      <w:proofErr w:type="spellEnd"/>
      <w:r w:rsidRPr="009054FB">
        <w:rPr>
          <w:i/>
          <w:iCs/>
          <w:lang w:val="ru-RU"/>
        </w:rPr>
        <w:t>, физический факультет, Москва, Россия</w:t>
      </w:r>
    </w:p>
    <w:p w14:paraId="0A377113" w14:textId="06BCF281" w:rsidR="00024383" w:rsidRPr="00024383" w:rsidRDefault="0041411D">
      <w:pPr>
        <w:spacing w:after="0" w:line="240" w:lineRule="auto"/>
        <w:jc w:val="center"/>
        <w:rPr>
          <w:i/>
          <w:iCs/>
          <w:lang w:val="ru-RU"/>
        </w:rPr>
      </w:pPr>
      <w:r>
        <w:rPr>
          <w:i/>
          <w:iCs/>
          <w:vertAlign w:val="superscript"/>
          <w:lang w:val="ru-RU"/>
        </w:rPr>
        <w:t>2</w:t>
      </w:r>
      <w:r w:rsidR="00024383" w:rsidRPr="00024383">
        <w:rPr>
          <w:i/>
          <w:iCs/>
          <w:lang w:val="ru-RU"/>
        </w:rPr>
        <w:t xml:space="preserve">Федеральный исследовательский центр химической физики им. Н.Н. Семёнова </w:t>
      </w:r>
      <w:r w:rsidR="002F3E88">
        <w:rPr>
          <w:i/>
          <w:iCs/>
          <w:lang w:val="ru-RU"/>
        </w:rPr>
        <w:t>Российской Академии наук</w:t>
      </w:r>
      <w:r w:rsidR="00024383" w:rsidRPr="00024383">
        <w:rPr>
          <w:i/>
          <w:iCs/>
          <w:lang w:val="ru-RU"/>
        </w:rPr>
        <w:t>, Москва, Россия</w:t>
      </w:r>
    </w:p>
    <w:p w14:paraId="10C83A80" w14:textId="0D107A47" w:rsidR="0095252D" w:rsidRPr="009054FB" w:rsidRDefault="0095252D" w:rsidP="0095252D">
      <w:pPr>
        <w:spacing w:after="0" w:line="240" w:lineRule="auto"/>
        <w:jc w:val="center"/>
        <w:rPr>
          <w:i/>
          <w:iCs/>
          <w:lang w:val="ru-RU"/>
        </w:rPr>
      </w:pPr>
      <w:r>
        <w:rPr>
          <w:i/>
          <w:iCs/>
          <w:vertAlign w:val="superscript"/>
          <w:lang w:val="ru-RU"/>
        </w:rPr>
        <w:t>3</w:t>
      </w:r>
      <w:r w:rsidRPr="009054FB">
        <w:rPr>
          <w:i/>
          <w:iCs/>
          <w:lang w:val="ru-RU"/>
        </w:rPr>
        <w:t xml:space="preserve">МГУ имени М.В. Ломоносова, </w:t>
      </w:r>
      <w:r>
        <w:rPr>
          <w:i/>
          <w:iCs/>
          <w:lang w:val="ru-RU"/>
        </w:rPr>
        <w:t>химический</w:t>
      </w:r>
      <w:r w:rsidRPr="009054FB">
        <w:rPr>
          <w:i/>
          <w:iCs/>
          <w:lang w:val="ru-RU"/>
        </w:rPr>
        <w:t xml:space="preserve"> факультет, Москва, Россия</w:t>
      </w:r>
    </w:p>
    <w:p w14:paraId="47D63B57" w14:textId="4BC439F7" w:rsidR="007C5351" w:rsidRPr="00247299" w:rsidRDefault="00000000">
      <w:pPr>
        <w:spacing w:after="0" w:line="240" w:lineRule="auto"/>
        <w:jc w:val="center"/>
        <w:rPr>
          <w:i/>
          <w:iCs/>
        </w:rPr>
      </w:pPr>
      <w:r w:rsidRPr="00247299">
        <w:rPr>
          <w:i/>
          <w:iCs/>
        </w:rPr>
        <w:t xml:space="preserve">E-mail: </w:t>
      </w:r>
      <w:r w:rsidR="00247299" w:rsidRPr="009E584B">
        <w:rPr>
          <w:i/>
          <w:iCs/>
          <w:u w:val="single"/>
        </w:rPr>
        <w:t>lapenkosk@my.msu.ru</w:t>
      </w:r>
    </w:p>
    <w:p w14:paraId="242B9EE0" w14:textId="33586B47" w:rsidR="00630678" w:rsidRPr="00630678" w:rsidRDefault="00630678" w:rsidP="00630678">
      <w:pPr>
        <w:spacing w:after="0" w:line="240" w:lineRule="auto"/>
        <w:ind w:firstLine="397"/>
        <w:jc w:val="both"/>
        <w:rPr>
          <w:lang w:val="ru-RU"/>
        </w:rPr>
      </w:pPr>
      <w:r w:rsidRPr="00630678">
        <w:rPr>
          <w:lang w:val="ru-RU"/>
        </w:rPr>
        <w:t xml:space="preserve">Редокс-активные полимерные микрогели </w:t>
      </w:r>
      <w:r w:rsidR="00E54F02">
        <w:rPr>
          <w:lang w:val="ru-RU"/>
        </w:rPr>
        <w:sym w:font="Symbol" w:char="F02D"/>
      </w:r>
      <w:r w:rsidRPr="00630678">
        <w:rPr>
          <w:lang w:val="ru-RU"/>
        </w:rPr>
        <w:t xml:space="preserve"> перспективный класс функциональных материалов, сочетающих коллоидную стабильность, высокую концентрацию активных центров и чувствительность к внешним воздействиям. Благодаря обратимой чувствительности к внешним воздействиям такие системы вызывают интерес для разработки «умных» материалов и электрохимических устройств</w:t>
      </w:r>
      <w:r w:rsidR="00071E05" w:rsidRPr="00071E05">
        <w:rPr>
          <w:lang w:val="ru-RU"/>
        </w:rPr>
        <w:t xml:space="preserve"> </w:t>
      </w:r>
      <w:r w:rsidR="00402FFB" w:rsidRPr="00402FFB">
        <w:rPr>
          <w:lang w:val="ru-RU"/>
        </w:rPr>
        <w:t>[1].</w:t>
      </w:r>
    </w:p>
    <w:p w14:paraId="387AB557" w14:textId="77777777" w:rsidR="00630678" w:rsidRPr="00630678" w:rsidRDefault="00630678" w:rsidP="00630678">
      <w:pPr>
        <w:spacing w:after="0" w:line="240" w:lineRule="auto"/>
        <w:ind w:firstLine="397"/>
        <w:jc w:val="both"/>
        <w:rPr>
          <w:lang w:val="ru-RU"/>
        </w:rPr>
      </w:pPr>
      <w:r w:rsidRPr="00630678">
        <w:rPr>
          <w:lang w:val="ru-RU"/>
        </w:rPr>
        <w:t>Целью работы являлся синтез термочувствительных микрогелей на основе сополимера поли(N-изопропилакриламид-ко-(3-</w:t>
      </w:r>
      <w:proofErr w:type="gramStart"/>
      <w:r w:rsidRPr="00630678">
        <w:rPr>
          <w:lang w:val="ru-RU"/>
        </w:rPr>
        <w:t>акриламидопропил)триметиламмоний</w:t>
      </w:r>
      <w:proofErr w:type="gramEnd"/>
      <w:r w:rsidRPr="00630678">
        <w:rPr>
          <w:lang w:val="ru-RU"/>
        </w:rPr>
        <w:t xml:space="preserve"> хлорид) (П(НИПА-АПТАХ)) с последующей </w:t>
      </w:r>
      <w:proofErr w:type="spellStart"/>
      <w:r w:rsidRPr="00630678">
        <w:rPr>
          <w:lang w:val="ru-RU"/>
        </w:rPr>
        <w:t>функционализацией</w:t>
      </w:r>
      <w:proofErr w:type="spellEnd"/>
      <w:r w:rsidRPr="00630678">
        <w:rPr>
          <w:lang w:val="ru-RU"/>
        </w:rPr>
        <w:t xml:space="preserve"> редокс-активными группами ализаринового красного С и исследование их структурных и электрохимических характеристик.</w:t>
      </w:r>
    </w:p>
    <w:p w14:paraId="568BACC3" w14:textId="77777777" w:rsidR="00630678" w:rsidRPr="00630678" w:rsidRDefault="00630678" w:rsidP="00630678">
      <w:pPr>
        <w:spacing w:after="0" w:line="240" w:lineRule="auto"/>
        <w:ind w:firstLine="397"/>
        <w:jc w:val="both"/>
        <w:rPr>
          <w:lang w:val="ru-RU"/>
        </w:rPr>
      </w:pPr>
      <w:r w:rsidRPr="00630678">
        <w:rPr>
          <w:lang w:val="ru-RU"/>
        </w:rPr>
        <w:t>Микрогели синтезированы методом радикальной осадительной полимеризации в водной среде при 80 °C. Полученные частицы очищались диализом. Функционализация осуществлялась за счёт электростатической адсорбции анизотропно заряженных молекул ализаринового красного С на катионных группах микрогеля.</w:t>
      </w:r>
    </w:p>
    <w:p w14:paraId="476F8CBB" w14:textId="77777777" w:rsidR="00630678" w:rsidRPr="00630678" w:rsidRDefault="00630678" w:rsidP="00630678">
      <w:pPr>
        <w:spacing w:after="0" w:line="240" w:lineRule="auto"/>
        <w:ind w:firstLine="397"/>
        <w:jc w:val="both"/>
        <w:rPr>
          <w:lang w:val="ru-RU"/>
        </w:rPr>
      </w:pPr>
      <w:r w:rsidRPr="00630678">
        <w:rPr>
          <w:lang w:val="ru-RU"/>
        </w:rPr>
        <w:t>Методом динамического светорассеяния установлено, что при 23 °C гидродинамический радиус частиц составляет ~280 нм и уменьшается до ~140 нм при повышении температуры до 43 °C. Просвечивающая электронная микроскопия показала сферическую форму частиц с диаметром порядка 200 нм. Спектрофотометрический анализ позволил оценить концентрацию закреплённых редокс-групп, равную 3,7 ммоль/мл.</w:t>
      </w:r>
    </w:p>
    <w:p w14:paraId="1D76BE3F" w14:textId="77777777" w:rsidR="00630678" w:rsidRPr="00630678" w:rsidRDefault="00630678" w:rsidP="00630678">
      <w:pPr>
        <w:spacing w:after="0" w:line="240" w:lineRule="auto"/>
        <w:ind w:firstLine="397"/>
        <w:jc w:val="both"/>
        <w:rPr>
          <w:lang w:val="ru-RU"/>
        </w:rPr>
      </w:pPr>
      <w:r w:rsidRPr="00630678">
        <w:rPr>
          <w:lang w:val="ru-RU"/>
        </w:rPr>
        <w:t xml:space="preserve">Электрохимические свойства исследованы методом циклической вольтамперометрии в трёхэлектродной ячейке в 0.2 М ацетатном буфере (pH 4.4). На </w:t>
      </w:r>
      <w:proofErr w:type="spellStart"/>
      <w:r w:rsidRPr="00630678">
        <w:rPr>
          <w:lang w:val="ru-RU"/>
        </w:rPr>
        <w:t>вольтамперограммах</w:t>
      </w:r>
      <w:proofErr w:type="spellEnd"/>
      <w:r w:rsidRPr="00630678">
        <w:rPr>
          <w:lang w:val="ru-RU"/>
        </w:rPr>
        <w:t xml:space="preserve"> наблюдаются характерные пики окисления и восстановления, соответствующие </w:t>
      </w:r>
      <w:proofErr w:type="spellStart"/>
      <w:r w:rsidRPr="00630678">
        <w:rPr>
          <w:lang w:val="ru-RU"/>
        </w:rPr>
        <w:t>двухэлектронному</w:t>
      </w:r>
      <w:proofErr w:type="spellEnd"/>
      <w:r w:rsidRPr="00630678">
        <w:rPr>
          <w:lang w:val="ru-RU"/>
        </w:rPr>
        <w:t xml:space="preserve"> процессу. Зависимость тока пика от скорости развёртки указывает на </w:t>
      </w:r>
      <w:proofErr w:type="spellStart"/>
      <w:r w:rsidRPr="00630678">
        <w:rPr>
          <w:lang w:val="ru-RU"/>
        </w:rPr>
        <w:t>квазиобратимый</w:t>
      </w:r>
      <w:proofErr w:type="spellEnd"/>
      <w:r w:rsidRPr="00630678">
        <w:rPr>
          <w:lang w:val="ru-RU"/>
        </w:rPr>
        <w:t xml:space="preserve"> характер реакции [2]: при высоких скоростях наклон в двойных логарифмических координатах близок к 0.5 (диффузионный контроль), тогда как при низких скоростях отклонение от обратимости возрастает, что подтверждается увеличением расстояния между пиками. Стандартный потенциал редокс-пары составляет около –0.38 В относительно хлорсеребряного электрода.</w:t>
      </w:r>
    </w:p>
    <w:p w14:paraId="6F6D4855" w14:textId="77777777" w:rsidR="00630678" w:rsidRPr="00630678" w:rsidRDefault="00630678" w:rsidP="00630678">
      <w:pPr>
        <w:spacing w:after="0" w:line="240" w:lineRule="auto"/>
        <w:ind w:firstLine="397"/>
        <w:jc w:val="both"/>
        <w:rPr>
          <w:lang w:val="ru-RU"/>
        </w:rPr>
      </w:pPr>
      <w:r w:rsidRPr="00630678">
        <w:rPr>
          <w:lang w:val="ru-RU"/>
        </w:rPr>
        <w:t>Таким образом, синтезированные редокс-активные микрогели П(НИПА-АПТАХ) демонстрируют сочетание термочувствительности (изменение размера в 2 раза в диапазоне 20–45 °C) и стабильной электрохимической активности. Полученные результаты подтверждают перспективность их использования в качестве компонентов электролитов для водных проточных аккумуляторов.</w:t>
      </w:r>
    </w:p>
    <w:p w14:paraId="103C434B" w14:textId="35E7A2A6" w:rsidR="0082439B" w:rsidRPr="0082439B" w:rsidRDefault="0082439B">
      <w:pPr>
        <w:spacing w:after="0" w:line="240" w:lineRule="auto"/>
        <w:ind w:firstLine="397"/>
        <w:jc w:val="both"/>
        <w:rPr>
          <w:i/>
          <w:iCs/>
          <w:lang w:val="ru-RU"/>
        </w:rPr>
      </w:pPr>
      <w:r w:rsidRPr="0082439B">
        <w:rPr>
          <w:i/>
          <w:iCs/>
          <w:lang w:val="ru-RU"/>
        </w:rPr>
        <w:t>Работа выполнена при поддержке Российского научного фонда (проект No 22-13-00115-П)</w:t>
      </w:r>
      <w:r w:rsidR="004F6E64">
        <w:rPr>
          <w:i/>
          <w:iCs/>
          <w:lang w:val="ru-RU"/>
        </w:rPr>
        <w:t>.</w:t>
      </w:r>
    </w:p>
    <w:p w14:paraId="13ADD079" w14:textId="0903E3DB" w:rsidR="009C4452" w:rsidRPr="009E584B" w:rsidRDefault="00000000" w:rsidP="00924159">
      <w:pPr>
        <w:spacing w:after="0" w:line="240" w:lineRule="auto"/>
        <w:jc w:val="center"/>
        <w:rPr>
          <w:b/>
          <w:bCs/>
          <w:lang w:val="ru-RU"/>
        </w:rPr>
      </w:pPr>
      <w:r w:rsidRPr="003E1155">
        <w:rPr>
          <w:b/>
          <w:bCs/>
          <w:lang w:val="ru-RU"/>
        </w:rPr>
        <w:t>Литература</w:t>
      </w:r>
    </w:p>
    <w:p w14:paraId="60917501" w14:textId="6EFD7E37" w:rsidR="00924159" w:rsidRPr="00924159" w:rsidRDefault="009C4452" w:rsidP="009E584B">
      <w:pPr>
        <w:spacing w:after="0" w:line="240" w:lineRule="auto"/>
        <w:jc w:val="both"/>
      </w:pPr>
      <w:r w:rsidRPr="009E584B">
        <w:t xml:space="preserve">1. </w:t>
      </w:r>
      <w:proofErr w:type="spellStart"/>
      <w:r w:rsidRPr="009C4452">
        <w:t>Kozhu</w:t>
      </w:r>
      <w:r w:rsidR="009E584B">
        <w:t>n</w:t>
      </w:r>
      <w:r w:rsidRPr="009C4452">
        <w:t>ova</w:t>
      </w:r>
      <w:proofErr w:type="spellEnd"/>
      <w:r w:rsidRPr="009E584B">
        <w:t xml:space="preserve"> </w:t>
      </w:r>
      <w:r w:rsidRPr="009C4452">
        <w:t>E</w:t>
      </w:r>
      <w:r w:rsidRPr="009E584B">
        <w:t>.</w:t>
      </w:r>
      <w:r w:rsidRPr="009C4452">
        <w:t>Y</w:t>
      </w:r>
      <w:r w:rsidRPr="009E584B">
        <w:t xml:space="preserve">., </w:t>
      </w:r>
      <w:proofErr w:type="spellStart"/>
      <w:r w:rsidRPr="009C4452">
        <w:t>Gvozdik</w:t>
      </w:r>
      <w:proofErr w:type="spellEnd"/>
      <w:r w:rsidRPr="009E584B">
        <w:t xml:space="preserve"> </w:t>
      </w:r>
      <w:r w:rsidRPr="009C4452">
        <w:t>N</w:t>
      </w:r>
      <w:r w:rsidRPr="009E584B">
        <w:t>.</w:t>
      </w:r>
      <w:r w:rsidRPr="009C4452">
        <w:t>A</w:t>
      </w:r>
      <w:r w:rsidRPr="009E584B">
        <w:t xml:space="preserve">., </w:t>
      </w:r>
      <w:proofErr w:type="spellStart"/>
      <w:r w:rsidRPr="009C4452">
        <w:t>Motyakin</w:t>
      </w:r>
      <w:proofErr w:type="spellEnd"/>
      <w:r w:rsidRPr="009E584B">
        <w:t xml:space="preserve"> </w:t>
      </w:r>
      <w:r w:rsidRPr="009C4452">
        <w:t>M</w:t>
      </w:r>
      <w:r w:rsidRPr="009E584B">
        <w:t>.</w:t>
      </w:r>
      <w:r w:rsidRPr="009C4452">
        <w:t>V</w:t>
      </w:r>
      <w:r w:rsidRPr="009E584B">
        <w:t xml:space="preserve">., </w:t>
      </w:r>
      <w:proofErr w:type="spellStart"/>
      <w:r w:rsidRPr="009C4452">
        <w:t>Vyshivannaya</w:t>
      </w:r>
      <w:proofErr w:type="spellEnd"/>
      <w:r w:rsidRPr="009E584B">
        <w:t xml:space="preserve"> </w:t>
      </w:r>
      <w:r w:rsidRPr="009C4452">
        <w:t>O</w:t>
      </w:r>
      <w:r w:rsidRPr="009E584B">
        <w:t>.</w:t>
      </w:r>
      <w:r w:rsidRPr="009C4452">
        <w:t>V</w:t>
      </w:r>
      <w:r w:rsidRPr="009E584B">
        <w:t xml:space="preserve">., </w:t>
      </w:r>
      <w:r w:rsidRPr="009C4452">
        <w:t>Stevenson</w:t>
      </w:r>
      <w:r w:rsidRPr="009E584B">
        <w:t xml:space="preserve"> </w:t>
      </w:r>
      <w:r w:rsidRPr="009C4452">
        <w:t>K</w:t>
      </w:r>
      <w:r w:rsidRPr="009E584B">
        <w:t>.</w:t>
      </w:r>
      <w:r w:rsidRPr="009C4452">
        <w:t>J</w:t>
      </w:r>
      <w:r w:rsidRPr="009E584B">
        <w:t xml:space="preserve">., </w:t>
      </w:r>
      <w:proofErr w:type="spellStart"/>
      <w:r w:rsidRPr="009C4452">
        <w:t>Itkis</w:t>
      </w:r>
      <w:proofErr w:type="spellEnd"/>
      <w:r w:rsidRPr="009E584B">
        <w:t xml:space="preserve"> </w:t>
      </w:r>
      <w:r w:rsidRPr="009C4452">
        <w:t>D</w:t>
      </w:r>
      <w:r w:rsidRPr="009E584B">
        <w:t>.</w:t>
      </w:r>
      <w:r w:rsidRPr="009C4452">
        <w:t>M</w:t>
      </w:r>
      <w:r w:rsidRPr="009E584B">
        <w:t xml:space="preserve">., </w:t>
      </w:r>
      <w:proofErr w:type="spellStart"/>
      <w:r w:rsidRPr="009C4452">
        <w:t>Chertovich</w:t>
      </w:r>
      <w:proofErr w:type="spellEnd"/>
      <w:r w:rsidRPr="009E584B">
        <w:t xml:space="preserve"> </w:t>
      </w:r>
      <w:r w:rsidRPr="009C4452">
        <w:t>A</w:t>
      </w:r>
      <w:r w:rsidRPr="009E584B">
        <w:t>.</w:t>
      </w:r>
      <w:r w:rsidRPr="009C4452">
        <w:t>V</w:t>
      </w:r>
      <w:r w:rsidRPr="009E584B">
        <w:t xml:space="preserve">. </w:t>
      </w:r>
      <w:r w:rsidRPr="009C4452">
        <w:t>Redox</w:t>
      </w:r>
      <w:r w:rsidRPr="009E584B">
        <w:t>-</w:t>
      </w:r>
      <w:r w:rsidRPr="009C4452">
        <w:t>Active</w:t>
      </w:r>
      <w:r w:rsidRPr="009E584B">
        <w:t xml:space="preserve"> </w:t>
      </w:r>
      <w:r w:rsidRPr="009C4452">
        <w:t>Aqueous</w:t>
      </w:r>
      <w:r w:rsidRPr="009E584B">
        <w:t xml:space="preserve"> </w:t>
      </w:r>
      <w:r w:rsidRPr="009C4452">
        <w:t>Microgels</w:t>
      </w:r>
      <w:r w:rsidRPr="009E584B">
        <w:t xml:space="preserve"> </w:t>
      </w:r>
      <w:r w:rsidRPr="009C4452">
        <w:t>for</w:t>
      </w:r>
      <w:r w:rsidRPr="009E584B">
        <w:t xml:space="preserve"> </w:t>
      </w:r>
      <w:r w:rsidRPr="009C4452">
        <w:t>Energy</w:t>
      </w:r>
      <w:r w:rsidRPr="009E584B">
        <w:t xml:space="preserve"> </w:t>
      </w:r>
      <w:r w:rsidRPr="009C4452">
        <w:t>Storage</w:t>
      </w:r>
      <w:r w:rsidRPr="009E584B">
        <w:t xml:space="preserve"> </w:t>
      </w:r>
      <w:r w:rsidRPr="009C4452">
        <w:t>Applications</w:t>
      </w:r>
      <w:r w:rsidRPr="009E584B">
        <w:t xml:space="preserve"> // </w:t>
      </w:r>
      <w:r w:rsidRPr="009C4452">
        <w:t>J</w:t>
      </w:r>
      <w:r w:rsidRPr="009E584B">
        <w:t xml:space="preserve">. </w:t>
      </w:r>
      <w:r w:rsidRPr="009C4452">
        <w:t>Phys</w:t>
      </w:r>
      <w:r w:rsidRPr="009E584B">
        <w:t xml:space="preserve">. </w:t>
      </w:r>
      <w:r w:rsidRPr="009C4452">
        <w:t>Chem. Lett. 2021. Vol. 12. No. 1. P. 1–5.</w:t>
      </w:r>
    </w:p>
    <w:p w14:paraId="417BFEAC" w14:textId="647FCFC9" w:rsidR="009C4452" w:rsidRPr="00143166" w:rsidRDefault="00924159" w:rsidP="009E584B">
      <w:pPr>
        <w:spacing w:after="0" w:line="240" w:lineRule="auto"/>
        <w:jc w:val="both"/>
        <w:rPr>
          <w:lang w:val="ru-RU"/>
        </w:rPr>
      </w:pPr>
      <w:r w:rsidRPr="00924159">
        <w:t xml:space="preserve">2. </w:t>
      </w:r>
      <w:proofErr w:type="spellStart"/>
      <w:r w:rsidR="009C4452" w:rsidRPr="009C4452">
        <w:t>Elgrishi</w:t>
      </w:r>
      <w:proofErr w:type="spellEnd"/>
      <w:r w:rsidR="009C4452" w:rsidRPr="009C4452">
        <w:t xml:space="preserve"> N., Rountree K.J., McCarthy B.D., Rountree E.S., Eisenhart T.T., Dempsey J.L. A Practical Beginner’s Guide to Cyclic Voltammetry // J. Chem. Educ. 2018. Vol. 95. No. 2. P. 197–206.</w:t>
      </w:r>
    </w:p>
    <w:sectPr w:rsidR="009C4452" w:rsidRPr="00143166" w:rsidSect="00034616"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7EAA3" w14:textId="77777777" w:rsidR="007A7FD4" w:rsidRDefault="007A7FD4" w:rsidP="00402FFB">
      <w:pPr>
        <w:spacing w:after="0" w:line="240" w:lineRule="auto"/>
      </w:pPr>
      <w:r>
        <w:separator/>
      </w:r>
    </w:p>
  </w:endnote>
  <w:endnote w:type="continuationSeparator" w:id="0">
    <w:p w14:paraId="462D899F" w14:textId="77777777" w:rsidR="007A7FD4" w:rsidRDefault="007A7FD4" w:rsidP="0040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0300F" w14:textId="77777777" w:rsidR="007A7FD4" w:rsidRDefault="007A7FD4" w:rsidP="00402FFB">
      <w:pPr>
        <w:spacing w:after="0" w:line="240" w:lineRule="auto"/>
      </w:pPr>
      <w:r>
        <w:separator/>
      </w:r>
    </w:p>
  </w:footnote>
  <w:footnote w:type="continuationSeparator" w:id="0">
    <w:p w14:paraId="11553763" w14:textId="77777777" w:rsidR="007A7FD4" w:rsidRDefault="007A7FD4" w:rsidP="00402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A3A10AB"/>
    <w:multiLevelType w:val="multilevel"/>
    <w:tmpl w:val="428AF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8651651">
    <w:abstractNumId w:val="8"/>
  </w:num>
  <w:num w:numId="2" w16cid:durableId="1942838250">
    <w:abstractNumId w:val="6"/>
  </w:num>
  <w:num w:numId="3" w16cid:durableId="623468171">
    <w:abstractNumId w:val="5"/>
  </w:num>
  <w:num w:numId="4" w16cid:durableId="1853645609">
    <w:abstractNumId w:val="4"/>
  </w:num>
  <w:num w:numId="5" w16cid:durableId="680160660">
    <w:abstractNumId w:val="7"/>
  </w:num>
  <w:num w:numId="6" w16cid:durableId="582569383">
    <w:abstractNumId w:val="3"/>
  </w:num>
  <w:num w:numId="7" w16cid:durableId="756244608">
    <w:abstractNumId w:val="2"/>
  </w:num>
  <w:num w:numId="8" w16cid:durableId="900753018">
    <w:abstractNumId w:val="1"/>
  </w:num>
  <w:num w:numId="9" w16cid:durableId="623081807">
    <w:abstractNumId w:val="0"/>
  </w:num>
  <w:num w:numId="10" w16cid:durableId="8365312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383"/>
    <w:rsid w:val="00034616"/>
    <w:rsid w:val="000452A9"/>
    <w:rsid w:val="0006063C"/>
    <w:rsid w:val="00071E05"/>
    <w:rsid w:val="00091815"/>
    <w:rsid w:val="00143166"/>
    <w:rsid w:val="0015074B"/>
    <w:rsid w:val="00247299"/>
    <w:rsid w:val="002573CD"/>
    <w:rsid w:val="0029639D"/>
    <w:rsid w:val="002F3E88"/>
    <w:rsid w:val="00326F90"/>
    <w:rsid w:val="003E1155"/>
    <w:rsid w:val="00402FFB"/>
    <w:rsid w:val="0041411D"/>
    <w:rsid w:val="004300CC"/>
    <w:rsid w:val="004919A9"/>
    <w:rsid w:val="004C5C8B"/>
    <w:rsid w:val="004F6E64"/>
    <w:rsid w:val="005866DE"/>
    <w:rsid w:val="00630678"/>
    <w:rsid w:val="006C41E4"/>
    <w:rsid w:val="00777F2B"/>
    <w:rsid w:val="007A7FD4"/>
    <w:rsid w:val="007C5351"/>
    <w:rsid w:val="0082439B"/>
    <w:rsid w:val="008965D2"/>
    <w:rsid w:val="008F228F"/>
    <w:rsid w:val="009054FB"/>
    <w:rsid w:val="00920822"/>
    <w:rsid w:val="00924159"/>
    <w:rsid w:val="0095252D"/>
    <w:rsid w:val="009B63BF"/>
    <w:rsid w:val="009C4452"/>
    <w:rsid w:val="009E584B"/>
    <w:rsid w:val="00AA1D8D"/>
    <w:rsid w:val="00B47730"/>
    <w:rsid w:val="00B71C87"/>
    <w:rsid w:val="00C76216"/>
    <w:rsid w:val="00CB0664"/>
    <w:rsid w:val="00CD6663"/>
    <w:rsid w:val="00DB3F59"/>
    <w:rsid w:val="00DE5401"/>
    <w:rsid w:val="00DF0594"/>
    <w:rsid w:val="00E54F02"/>
    <w:rsid w:val="00FA0D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2894596"/>
  <w14:defaultImageDpi w14:val="300"/>
  <w15:docId w15:val="{F33EEC8D-C627-474D-B337-C961B3C7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9C4452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9C4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Мой Компьютер</cp:lastModifiedBy>
  <cp:revision>2</cp:revision>
  <dcterms:created xsi:type="dcterms:W3CDTF">2026-03-12T07:26:00Z</dcterms:created>
  <dcterms:modified xsi:type="dcterms:W3CDTF">2026-03-12T07:26:00Z</dcterms:modified>
  <cp:category/>
</cp:coreProperties>
</file>