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C6762" w14:textId="77777777" w:rsidR="00BD33B0" w:rsidRDefault="008D38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color w:val="000000"/>
        </w:rPr>
        <w:t>К</w:t>
      </w:r>
      <w:r>
        <w:rPr>
          <w:b/>
          <w:color w:val="000000"/>
        </w:rPr>
        <w:t>оличественно</w:t>
      </w:r>
      <w:r>
        <w:rPr>
          <w:b/>
          <w:color w:val="000000"/>
        </w:rPr>
        <w:t>е</w:t>
      </w:r>
      <w:r>
        <w:rPr>
          <w:b/>
          <w:color w:val="000000"/>
        </w:rPr>
        <w:t xml:space="preserve"> электрохимическо</w:t>
      </w:r>
      <w:r>
        <w:rPr>
          <w:b/>
          <w:color w:val="000000"/>
        </w:rPr>
        <w:t>е</w:t>
      </w:r>
      <w:r>
        <w:rPr>
          <w:b/>
          <w:color w:val="000000"/>
        </w:rPr>
        <w:t xml:space="preserve"> определени</w:t>
      </w:r>
      <w:r>
        <w:rPr>
          <w:b/>
          <w:color w:val="000000"/>
        </w:rPr>
        <w:t>е</w:t>
      </w:r>
      <w:r>
        <w:rPr>
          <w:b/>
          <w:color w:val="000000"/>
        </w:rPr>
        <w:t xml:space="preserve"> биомаркера </w:t>
      </w:r>
      <w:r w:rsidRPr="00F4519F">
        <w:rPr>
          <w:b/>
          <w:bCs/>
        </w:rPr>
        <w:t>герминогенных опухолей яичка</w:t>
      </w:r>
      <w:r>
        <w:rPr>
          <w:b/>
          <w:color w:val="000000"/>
        </w:rPr>
        <w:t xml:space="preserve"> </w:t>
      </w:r>
      <w:r w:rsidRPr="00F4519F">
        <w:rPr>
          <w:b/>
          <w:bCs/>
        </w:rPr>
        <w:t>miR-371a-3p</w:t>
      </w:r>
      <w:r>
        <w:rPr>
          <w:b/>
          <w:color w:val="000000"/>
        </w:rPr>
        <w:t xml:space="preserve"> с помощью золотых встречно-штыревых электродов</w:t>
      </w:r>
    </w:p>
    <w:p w14:paraId="00000002" w14:textId="21FD95E6" w:rsidR="00130241" w:rsidRDefault="008D38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Пантин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Наволоцкая Д.В.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Шалаев А.В.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Малек А.В.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Ермаков </w:t>
      </w:r>
      <w:proofErr w:type="gramStart"/>
      <w:r>
        <w:rPr>
          <w:b/>
          <w:i/>
          <w:color w:val="000000"/>
        </w:rPr>
        <w:t>С.С.</w:t>
      </w:r>
      <w:proofErr w:type="gramEnd"/>
      <w:r>
        <w:rPr>
          <w:b/>
          <w:i/>
          <w:color w:val="000000"/>
          <w:vertAlign w:val="superscript"/>
        </w:rPr>
        <w:t>1</w:t>
      </w:r>
    </w:p>
    <w:p w14:paraId="00000003" w14:textId="6B526DB0" w:rsidR="00130241" w:rsidRDefault="008D38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00000005" w14:textId="5542B809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8D3838">
        <w:rPr>
          <w:i/>
          <w:color w:val="000000"/>
        </w:rPr>
        <w:t>Санкт-Петербургский государственный университет</w:t>
      </w:r>
      <w:r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70225E">
        <w:rPr>
          <w:i/>
          <w:color w:val="000000"/>
        </w:rPr>
        <w:t>И</w:t>
      </w:r>
      <w:r w:rsidR="008D3838">
        <w:rPr>
          <w:i/>
          <w:color w:val="000000"/>
        </w:rPr>
        <w:t>нститут химии</w:t>
      </w:r>
      <w:r>
        <w:rPr>
          <w:i/>
          <w:color w:val="000000"/>
        </w:rPr>
        <w:t xml:space="preserve">, </w:t>
      </w:r>
      <w:r w:rsidR="008D3838">
        <w:rPr>
          <w:i/>
          <w:color w:val="000000"/>
        </w:rPr>
        <w:t>Санкт-Петербург</w:t>
      </w:r>
      <w:r>
        <w:rPr>
          <w:i/>
          <w:color w:val="000000"/>
        </w:rPr>
        <w:t>, Россия</w:t>
      </w:r>
    </w:p>
    <w:p w14:paraId="00000007" w14:textId="7B9B1C44" w:rsidR="00130241" w:rsidRPr="000E334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BD33B0" w:rsidRPr="00BD33B0">
        <w:rPr>
          <w:i/>
          <w:color w:val="000000"/>
        </w:rPr>
        <w:t>Национальный медицинский исследовательский центр</w:t>
      </w:r>
      <w:r w:rsidR="008D3838" w:rsidRPr="008D3838">
        <w:rPr>
          <w:i/>
          <w:color w:val="000000"/>
        </w:rPr>
        <w:t xml:space="preserve"> онкологии им. </w:t>
      </w:r>
      <w:proofErr w:type="gramStart"/>
      <w:r w:rsidR="008D3838" w:rsidRPr="008D3838">
        <w:rPr>
          <w:i/>
          <w:color w:val="000000"/>
        </w:rPr>
        <w:t>Н.Н.</w:t>
      </w:r>
      <w:proofErr w:type="gramEnd"/>
      <w:r w:rsidR="008D3838" w:rsidRPr="008D3838">
        <w:rPr>
          <w:i/>
          <w:color w:val="000000"/>
        </w:rPr>
        <w:t xml:space="preserve"> Петрова</w:t>
      </w:r>
      <w:r w:rsidR="002B1CD0" w:rsidRPr="002B1CD0">
        <w:rPr>
          <w:i/>
          <w:color w:val="000000"/>
        </w:rPr>
        <w:t xml:space="preserve">, </w:t>
      </w:r>
      <w:r w:rsidR="008D3838">
        <w:rPr>
          <w:i/>
          <w:color w:val="000000"/>
        </w:rPr>
        <w:t>Санкт-Петербург, Россия</w:t>
      </w:r>
    </w:p>
    <w:p w14:paraId="00000008" w14:textId="0304685B" w:rsidR="00130241" w:rsidRPr="008D383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8D3838">
        <w:rPr>
          <w:i/>
          <w:color w:val="000000"/>
          <w:lang w:val="en-US"/>
        </w:rPr>
        <w:t>E</w:t>
      </w:r>
      <w:r w:rsidR="003B76D6" w:rsidRPr="008D3838">
        <w:rPr>
          <w:i/>
          <w:color w:val="000000"/>
          <w:lang w:val="en-US"/>
        </w:rPr>
        <w:t>-</w:t>
      </w:r>
      <w:r w:rsidRPr="008D3838">
        <w:rPr>
          <w:i/>
          <w:color w:val="000000"/>
          <w:lang w:val="en-US"/>
        </w:rPr>
        <w:t xml:space="preserve">mail: </w:t>
      </w:r>
      <w:r w:rsidR="008D3838" w:rsidRPr="008D3838">
        <w:rPr>
          <w:i/>
          <w:color w:val="000000"/>
          <w:u w:val="single"/>
          <w:lang w:val="en-US"/>
        </w:rPr>
        <w:t>andrewpantine@gmail.com</w:t>
      </w:r>
    </w:p>
    <w:p w14:paraId="51471188" w14:textId="5EB18F04" w:rsidR="0070225E" w:rsidRPr="0070225E" w:rsidRDefault="0070225E" w:rsidP="00BD33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0225E">
        <w:rPr>
          <w:color w:val="000000"/>
        </w:rPr>
        <w:t>Разработка и внедрение альтернативных подходов для количественного определения различных биомаркеров является важной и перспективной областью исследований. Например, для биомаркера герминогенных опухолей яичка (ГОЯ) miR-371a-3p метод полимеразной цепной реакции (ПЦР) не обеспечивает достаточной прогностической значимости и чувствительности для ранней диагностики [1]. Одним из перспективных вариантов альтернативных подходов являются электрохимические методы анализа. Помимо возможностей миниатюризации и автоматизации анализа, электроаналитические методики обладают высокой чувствительностью и экспрессностью, что позволяет сократить время диагностики и понизить пределы обнаружения биомаркеров. Это делает использование электрохимических методов и биосенсоров особенно привлекательным для количественного определения данной микроРНК [2].</w:t>
      </w:r>
    </w:p>
    <w:p w14:paraId="5C8BE753" w14:textId="7B8D526D" w:rsidR="0070225E" w:rsidRPr="0070225E" w:rsidRDefault="0070225E" w:rsidP="00BD33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0225E">
        <w:rPr>
          <w:color w:val="000000"/>
        </w:rPr>
        <w:t xml:space="preserve">С целью улучшения аналитических характеристик определения miR-371a-3p и обеспечения быстрой диагностики ГОЯ были разработаны портативные биосенсоры на основе золотых встречно-штыревых электродов (ВШЭ). Морфология золотых ВШЭ была изучена методами микроскопии. Ширина штырей и зазоров для коммерчески доступных гладких ВШЭ составила 5.0 мкм, а для специально изготовленных пористых ВШЭ </w:t>
      </w:r>
      <w:r w:rsidR="00BD33B0">
        <w:rPr>
          <w:color w:val="000000"/>
        </w:rPr>
        <w:t xml:space="preserve">– </w:t>
      </w:r>
      <w:r w:rsidRPr="0070225E">
        <w:rPr>
          <w:color w:val="000000"/>
        </w:rPr>
        <w:t xml:space="preserve">7.0 мкм (ширина штырей) и 4.5 мкм (ширина зазоров). Поверхность сенсорных платформ на основе золотых ВШЭ модифицировали </w:t>
      </w:r>
      <w:r w:rsidR="00BD33B0">
        <w:rPr>
          <w:color w:val="000000"/>
        </w:rPr>
        <w:t xml:space="preserve">олигонуклеотидами-ловушками </w:t>
      </w:r>
      <w:r w:rsidRPr="0070225E">
        <w:rPr>
          <w:color w:val="000000"/>
        </w:rPr>
        <w:t>для повышения специфичности обнаружения биомаркера и самоорганизующимся монослоем для улучшения селективности анализа.</w:t>
      </w:r>
    </w:p>
    <w:p w14:paraId="05705445" w14:textId="2E41B88E" w:rsidR="0070225E" w:rsidRDefault="0070225E" w:rsidP="007022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0225E">
        <w:rPr>
          <w:color w:val="000000"/>
        </w:rPr>
        <w:t>В ходе выполненной работы была продемонстрирована возможность количественного анализа miR-371a-3p</w:t>
      </w:r>
      <w:r w:rsidR="00BD33B0">
        <w:rPr>
          <w:color w:val="000000"/>
        </w:rPr>
        <w:t xml:space="preserve"> –</w:t>
      </w:r>
      <w:r w:rsidRPr="0070225E">
        <w:rPr>
          <w:color w:val="000000"/>
        </w:rPr>
        <w:t xml:space="preserve"> биомаркера ГОЯ, выделенного из плазмы крови человека. С использованием спектроскопии электрохимического импеданса (EIS) и двух аналитических сигналов — сопротивления переноса заряда (Rct) и ёмкости двойного слоя (Cdl)</w:t>
      </w:r>
      <w:r>
        <w:rPr>
          <w:color w:val="000000"/>
        </w:rPr>
        <w:t xml:space="preserve"> – </w:t>
      </w:r>
      <w:r w:rsidRPr="0070225E">
        <w:rPr>
          <w:color w:val="000000"/>
        </w:rPr>
        <w:t>удалось достичь низких пределов обнаружения: 48 аМ для гладких ВШЭ и 61 аМ для пористых ВШЭ. Полученные значения сопоставимы с пределами обнаружения ПЦР, а линейный диапазон составил от 0.83 фМ до 83 нМ. Кроме того, с высокой статистической значимостью удалось дифференцировать образцы групп «доноров» и «пациентов» при помощи электрохимического определения miR-371a-3p на разработанных биосенсорах.</w:t>
      </w:r>
    </w:p>
    <w:p w14:paraId="0000000E" w14:textId="4E5A9E1B" w:rsidR="00130241" w:rsidRDefault="00EB1F49" w:rsidP="00BD33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536008F5" w:rsidR="00116478" w:rsidRDefault="00BD33B0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222222"/>
          <w:shd w:val="clear" w:color="auto" w:fill="FFFFFF"/>
          <w:lang w:val="en-US"/>
        </w:rPr>
        <w:t>Dieckmann</w:t>
      </w:r>
      <w:r w:rsidRPr="00BD33B0">
        <w:rPr>
          <w:color w:val="222222"/>
          <w:shd w:val="clear" w:color="auto" w:fill="FFFFFF"/>
        </w:rPr>
        <w:t xml:space="preserve">, </w:t>
      </w:r>
      <w:r>
        <w:rPr>
          <w:color w:val="222222"/>
          <w:shd w:val="clear" w:color="auto" w:fill="FFFFFF"/>
          <w:lang w:val="en-US"/>
        </w:rPr>
        <w:t>K</w:t>
      </w:r>
      <w:r w:rsidRPr="00BD33B0">
        <w:rPr>
          <w:color w:val="222222"/>
          <w:shd w:val="clear" w:color="auto" w:fill="FFFFFF"/>
        </w:rPr>
        <w:t xml:space="preserve">. </w:t>
      </w:r>
      <w:r>
        <w:rPr>
          <w:color w:val="222222"/>
          <w:shd w:val="clear" w:color="auto" w:fill="FFFFFF"/>
          <w:lang w:val="en-US"/>
        </w:rPr>
        <w:t>P</w:t>
      </w:r>
      <w:r w:rsidRPr="00BD33B0">
        <w:rPr>
          <w:color w:val="222222"/>
          <w:shd w:val="clear" w:color="auto" w:fill="FFFFFF"/>
        </w:rPr>
        <w:t xml:space="preserve">., </w:t>
      </w:r>
      <w:r>
        <w:rPr>
          <w:color w:val="222222"/>
          <w:shd w:val="clear" w:color="auto" w:fill="FFFFFF"/>
          <w:lang w:val="en-US"/>
        </w:rPr>
        <w:t>et</w:t>
      </w:r>
      <w:r w:rsidRPr="00BD33B0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  <w:lang w:val="en-US"/>
        </w:rPr>
        <w:t>al</w:t>
      </w:r>
      <w:r w:rsidRPr="00BD33B0">
        <w:rPr>
          <w:color w:val="222222"/>
          <w:shd w:val="clear" w:color="auto" w:fill="FFFFFF"/>
        </w:rPr>
        <w:t xml:space="preserve">. </w:t>
      </w:r>
      <w:r>
        <w:rPr>
          <w:color w:val="222222"/>
          <w:shd w:val="clear" w:color="auto" w:fill="FFFFFF"/>
          <w:lang w:val="en-US"/>
        </w:rPr>
        <w:t>"MicroRNAs miR-</w:t>
      </w:r>
      <w:proofErr w:type="gramStart"/>
      <w:r>
        <w:rPr>
          <w:color w:val="222222"/>
          <w:shd w:val="clear" w:color="auto" w:fill="FFFFFF"/>
          <w:lang w:val="en-US"/>
        </w:rPr>
        <w:t>371-3</w:t>
      </w:r>
      <w:proofErr w:type="gramEnd"/>
      <w:r>
        <w:rPr>
          <w:color w:val="222222"/>
          <w:shd w:val="clear" w:color="auto" w:fill="FFFFFF"/>
          <w:lang w:val="en-US"/>
        </w:rPr>
        <w:t xml:space="preserve"> in serum as diagnostic tools in the management of testicular germ cell tumours." </w:t>
      </w:r>
      <w:r>
        <w:rPr>
          <w:i/>
          <w:iCs/>
          <w:color w:val="222222"/>
          <w:shd w:val="clear" w:color="auto" w:fill="FFFFFF"/>
          <w:lang w:val="en-US"/>
        </w:rPr>
        <w:t>British journal of cancer</w:t>
      </w:r>
      <w:r>
        <w:rPr>
          <w:color w:val="222222"/>
          <w:shd w:val="clear" w:color="auto" w:fill="FFFFFF"/>
          <w:lang w:val="en-US"/>
        </w:rPr>
        <w:t xml:space="preserve"> 107.10 (2012): 1754-1760.</w:t>
      </w:r>
    </w:p>
    <w:p w14:paraId="70B1C62C" w14:textId="669A59C1" w:rsidR="00BD33B0" w:rsidRPr="00BD33B0" w:rsidRDefault="00BD33B0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BD33B0">
        <w:rPr>
          <w:color w:val="000000"/>
          <w:lang w:val="en-US"/>
        </w:rPr>
        <w:t xml:space="preserve">2. </w:t>
      </w:r>
      <w:r>
        <w:rPr>
          <w:color w:val="222222"/>
          <w:shd w:val="clear" w:color="auto" w:fill="FFFFFF"/>
          <w:lang w:val="en-US"/>
        </w:rPr>
        <w:t xml:space="preserve">Nestler, Tim, et al. "MicroRNA-371a-3p—The Novel Serum Biomarker in Testicular Germ Cell Tumors." </w:t>
      </w:r>
      <w:r>
        <w:rPr>
          <w:i/>
          <w:iCs/>
          <w:color w:val="222222"/>
          <w:shd w:val="clear" w:color="auto" w:fill="FFFFFF"/>
          <w:lang w:val="en-US"/>
        </w:rPr>
        <w:t>Cancers</w:t>
      </w:r>
      <w:r>
        <w:rPr>
          <w:color w:val="222222"/>
          <w:shd w:val="clear" w:color="auto" w:fill="FFFFFF"/>
          <w:lang w:val="en-US"/>
        </w:rPr>
        <w:t xml:space="preserve"> 15.15 (2023): 3944</w:t>
      </w:r>
      <w:r>
        <w:rPr>
          <w:color w:val="222222"/>
          <w:shd w:val="clear" w:color="auto" w:fill="FFFFFF"/>
        </w:rPr>
        <w:t>.</w:t>
      </w:r>
    </w:p>
    <w:sectPr w:rsidR="00BD33B0" w:rsidRPr="00BD33B0" w:rsidSect="008D383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A23B0"/>
    <w:rsid w:val="005B07E6"/>
    <w:rsid w:val="005D022B"/>
    <w:rsid w:val="005E5BE9"/>
    <w:rsid w:val="00665279"/>
    <w:rsid w:val="0069427D"/>
    <w:rsid w:val="006F7A19"/>
    <w:rsid w:val="0070225E"/>
    <w:rsid w:val="00705378"/>
    <w:rsid w:val="007213E1"/>
    <w:rsid w:val="00775389"/>
    <w:rsid w:val="00797838"/>
    <w:rsid w:val="007C36D8"/>
    <w:rsid w:val="007F2744"/>
    <w:rsid w:val="008931BE"/>
    <w:rsid w:val="008C67E3"/>
    <w:rsid w:val="008D3838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D33B0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Андрей</cp:lastModifiedBy>
  <cp:revision>3</cp:revision>
  <cp:lastPrinted>2026-01-28T14:24:00Z</cp:lastPrinted>
  <dcterms:created xsi:type="dcterms:W3CDTF">2026-03-02T18:45:00Z</dcterms:created>
  <dcterms:modified xsi:type="dcterms:W3CDTF">2026-03-02T18:46:00Z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