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827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Сорбенты для ВЭЖХ на основе «</w:t>
      </w:r>
      <w:proofErr w:type="spellStart"/>
      <w:r>
        <w:rPr>
          <w:b/>
          <w:color w:val="000000"/>
        </w:rPr>
        <w:t>цистеамин-клик</w:t>
      </w:r>
      <w:proofErr w:type="spellEnd"/>
      <w:r>
        <w:rPr>
          <w:b/>
          <w:color w:val="000000"/>
        </w:rPr>
        <w:t xml:space="preserve">» полимера с </w:t>
      </w:r>
      <w:proofErr w:type="spellStart"/>
      <w:r>
        <w:rPr>
          <w:b/>
          <w:color w:val="000000"/>
        </w:rPr>
        <w:t>карбокс</w:t>
      </w:r>
      <w:proofErr w:type="gramStart"/>
      <w:r>
        <w:rPr>
          <w:b/>
          <w:color w:val="000000"/>
        </w:rPr>
        <w:t>и</w:t>
      </w:r>
      <w:proofErr w:type="spellEnd"/>
      <w:r>
        <w:rPr>
          <w:b/>
          <w:color w:val="000000"/>
        </w:rPr>
        <w:t>-</w:t>
      </w:r>
      <w:proofErr w:type="gram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сульфогруппами</w:t>
      </w:r>
      <w:proofErr w:type="spellEnd"/>
      <w:r>
        <w:rPr>
          <w:b/>
          <w:color w:val="000000"/>
        </w:rPr>
        <w:t xml:space="preserve"> в структуре положительно заряженного слоя</w:t>
      </w:r>
    </w:p>
    <w:p w:rsidR="00130241" w:rsidRDefault="00883F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</w:rPr>
        <w:t>Шигапов</w:t>
      </w:r>
      <w:proofErr w:type="spellEnd"/>
      <w:r w:rsidR="00C9586A">
        <w:rPr>
          <w:b/>
          <w:i/>
        </w:rPr>
        <w:t xml:space="preserve"> </w:t>
      </w:r>
      <w:r>
        <w:rPr>
          <w:b/>
          <w:i/>
        </w:rPr>
        <w:t>Э</w:t>
      </w:r>
      <w:r w:rsidR="00C9586A">
        <w:rPr>
          <w:b/>
          <w:i/>
        </w:rPr>
        <w:t>.</w:t>
      </w:r>
      <w:r>
        <w:rPr>
          <w:b/>
          <w:i/>
        </w:rPr>
        <w:t>А</w:t>
      </w:r>
      <w:r w:rsidR="00C9586A">
        <w:rPr>
          <w:b/>
          <w:i/>
        </w:rPr>
        <w:t xml:space="preserve">., </w:t>
      </w:r>
      <w:r w:rsidR="00C9586A" w:rsidRPr="009A422F">
        <w:rPr>
          <w:b/>
          <w:i/>
        </w:rPr>
        <w:t>Горбовская А.В.</w:t>
      </w:r>
      <w:r w:rsidR="00C9586A">
        <w:rPr>
          <w:b/>
          <w:i/>
        </w:rPr>
        <w:t>, Ужель А.С.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9586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:rsidR="00130241" w:rsidRPr="00C9586A" w:rsidRDefault="00EB1F49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</w:t>
      </w:r>
    </w:p>
    <w:p w:rsidR="00CD00B1" w:rsidRPr="00525D3C" w:rsidRDefault="00EB1F49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5D3C">
        <w:rPr>
          <w:i/>
          <w:color w:val="000000"/>
          <w:lang w:val="en-US"/>
        </w:rPr>
        <w:t>E</w:t>
      </w:r>
      <w:r w:rsidR="003B76D6" w:rsidRPr="00525D3C">
        <w:rPr>
          <w:i/>
          <w:color w:val="000000"/>
          <w:lang w:val="en-US"/>
        </w:rPr>
        <w:t>-</w:t>
      </w:r>
      <w:r w:rsidRPr="00525D3C">
        <w:rPr>
          <w:i/>
          <w:color w:val="000000"/>
          <w:lang w:val="en-US"/>
        </w:rPr>
        <w:t xml:space="preserve">mail: </w:t>
      </w:r>
      <w:r w:rsidR="00883F16">
        <w:rPr>
          <w:lang w:val="en-US"/>
        </w:rPr>
        <w:t>po</w:t>
      </w:r>
      <w:r w:rsidR="00C9586A" w:rsidRPr="00525D3C">
        <w:rPr>
          <w:lang w:val="en-US"/>
        </w:rPr>
        <w:t>.</w:t>
      </w:r>
      <w:r w:rsidR="00883F16">
        <w:rPr>
          <w:lang w:val="en-US"/>
        </w:rPr>
        <w:t>emelya</w:t>
      </w:r>
      <w:r w:rsidR="00C9586A" w:rsidRPr="00525D3C">
        <w:rPr>
          <w:lang w:val="en-US"/>
        </w:rPr>
        <w:t>@</w:t>
      </w:r>
      <w:r w:rsidR="00883F16">
        <w:rPr>
          <w:lang w:val="en-US"/>
        </w:rPr>
        <w:t>mail</w:t>
      </w:r>
      <w:r w:rsidR="00C9586A" w:rsidRPr="00525D3C">
        <w:rPr>
          <w:lang w:val="en-US"/>
        </w:rPr>
        <w:t>.ru</w:t>
      </w:r>
    </w:p>
    <w:p w:rsidR="00116478" w:rsidRDefault="006D4C5A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Традиционной матрицей неподвижных фаз</w:t>
      </w:r>
      <w:r w:rsidR="00B90827">
        <w:rPr>
          <w:color w:val="000000"/>
        </w:rPr>
        <w:t xml:space="preserve"> (НФ)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классической</w:t>
      </w:r>
      <w:proofErr w:type="gramEnd"/>
      <w:r>
        <w:rPr>
          <w:color w:val="000000"/>
        </w:rPr>
        <w:t xml:space="preserve"> ВЭЖХ является силикагель. </w:t>
      </w:r>
      <w:r w:rsidR="002717E8">
        <w:rPr>
          <w:color w:val="000000"/>
        </w:rPr>
        <w:t>Невысокая</w:t>
      </w:r>
      <w:r w:rsidR="00DC3C11">
        <w:rPr>
          <w:color w:val="000000"/>
        </w:rPr>
        <w:t xml:space="preserve"> гидролитическая стабильность</w:t>
      </w:r>
      <w:r w:rsidR="00C56AE2">
        <w:rPr>
          <w:color w:val="000000"/>
        </w:rPr>
        <w:t xml:space="preserve"> </w:t>
      </w:r>
      <w:r w:rsidR="00DC3C11">
        <w:rPr>
          <w:color w:val="000000"/>
        </w:rPr>
        <w:t xml:space="preserve">(в диапазоне </w:t>
      </w:r>
      <w:r w:rsidR="00DC3C11">
        <w:rPr>
          <w:color w:val="000000"/>
          <w:lang w:val="en-US"/>
        </w:rPr>
        <w:t>pH</w:t>
      </w:r>
      <w:r w:rsidR="001137EC">
        <w:rPr>
          <w:color w:val="000000"/>
        </w:rPr>
        <w:t>,</w:t>
      </w:r>
      <w:r w:rsidR="00DC3C11">
        <w:rPr>
          <w:color w:val="000000"/>
        </w:rPr>
        <w:t xml:space="preserve"> в среднем</w:t>
      </w:r>
      <w:r w:rsidR="001137EC">
        <w:rPr>
          <w:color w:val="000000"/>
        </w:rPr>
        <w:t>,</w:t>
      </w:r>
      <w:r w:rsidR="00DC3C11" w:rsidRPr="00DC3C11">
        <w:rPr>
          <w:color w:val="000000"/>
        </w:rPr>
        <w:t xml:space="preserve"> </w:t>
      </w:r>
      <w:r w:rsidR="00DC3C11">
        <w:rPr>
          <w:color w:val="000000"/>
        </w:rPr>
        <w:t xml:space="preserve">от 2 до 8) </w:t>
      </w:r>
      <w:r w:rsidR="001137EC">
        <w:rPr>
          <w:color w:val="000000"/>
        </w:rPr>
        <w:t>ограничивает</w:t>
      </w:r>
      <w:r w:rsidR="002717E8">
        <w:rPr>
          <w:color w:val="000000"/>
        </w:rPr>
        <w:t xml:space="preserve"> использование </w:t>
      </w:r>
      <w:r w:rsidR="000802F2">
        <w:rPr>
          <w:color w:val="000000"/>
        </w:rPr>
        <w:t>НФ</w:t>
      </w:r>
      <w:r w:rsidR="002717E8">
        <w:rPr>
          <w:color w:val="000000"/>
        </w:rPr>
        <w:t xml:space="preserve"> на основе силикагеля в других режимах хроматографии, например, в </w:t>
      </w:r>
      <w:r w:rsidR="00606B36">
        <w:rPr>
          <w:color w:val="000000"/>
        </w:rPr>
        <w:t xml:space="preserve">режиме </w:t>
      </w:r>
      <w:r w:rsidR="002717E8">
        <w:rPr>
          <w:color w:val="000000"/>
        </w:rPr>
        <w:t>ионной хроматографии с подавлением фоновой электропроводн</w:t>
      </w:r>
      <w:r w:rsidR="00AA11D5">
        <w:rPr>
          <w:color w:val="000000"/>
        </w:rPr>
        <w:t xml:space="preserve">ости (ИХ). </w:t>
      </w:r>
      <w:r w:rsidR="00621C45">
        <w:rPr>
          <w:color w:val="000000"/>
        </w:rPr>
        <w:t>Выбор</w:t>
      </w:r>
      <w:r w:rsidR="00AA11D5">
        <w:rPr>
          <w:color w:val="000000"/>
        </w:rPr>
        <w:t xml:space="preserve"> сополимера стирола и дивинилбенз</w:t>
      </w:r>
      <w:r w:rsidR="00AC5F96">
        <w:rPr>
          <w:color w:val="000000"/>
        </w:rPr>
        <w:t>ола (ПС-ДВБ) в качестве матрицы позволя</w:t>
      </w:r>
      <w:r w:rsidR="00203DC4">
        <w:rPr>
          <w:color w:val="000000"/>
        </w:rPr>
        <w:t xml:space="preserve">ет использовать </w:t>
      </w:r>
      <w:r w:rsidR="00B90827">
        <w:rPr>
          <w:color w:val="000000"/>
        </w:rPr>
        <w:t>НФ</w:t>
      </w:r>
      <w:r w:rsidR="00621C45">
        <w:rPr>
          <w:color w:val="000000"/>
        </w:rPr>
        <w:t xml:space="preserve"> на его основе</w:t>
      </w:r>
      <w:r w:rsidR="00AC5F96">
        <w:rPr>
          <w:color w:val="000000"/>
        </w:rPr>
        <w:t xml:space="preserve"> во всем диапазоне </w:t>
      </w:r>
      <w:r w:rsidR="00AC5F96">
        <w:rPr>
          <w:color w:val="000000"/>
          <w:lang w:val="en-US"/>
        </w:rPr>
        <w:t>pH</w:t>
      </w:r>
      <w:r w:rsidR="00AC5F96" w:rsidRPr="00AC5F96">
        <w:rPr>
          <w:color w:val="000000"/>
        </w:rPr>
        <w:t xml:space="preserve"> </w:t>
      </w:r>
      <w:r w:rsidR="00AC5F96">
        <w:rPr>
          <w:color w:val="000000"/>
        </w:rPr>
        <w:t>(от 0 до 14)</w:t>
      </w:r>
      <w:r w:rsidR="00B23208">
        <w:rPr>
          <w:color w:val="000000"/>
        </w:rPr>
        <w:t xml:space="preserve">. Таким образом, существует необходимость развивать направление разработки </w:t>
      </w:r>
      <w:r w:rsidR="00B90827">
        <w:rPr>
          <w:color w:val="000000"/>
        </w:rPr>
        <w:t>НФ</w:t>
      </w:r>
      <w:r w:rsidR="00B23208">
        <w:rPr>
          <w:color w:val="000000"/>
        </w:rPr>
        <w:t xml:space="preserve"> на основе ПС-ДВБ как устойчивых к воздействию подвижной фазы</w:t>
      </w:r>
      <w:r w:rsidR="00D0059C">
        <w:rPr>
          <w:color w:val="000000"/>
        </w:rPr>
        <w:t>.</w:t>
      </w:r>
      <w:r w:rsidR="00612681">
        <w:rPr>
          <w:color w:val="000000"/>
        </w:rPr>
        <w:t xml:space="preserve"> К недостаткам</w:t>
      </w:r>
      <w:r w:rsidR="00621C45">
        <w:rPr>
          <w:color w:val="000000"/>
        </w:rPr>
        <w:t xml:space="preserve"> </w:t>
      </w:r>
      <w:r w:rsidR="000802F2">
        <w:rPr>
          <w:color w:val="000000"/>
        </w:rPr>
        <w:t>НФ</w:t>
      </w:r>
      <w:r w:rsidR="00621C45">
        <w:rPr>
          <w:color w:val="000000"/>
        </w:rPr>
        <w:t xml:space="preserve"> на его основе</w:t>
      </w:r>
      <w:r w:rsidR="00612681">
        <w:rPr>
          <w:color w:val="000000"/>
        </w:rPr>
        <w:t xml:space="preserve"> относят невысокие факторы удерживания полярных аналитов, размывание форм пиков неполярных аналитов и низкие эффективности разделения</w:t>
      </w:r>
      <w:r w:rsidR="008C5B8C" w:rsidRPr="008C5B8C">
        <w:rPr>
          <w:color w:val="000000"/>
        </w:rPr>
        <w:t xml:space="preserve"> (</w:t>
      </w:r>
      <w:r w:rsidR="008C5B8C">
        <w:rPr>
          <w:color w:val="000000"/>
          <w:lang w:val="en-US"/>
        </w:rPr>
        <w:t>N</w:t>
      </w:r>
      <w:r w:rsidR="008C5B8C" w:rsidRPr="008C5B8C">
        <w:rPr>
          <w:color w:val="000000"/>
        </w:rPr>
        <w:t>)</w:t>
      </w:r>
      <w:r w:rsidR="00612681">
        <w:rPr>
          <w:color w:val="000000"/>
        </w:rPr>
        <w:t xml:space="preserve"> по сравнению с </w:t>
      </w:r>
      <w:r w:rsidR="000802F2">
        <w:rPr>
          <w:color w:val="000000"/>
        </w:rPr>
        <w:t>НФ</w:t>
      </w:r>
      <w:r w:rsidR="00612681">
        <w:rPr>
          <w:color w:val="000000"/>
        </w:rPr>
        <w:t xml:space="preserve"> на основе силикагеля. Для нивелирования первых двух недостатков необходимо экранировать гидрофобную поверхность ПС-ДВБ полярным слоем</w:t>
      </w:r>
      <w:r w:rsidR="002B18C1">
        <w:rPr>
          <w:color w:val="000000"/>
        </w:rPr>
        <w:t>,</w:t>
      </w:r>
      <w:r w:rsidR="00621C45">
        <w:rPr>
          <w:color w:val="000000"/>
        </w:rPr>
        <w:t xml:space="preserve"> в то время как</w:t>
      </w:r>
      <w:r w:rsidR="002B18C1">
        <w:rPr>
          <w:color w:val="000000"/>
        </w:rPr>
        <w:t xml:space="preserve"> оптимизация условий элюирования может привести к увеличению </w:t>
      </w:r>
      <w:r w:rsidR="008C5B8C">
        <w:rPr>
          <w:color w:val="000000"/>
          <w:lang w:val="en-US"/>
        </w:rPr>
        <w:t>N</w:t>
      </w:r>
      <w:r w:rsidR="002B18C1">
        <w:rPr>
          <w:color w:val="000000"/>
        </w:rPr>
        <w:t>.</w:t>
      </w:r>
    </w:p>
    <w:p w:rsidR="000014C5" w:rsidRDefault="000014C5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многофункциональных </w:t>
      </w:r>
      <w:r w:rsidR="00B90827">
        <w:rPr>
          <w:color w:val="000000"/>
        </w:rPr>
        <w:t>НФ</w:t>
      </w:r>
      <w:r>
        <w:rPr>
          <w:color w:val="000000"/>
        </w:rPr>
        <w:t xml:space="preserve"> — перспективное направление современной хро</w:t>
      </w:r>
      <w:r w:rsidR="00812092">
        <w:rPr>
          <w:color w:val="000000"/>
        </w:rPr>
        <w:t xml:space="preserve">матографии. Такие </w:t>
      </w:r>
      <w:r w:rsidR="000802F2">
        <w:rPr>
          <w:color w:val="000000"/>
        </w:rPr>
        <w:t>НФ</w:t>
      </w:r>
      <w:r w:rsidR="00812092">
        <w:rPr>
          <w:color w:val="000000"/>
        </w:rPr>
        <w:t xml:space="preserve"> содержат несколько различных </w:t>
      </w:r>
      <w:r w:rsidR="00DF7BF8">
        <w:rPr>
          <w:color w:val="000000"/>
        </w:rPr>
        <w:t>функциональных фрагментов, способных вносить вклад в удерживание</w:t>
      </w:r>
      <w:r w:rsidR="002B18C1">
        <w:rPr>
          <w:color w:val="000000"/>
        </w:rPr>
        <w:t>, что</w:t>
      </w:r>
      <w:r w:rsidR="00621C45">
        <w:rPr>
          <w:color w:val="000000"/>
        </w:rPr>
        <w:t>,</w:t>
      </w:r>
      <w:r w:rsidR="002B18C1">
        <w:rPr>
          <w:color w:val="000000"/>
        </w:rPr>
        <w:t xml:space="preserve"> во-первых, позволяет повысить селективность разделения, а во-вторых, использовать один сорбент в различных режимах хроматографии</w:t>
      </w:r>
      <w:r w:rsidR="00DF7BF8">
        <w:rPr>
          <w:color w:val="000000"/>
        </w:rPr>
        <w:t xml:space="preserve">. </w:t>
      </w:r>
      <w:proofErr w:type="gramStart"/>
      <w:r w:rsidR="00405DE7">
        <w:rPr>
          <w:color w:val="000000"/>
        </w:rPr>
        <w:t>Гидрофобный ПС-ДВБ проявляет</w:t>
      </w:r>
      <w:r w:rsidR="002B18C1">
        <w:rPr>
          <w:color w:val="000000"/>
        </w:rPr>
        <w:t xml:space="preserve"> сродство к неполярным аналитам,</w:t>
      </w:r>
      <w:r w:rsidR="00405DE7">
        <w:rPr>
          <w:color w:val="000000"/>
        </w:rPr>
        <w:t xml:space="preserve"> </w:t>
      </w:r>
      <w:r w:rsidR="002B18C1">
        <w:rPr>
          <w:color w:val="000000"/>
        </w:rPr>
        <w:t>г</w:t>
      </w:r>
      <w:r w:rsidR="00612681">
        <w:rPr>
          <w:color w:val="000000"/>
        </w:rPr>
        <w:t xml:space="preserve">идрофильный слой </w:t>
      </w:r>
      <w:r w:rsidR="002B18C1">
        <w:rPr>
          <w:color w:val="000000"/>
        </w:rPr>
        <w:t>на его поверхности — к полярным аналитам, а ионо</w:t>
      </w:r>
      <w:r w:rsidR="00621C45">
        <w:rPr>
          <w:color w:val="000000"/>
        </w:rPr>
        <w:t>обменные</w:t>
      </w:r>
      <w:r w:rsidR="002B18C1">
        <w:rPr>
          <w:color w:val="000000"/>
        </w:rPr>
        <w:t xml:space="preserve"> группы </w:t>
      </w:r>
      <w:r w:rsidR="00C973A9">
        <w:rPr>
          <w:color w:val="000000"/>
        </w:rPr>
        <w:t xml:space="preserve">— к </w:t>
      </w:r>
      <w:r w:rsidR="00621C45">
        <w:rPr>
          <w:color w:val="000000"/>
        </w:rPr>
        <w:t>противоположно заряженным</w:t>
      </w:r>
      <w:r w:rsidR="00C973A9">
        <w:rPr>
          <w:color w:val="000000"/>
        </w:rPr>
        <w:t xml:space="preserve"> соединениям.</w:t>
      </w:r>
      <w:proofErr w:type="gramEnd"/>
    </w:p>
    <w:p w:rsidR="00D0059C" w:rsidRDefault="000014C5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991C24">
        <w:rPr>
          <w:color w:val="000000"/>
        </w:rPr>
        <w:t xml:space="preserve">синтезировали многофункциональные </w:t>
      </w:r>
      <w:r w:rsidR="00B90827">
        <w:rPr>
          <w:color w:val="000000"/>
        </w:rPr>
        <w:t>НФ</w:t>
      </w:r>
      <w:r w:rsidR="00991C24">
        <w:rPr>
          <w:color w:val="000000"/>
        </w:rPr>
        <w:t xml:space="preserve"> на основе ПС-ДВБ с </w:t>
      </w:r>
      <w:proofErr w:type="spellStart"/>
      <w:r w:rsidR="00991C24">
        <w:rPr>
          <w:color w:val="000000"/>
        </w:rPr>
        <w:t>ковалентно</w:t>
      </w:r>
      <w:proofErr w:type="spellEnd"/>
      <w:r w:rsidR="00991C24">
        <w:rPr>
          <w:color w:val="000000"/>
        </w:rPr>
        <w:t xml:space="preserve"> закрепленными </w:t>
      </w:r>
      <w:proofErr w:type="spellStart"/>
      <w:r w:rsidR="00991C24">
        <w:rPr>
          <w:color w:val="000000"/>
        </w:rPr>
        <w:t>полиэлектролитными</w:t>
      </w:r>
      <w:proofErr w:type="spellEnd"/>
      <w:r w:rsidR="00991C24">
        <w:rPr>
          <w:color w:val="000000"/>
        </w:rPr>
        <w:t xml:space="preserve"> цепями. </w:t>
      </w:r>
      <w:r w:rsidR="00572003">
        <w:rPr>
          <w:color w:val="000000"/>
        </w:rPr>
        <w:t xml:space="preserve">Провели гидролиз предварительно </w:t>
      </w:r>
      <w:proofErr w:type="spellStart"/>
      <w:r w:rsidR="00572003">
        <w:rPr>
          <w:color w:val="000000"/>
        </w:rPr>
        <w:t>эпоксидированного</w:t>
      </w:r>
      <w:proofErr w:type="spellEnd"/>
      <w:r w:rsidR="00572003">
        <w:rPr>
          <w:color w:val="000000"/>
        </w:rPr>
        <w:t xml:space="preserve"> ПС-ДВБ для повышения гидрофильности</w:t>
      </w:r>
      <w:r w:rsidR="00BE22DD">
        <w:rPr>
          <w:color w:val="000000"/>
        </w:rPr>
        <w:t xml:space="preserve"> </w:t>
      </w:r>
      <w:r w:rsidR="000802F2">
        <w:rPr>
          <w:color w:val="000000"/>
        </w:rPr>
        <w:t>НФ</w:t>
      </w:r>
      <w:r w:rsidR="00BE22DD">
        <w:rPr>
          <w:color w:val="000000"/>
        </w:rPr>
        <w:t>. Затем провели клик-реакци</w:t>
      </w:r>
      <w:r w:rsidR="00572003">
        <w:rPr>
          <w:color w:val="000000"/>
        </w:rPr>
        <w:t xml:space="preserve">ю с </w:t>
      </w:r>
      <w:proofErr w:type="spellStart"/>
      <w:r w:rsidR="00572003">
        <w:rPr>
          <w:color w:val="000000"/>
        </w:rPr>
        <w:t>цистеамином</w:t>
      </w:r>
      <w:proofErr w:type="spellEnd"/>
      <w:r w:rsidR="00572003">
        <w:rPr>
          <w:color w:val="000000"/>
        </w:rPr>
        <w:t xml:space="preserve"> и на последнем этапе </w:t>
      </w:r>
      <w:r w:rsidR="003F507C">
        <w:rPr>
          <w:color w:val="000000"/>
        </w:rPr>
        <w:t xml:space="preserve">привили </w:t>
      </w:r>
      <w:proofErr w:type="spellStart"/>
      <w:r w:rsidR="003F507C">
        <w:rPr>
          <w:color w:val="000000"/>
        </w:rPr>
        <w:t>полиэлектролитные</w:t>
      </w:r>
      <w:proofErr w:type="spellEnd"/>
      <w:r w:rsidR="003F507C">
        <w:rPr>
          <w:color w:val="000000"/>
        </w:rPr>
        <w:t xml:space="preserve"> цепи на основе </w:t>
      </w:r>
      <w:r w:rsidR="003F507C" w:rsidRPr="00C9586A">
        <w:rPr>
          <w:color w:val="000000"/>
        </w:rPr>
        <w:t>1,4-бутандиолдиглицидилового эфира</w:t>
      </w:r>
      <w:r w:rsidR="00B35B83">
        <w:rPr>
          <w:color w:val="000000"/>
        </w:rPr>
        <w:t xml:space="preserve"> </w:t>
      </w:r>
      <w:r w:rsidR="00B35B83" w:rsidRPr="00C9586A">
        <w:rPr>
          <w:color w:val="000000"/>
        </w:rPr>
        <w:t>(1,4-БДДГЭ)</w:t>
      </w:r>
      <w:r w:rsidR="00B35B83">
        <w:rPr>
          <w:color w:val="000000"/>
        </w:rPr>
        <w:t xml:space="preserve"> и одного из</w:t>
      </w:r>
      <w:r w:rsidR="0057262A">
        <w:rPr>
          <w:color w:val="000000"/>
        </w:rPr>
        <w:t xml:space="preserve"> трех</w:t>
      </w:r>
      <w:r w:rsidR="00B35B83">
        <w:rPr>
          <w:color w:val="000000"/>
        </w:rPr>
        <w:t xml:space="preserve"> </w:t>
      </w:r>
      <w:r w:rsidR="00BE22DD">
        <w:rPr>
          <w:color w:val="000000"/>
        </w:rPr>
        <w:t>аминов</w:t>
      </w:r>
      <w:r w:rsidR="00B35B83">
        <w:rPr>
          <w:color w:val="000000"/>
        </w:rPr>
        <w:t>: иминодиуксусной кислоты</w:t>
      </w:r>
      <w:r w:rsidR="00596401">
        <w:rPr>
          <w:color w:val="000000"/>
        </w:rPr>
        <w:t xml:space="preserve"> (ИДК)</w:t>
      </w:r>
      <w:r w:rsidR="00B35B83">
        <w:rPr>
          <w:color w:val="000000"/>
        </w:rPr>
        <w:t xml:space="preserve">, </w:t>
      </w:r>
      <w:r w:rsidR="00B35B83">
        <w:rPr>
          <w:color w:val="000000"/>
          <w:lang w:val="en-US"/>
        </w:rPr>
        <w:t>N</w:t>
      </w:r>
      <w:r w:rsidR="00B35B83" w:rsidRPr="00B35B83">
        <w:rPr>
          <w:color w:val="000000"/>
        </w:rPr>
        <w:t>-</w:t>
      </w:r>
      <w:proofErr w:type="spellStart"/>
      <w:r w:rsidR="00B35B83">
        <w:rPr>
          <w:color w:val="000000"/>
        </w:rPr>
        <w:t>метилглицина</w:t>
      </w:r>
      <w:proofErr w:type="spellEnd"/>
      <w:r w:rsidR="00B35B83">
        <w:rPr>
          <w:color w:val="000000"/>
        </w:rPr>
        <w:t xml:space="preserve"> или </w:t>
      </w:r>
      <w:r w:rsidR="00B35B83">
        <w:rPr>
          <w:color w:val="000000"/>
          <w:lang w:val="en-US"/>
        </w:rPr>
        <w:t>N</w:t>
      </w:r>
      <w:r w:rsidR="00B35B83">
        <w:rPr>
          <w:color w:val="000000"/>
        </w:rPr>
        <w:t>-</w:t>
      </w:r>
      <w:proofErr w:type="spellStart"/>
      <w:r w:rsidR="00B35B83">
        <w:rPr>
          <w:color w:val="000000"/>
        </w:rPr>
        <w:t>метилтаурина</w:t>
      </w:r>
      <w:proofErr w:type="spellEnd"/>
      <w:r w:rsidR="00B35B83">
        <w:rPr>
          <w:color w:val="000000"/>
        </w:rPr>
        <w:t xml:space="preserve">. </w:t>
      </w:r>
      <w:proofErr w:type="gramStart"/>
      <w:r w:rsidR="00B35B83">
        <w:rPr>
          <w:color w:val="000000"/>
        </w:rPr>
        <w:t xml:space="preserve">Для получения </w:t>
      </w:r>
      <w:r w:rsidR="000802F2">
        <w:rPr>
          <w:color w:val="000000"/>
        </w:rPr>
        <w:t>НФ</w:t>
      </w:r>
      <w:r w:rsidR="00B35B83">
        <w:rPr>
          <w:color w:val="000000"/>
        </w:rPr>
        <w:t>, подходящ</w:t>
      </w:r>
      <w:r w:rsidR="00FD4047">
        <w:rPr>
          <w:color w:val="000000"/>
        </w:rPr>
        <w:t>ей</w:t>
      </w:r>
      <w:r w:rsidR="00B35B83">
        <w:rPr>
          <w:color w:val="000000"/>
        </w:rPr>
        <w:t xml:space="preserve"> для работы в ИХ, дополнительно привили к </w:t>
      </w:r>
      <w:r w:rsidR="000802F2">
        <w:rPr>
          <w:color w:val="000000"/>
        </w:rPr>
        <w:t>НФ</w:t>
      </w:r>
      <w:r w:rsidR="00B35B83">
        <w:rPr>
          <w:color w:val="000000"/>
        </w:rPr>
        <w:t xml:space="preserve"> с </w:t>
      </w:r>
      <w:r w:rsidR="00596401">
        <w:rPr>
          <w:color w:val="000000"/>
        </w:rPr>
        <w:t>ИДК</w:t>
      </w:r>
      <w:r w:rsidR="00B35B83">
        <w:rPr>
          <w:color w:val="000000"/>
        </w:rPr>
        <w:t xml:space="preserve"> </w:t>
      </w:r>
      <w:proofErr w:type="spellStart"/>
      <w:r w:rsidR="00B35B83">
        <w:rPr>
          <w:color w:val="000000"/>
        </w:rPr>
        <w:t>полиэлектролитные</w:t>
      </w:r>
      <w:proofErr w:type="spellEnd"/>
      <w:r w:rsidR="00B35B83">
        <w:rPr>
          <w:color w:val="000000"/>
        </w:rPr>
        <w:t xml:space="preserve"> цепи на основе 1,4-БДДГЭ</w:t>
      </w:r>
      <w:r w:rsidR="008F7014">
        <w:rPr>
          <w:color w:val="000000"/>
        </w:rPr>
        <w:t xml:space="preserve"> и </w:t>
      </w:r>
      <w:proofErr w:type="spellStart"/>
      <w:r w:rsidR="008F7014">
        <w:rPr>
          <w:color w:val="000000"/>
        </w:rPr>
        <w:t>метилэтаноламина</w:t>
      </w:r>
      <w:proofErr w:type="spellEnd"/>
      <w:r w:rsidR="008F7014">
        <w:rPr>
          <w:color w:val="000000"/>
        </w:rPr>
        <w:t xml:space="preserve"> (МЭА)</w:t>
      </w:r>
      <w:r w:rsidR="00FD4047">
        <w:rPr>
          <w:color w:val="000000"/>
        </w:rPr>
        <w:t>.</w:t>
      </w:r>
      <w:proofErr w:type="gramEnd"/>
      <w:r w:rsidR="00FD4047">
        <w:rPr>
          <w:color w:val="000000"/>
        </w:rPr>
        <w:t xml:space="preserve"> </w:t>
      </w:r>
      <w:proofErr w:type="gramStart"/>
      <w:r w:rsidR="00FD4047">
        <w:rPr>
          <w:color w:val="000000"/>
        </w:rPr>
        <w:t xml:space="preserve">Полученные </w:t>
      </w:r>
      <w:r w:rsidR="000802F2">
        <w:rPr>
          <w:color w:val="000000"/>
        </w:rPr>
        <w:t>НФ</w:t>
      </w:r>
      <w:r w:rsidR="00FD4047">
        <w:rPr>
          <w:color w:val="000000"/>
        </w:rPr>
        <w:t xml:space="preserve"> изучили в трех режимах: гидрофильном (ГИХ), </w:t>
      </w:r>
      <w:proofErr w:type="spellStart"/>
      <w:r w:rsidR="00FD4047">
        <w:rPr>
          <w:color w:val="000000"/>
        </w:rPr>
        <w:t>обращенно-фазовом</w:t>
      </w:r>
      <w:proofErr w:type="spellEnd"/>
      <w:r w:rsidR="00FD4047">
        <w:rPr>
          <w:color w:val="000000"/>
        </w:rPr>
        <w:t xml:space="preserve"> (ОФ) и ИХ.</w:t>
      </w:r>
      <w:proofErr w:type="gramEnd"/>
    </w:p>
    <w:p w:rsidR="00596401" w:rsidRPr="008C5B8C" w:rsidRDefault="0037534E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80503F">
        <w:rPr>
          <w:color w:val="000000"/>
        </w:rPr>
        <w:t>зучили влияние скорости потока подвижной фазы</w:t>
      </w:r>
      <w:r>
        <w:rPr>
          <w:color w:val="000000"/>
        </w:rPr>
        <w:t xml:space="preserve"> на </w:t>
      </w:r>
      <w:r>
        <w:rPr>
          <w:color w:val="000000"/>
          <w:lang w:val="en-US"/>
        </w:rPr>
        <w:t>N</w:t>
      </w:r>
      <w:r w:rsidRPr="0037534E">
        <w:rPr>
          <w:color w:val="000000"/>
        </w:rPr>
        <w:t xml:space="preserve"> </w:t>
      </w:r>
      <w:r>
        <w:rPr>
          <w:color w:val="000000"/>
        </w:rPr>
        <w:t>в режимах ОФ и ГИХ.</w:t>
      </w:r>
      <w:r w:rsidR="00596401">
        <w:rPr>
          <w:color w:val="000000"/>
        </w:rPr>
        <w:t xml:space="preserve">  </w:t>
      </w:r>
      <w:r>
        <w:rPr>
          <w:color w:val="000000"/>
        </w:rPr>
        <w:t>Максимальное</w:t>
      </w:r>
      <w:r w:rsidR="0057262A">
        <w:rPr>
          <w:color w:val="000000"/>
        </w:rPr>
        <w:t xml:space="preserve"> значение</w:t>
      </w:r>
      <w:r w:rsidR="00596401">
        <w:rPr>
          <w:color w:val="000000"/>
        </w:rPr>
        <w:t xml:space="preserve"> </w:t>
      </w:r>
      <w:r w:rsidR="008C5B8C">
        <w:rPr>
          <w:color w:val="000000"/>
          <w:lang w:val="en-US"/>
        </w:rPr>
        <w:t>N</w:t>
      </w:r>
      <w:r w:rsidR="00596401">
        <w:rPr>
          <w:color w:val="000000"/>
        </w:rPr>
        <w:t xml:space="preserve"> </w:t>
      </w:r>
      <w:r>
        <w:rPr>
          <w:color w:val="000000"/>
        </w:rPr>
        <w:t xml:space="preserve">достигли </w:t>
      </w:r>
      <w:r w:rsidR="00596401">
        <w:rPr>
          <w:color w:val="000000"/>
        </w:rPr>
        <w:t>при использовании скорости потока подвижной фазы 0,2 мл/мин</w:t>
      </w:r>
      <w:r w:rsidR="008C5B8C">
        <w:rPr>
          <w:color w:val="000000"/>
        </w:rPr>
        <w:t xml:space="preserve"> </w:t>
      </w:r>
      <w:r w:rsidR="008F7014">
        <w:rPr>
          <w:color w:val="000000"/>
        </w:rPr>
        <w:t>для большинства аналитов</w:t>
      </w:r>
      <w:r w:rsidR="008C5B8C">
        <w:rPr>
          <w:color w:val="000000"/>
        </w:rPr>
        <w:t>. В результате перехода к меньшей скорости потока и выбора состава подвижной фазы</w:t>
      </w:r>
      <w:r>
        <w:rPr>
          <w:color w:val="000000"/>
        </w:rPr>
        <w:t>, обеспечивающей лучш</w:t>
      </w:r>
      <w:r w:rsidR="003B692E">
        <w:rPr>
          <w:color w:val="000000"/>
        </w:rPr>
        <w:t>ее</w:t>
      </w:r>
      <w:r>
        <w:rPr>
          <w:color w:val="000000"/>
        </w:rPr>
        <w:t xml:space="preserve"> </w:t>
      </w:r>
      <w:r w:rsidR="003B692E">
        <w:rPr>
          <w:color w:val="000000"/>
        </w:rPr>
        <w:t>разделение</w:t>
      </w:r>
      <w:r>
        <w:rPr>
          <w:color w:val="000000"/>
        </w:rPr>
        <w:t xml:space="preserve"> при выбранной скорости</w:t>
      </w:r>
      <w:r w:rsidR="00AF6EA3">
        <w:rPr>
          <w:color w:val="000000"/>
        </w:rPr>
        <w:t xml:space="preserve"> потока</w:t>
      </w:r>
      <w:r>
        <w:rPr>
          <w:color w:val="000000"/>
        </w:rPr>
        <w:t>,</w:t>
      </w:r>
      <w:r w:rsidR="008C5B8C">
        <w:rPr>
          <w:color w:val="000000"/>
        </w:rPr>
        <w:t xml:space="preserve"> удалось увеличить</w:t>
      </w:r>
      <w:r w:rsidR="008C5B8C" w:rsidRPr="008C5B8C">
        <w:rPr>
          <w:color w:val="000000"/>
        </w:rPr>
        <w:t xml:space="preserve"> </w:t>
      </w:r>
      <w:r w:rsidR="008C5B8C">
        <w:rPr>
          <w:color w:val="000000"/>
          <w:lang w:val="en-US"/>
        </w:rPr>
        <w:t>N</w:t>
      </w:r>
      <w:r w:rsidR="008C5B8C" w:rsidRPr="008C5B8C">
        <w:rPr>
          <w:color w:val="000000"/>
        </w:rPr>
        <w:t xml:space="preserve"> </w:t>
      </w:r>
      <w:r w:rsidR="008C5B8C">
        <w:rPr>
          <w:color w:val="000000"/>
        </w:rPr>
        <w:t>до 3 раз.</w:t>
      </w:r>
    </w:p>
    <w:p w:rsidR="00321E1F" w:rsidRPr="00407E93" w:rsidRDefault="00C95E1C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режиме ГИХ </w:t>
      </w:r>
      <w:r w:rsidR="008A4B80">
        <w:rPr>
          <w:color w:val="000000"/>
        </w:rPr>
        <w:t>наиболее перспективн</w:t>
      </w:r>
      <w:r w:rsidR="00A63440">
        <w:rPr>
          <w:color w:val="000000"/>
        </w:rPr>
        <w:t>ой оказалась</w:t>
      </w:r>
      <w:r w:rsidR="008A4B80">
        <w:rPr>
          <w:color w:val="000000"/>
        </w:rPr>
        <w:t xml:space="preserve"> </w:t>
      </w:r>
      <w:r w:rsidR="00216137">
        <w:rPr>
          <w:color w:val="000000"/>
        </w:rPr>
        <w:t>НФ</w:t>
      </w:r>
      <w:r w:rsidR="00596401">
        <w:rPr>
          <w:color w:val="000000"/>
        </w:rPr>
        <w:t xml:space="preserve"> с ИДК</w:t>
      </w:r>
      <w:r w:rsidR="00091D0C">
        <w:rPr>
          <w:color w:val="000000"/>
        </w:rPr>
        <w:t xml:space="preserve">, </w:t>
      </w:r>
      <w:r w:rsidR="000507DD">
        <w:rPr>
          <w:color w:val="000000"/>
        </w:rPr>
        <w:t>показавшая</w:t>
      </w:r>
      <w:r w:rsidR="00091D0C">
        <w:rPr>
          <w:color w:val="000000"/>
        </w:rPr>
        <w:t xml:space="preserve"> </w:t>
      </w:r>
      <w:proofErr w:type="spellStart"/>
      <w:proofErr w:type="gramStart"/>
      <w:r w:rsidR="00091D0C">
        <w:rPr>
          <w:color w:val="000000"/>
        </w:rPr>
        <w:t>бо</w:t>
      </w:r>
      <w:r w:rsidR="008854AB" w:rsidRPr="005913D8">
        <w:rPr>
          <w:color w:val="000000"/>
        </w:rPr>
        <w:t>́</w:t>
      </w:r>
      <w:r w:rsidR="00091D0C">
        <w:rPr>
          <w:color w:val="000000"/>
        </w:rPr>
        <w:t>льшую</w:t>
      </w:r>
      <w:proofErr w:type="spellEnd"/>
      <w:proofErr w:type="gramEnd"/>
      <w:r w:rsidR="00091D0C">
        <w:rPr>
          <w:color w:val="000000"/>
        </w:rPr>
        <w:t xml:space="preserve"> гидрофильность среди полученных </w:t>
      </w:r>
      <w:r w:rsidR="00216137">
        <w:rPr>
          <w:color w:val="000000"/>
        </w:rPr>
        <w:t>НФ</w:t>
      </w:r>
      <w:r w:rsidR="00091D0C">
        <w:rPr>
          <w:color w:val="000000"/>
        </w:rPr>
        <w:t xml:space="preserve">. </w:t>
      </w:r>
      <w:r w:rsidR="00407E93">
        <w:rPr>
          <w:color w:val="000000"/>
        </w:rPr>
        <w:t>Она позволила разделить 8 сахаров за 25 мин (</w:t>
      </w:r>
      <w:r w:rsidR="00407E93">
        <w:rPr>
          <w:color w:val="000000"/>
          <w:lang w:val="en-US"/>
        </w:rPr>
        <w:t>N</w:t>
      </w:r>
      <w:r w:rsidR="00407E93" w:rsidRPr="00407E93">
        <w:rPr>
          <w:color w:val="000000"/>
        </w:rPr>
        <w:t xml:space="preserve"> </w:t>
      </w:r>
      <w:r w:rsidR="00407E93">
        <w:rPr>
          <w:color w:val="000000"/>
        </w:rPr>
        <w:t>до 38000 тт/м), 10 азотистых оснований и нуклеозидов за 27 мин (</w:t>
      </w:r>
      <w:r w:rsidR="00407E93">
        <w:rPr>
          <w:color w:val="000000"/>
          <w:lang w:val="en-US"/>
        </w:rPr>
        <w:t>N</w:t>
      </w:r>
      <w:r w:rsidR="00407E93">
        <w:rPr>
          <w:color w:val="000000"/>
        </w:rPr>
        <w:t xml:space="preserve"> до 39500 тт/м) и 6 аминокислот за 25 мин (</w:t>
      </w:r>
      <w:r w:rsidR="00407E93">
        <w:rPr>
          <w:color w:val="000000"/>
          <w:lang w:val="en-US"/>
        </w:rPr>
        <w:t>N</w:t>
      </w:r>
      <w:r w:rsidR="00407E93" w:rsidRPr="00407E93">
        <w:rPr>
          <w:color w:val="000000"/>
        </w:rPr>
        <w:t xml:space="preserve"> </w:t>
      </w:r>
      <w:proofErr w:type="gramStart"/>
      <w:r w:rsidR="00407E93">
        <w:rPr>
          <w:color w:val="000000"/>
        </w:rPr>
        <w:t>до</w:t>
      </w:r>
      <w:proofErr w:type="gramEnd"/>
      <w:r w:rsidR="00407E93">
        <w:rPr>
          <w:color w:val="000000"/>
        </w:rPr>
        <w:t xml:space="preserve"> 23000</w:t>
      </w:r>
      <w:r w:rsidR="00803256">
        <w:rPr>
          <w:color w:val="000000"/>
        </w:rPr>
        <w:t xml:space="preserve"> </w:t>
      </w:r>
      <w:r w:rsidR="00407E93">
        <w:rPr>
          <w:color w:val="000000"/>
        </w:rPr>
        <w:t>тт/м)</w:t>
      </w:r>
      <w:r w:rsidR="00B071C9">
        <w:rPr>
          <w:color w:val="000000"/>
        </w:rPr>
        <w:t xml:space="preserve">. В ОФ режиме </w:t>
      </w:r>
      <w:r w:rsidR="00216137">
        <w:rPr>
          <w:color w:val="000000"/>
        </w:rPr>
        <w:t>НФ</w:t>
      </w:r>
      <w:r w:rsidR="00ED4216">
        <w:rPr>
          <w:color w:val="000000"/>
        </w:rPr>
        <w:t xml:space="preserve"> проявили схожую селективность. </w:t>
      </w:r>
      <w:r w:rsidR="00216137">
        <w:rPr>
          <w:color w:val="000000"/>
        </w:rPr>
        <w:t>НФ</w:t>
      </w:r>
      <w:r w:rsidR="00606B36">
        <w:rPr>
          <w:color w:val="000000"/>
        </w:rPr>
        <w:t xml:space="preserve"> с ИДК позволила</w:t>
      </w:r>
      <w:r w:rsidR="00ED4216">
        <w:rPr>
          <w:color w:val="000000"/>
        </w:rPr>
        <w:t xml:space="preserve"> разделить 7 </w:t>
      </w:r>
      <w:proofErr w:type="spellStart"/>
      <w:r w:rsidR="00ED4216">
        <w:rPr>
          <w:color w:val="000000"/>
        </w:rPr>
        <w:t>алкилбензолов</w:t>
      </w:r>
      <w:proofErr w:type="spellEnd"/>
      <w:r w:rsidR="00ED4216">
        <w:rPr>
          <w:color w:val="000000"/>
        </w:rPr>
        <w:t xml:space="preserve"> за 33 мин (</w:t>
      </w:r>
      <w:r w:rsidR="00ED4216">
        <w:rPr>
          <w:color w:val="000000"/>
          <w:lang w:val="en-US"/>
        </w:rPr>
        <w:t>N</w:t>
      </w:r>
      <w:r w:rsidR="00ED4216">
        <w:rPr>
          <w:color w:val="000000"/>
        </w:rPr>
        <w:t xml:space="preserve"> до 22000 тт/м), 4 жирорастворимых витамина (</w:t>
      </w:r>
      <w:r w:rsidR="00ED4216">
        <w:rPr>
          <w:color w:val="000000"/>
          <w:lang w:val="en-US"/>
        </w:rPr>
        <w:t>N</w:t>
      </w:r>
      <w:r w:rsidR="00ED4216">
        <w:rPr>
          <w:color w:val="000000"/>
        </w:rPr>
        <w:t xml:space="preserve"> до 5000 тт/м) и 4 замещенных фенола (</w:t>
      </w:r>
      <w:r w:rsidR="00ED4216">
        <w:rPr>
          <w:color w:val="000000"/>
          <w:lang w:val="en-US"/>
        </w:rPr>
        <w:t>N</w:t>
      </w:r>
      <w:r w:rsidR="00ED4216">
        <w:rPr>
          <w:color w:val="000000"/>
        </w:rPr>
        <w:t xml:space="preserve"> до 2</w:t>
      </w:r>
      <w:r w:rsidR="003C6AAE">
        <w:rPr>
          <w:color w:val="000000"/>
        </w:rPr>
        <w:t>5</w:t>
      </w:r>
      <w:r w:rsidR="00ED4216">
        <w:rPr>
          <w:color w:val="000000"/>
        </w:rPr>
        <w:t>500 тт/м).</w:t>
      </w:r>
      <w:r w:rsidR="001D39A3">
        <w:rPr>
          <w:color w:val="000000"/>
        </w:rPr>
        <w:t xml:space="preserve"> </w:t>
      </w:r>
      <w:r w:rsidR="004A5168">
        <w:rPr>
          <w:color w:val="000000"/>
        </w:rPr>
        <w:t>У</w:t>
      </w:r>
      <w:r w:rsidR="001D39A3">
        <w:rPr>
          <w:color w:val="000000"/>
        </w:rPr>
        <w:t>держивани</w:t>
      </w:r>
      <w:r w:rsidR="00606B36">
        <w:rPr>
          <w:color w:val="000000"/>
        </w:rPr>
        <w:t>е</w:t>
      </w:r>
      <w:r w:rsidR="001D39A3">
        <w:rPr>
          <w:color w:val="000000"/>
        </w:rPr>
        <w:t xml:space="preserve"> </w:t>
      </w:r>
      <w:r w:rsidR="007102A0">
        <w:rPr>
          <w:color w:val="000000"/>
        </w:rPr>
        <w:t xml:space="preserve">катионов не происходило, а удерживание анионов </w:t>
      </w:r>
      <w:r w:rsidR="004A5168">
        <w:rPr>
          <w:color w:val="000000"/>
        </w:rPr>
        <w:t xml:space="preserve">в </w:t>
      </w:r>
      <w:r w:rsidR="00DA7DA1">
        <w:rPr>
          <w:color w:val="000000"/>
        </w:rPr>
        <w:t xml:space="preserve">режиме </w:t>
      </w:r>
      <w:r w:rsidR="004A5168">
        <w:rPr>
          <w:color w:val="000000"/>
        </w:rPr>
        <w:t xml:space="preserve">ИХ </w:t>
      </w:r>
      <w:r w:rsidR="00606B36">
        <w:rPr>
          <w:color w:val="000000"/>
        </w:rPr>
        <w:t>происходило</w:t>
      </w:r>
      <w:r w:rsidR="007102A0">
        <w:rPr>
          <w:color w:val="000000"/>
        </w:rPr>
        <w:t xml:space="preserve"> только на </w:t>
      </w:r>
      <w:r w:rsidR="00216137">
        <w:rPr>
          <w:color w:val="000000"/>
        </w:rPr>
        <w:t>НФ</w:t>
      </w:r>
      <w:r w:rsidR="00A2038A">
        <w:rPr>
          <w:color w:val="000000"/>
        </w:rPr>
        <w:t xml:space="preserve"> с ИДК и </w:t>
      </w:r>
      <w:r w:rsidR="008F7014">
        <w:rPr>
          <w:color w:val="000000"/>
        </w:rPr>
        <w:t>МЭА</w:t>
      </w:r>
      <w:r w:rsidR="00AB18F5">
        <w:rPr>
          <w:color w:val="000000"/>
        </w:rPr>
        <w:t>, где</w:t>
      </w:r>
      <w:r w:rsidR="00A2038A">
        <w:rPr>
          <w:color w:val="000000"/>
        </w:rPr>
        <w:t xml:space="preserve"> разделили 7 неорганических анионов в градиентном режиме за 12 мин.</w:t>
      </w:r>
    </w:p>
    <w:p w:rsidR="00C9586A" w:rsidRPr="00637631" w:rsidRDefault="00637631" w:rsidP="00637631">
      <w:pPr>
        <w:ind w:firstLine="426"/>
        <w:rPr>
          <w:rFonts w:eastAsia="Calibri"/>
          <w:i/>
        </w:rPr>
      </w:pPr>
      <w:r w:rsidRPr="00894131">
        <w:rPr>
          <w:rStyle w:val="tlid-translation"/>
          <w:i/>
        </w:rPr>
        <w:t xml:space="preserve">Работа выполнена при поддержке Российского научного фонда в рамках гранта </w:t>
      </w:r>
      <w:r w:rsidRPr="00894131">
        <w:rPr>
          <w:i/>
        </w:rPr>
        <w:t>№ </w:t>
      </w:r>
      <w:r w:rsidR="00883F16" w:rsidRPr="00883F16">
        <w:rPr>
          <w:i/>
        </w:rPr>
        <w:t>25-13-00132</w:t>
      </w:r>
      <w:r w:rsidRPr="00894131">
        <w:rPr>
          <w:i/>
        </w:rPr>
        <w:t>.</w:t>
      </w:r>
    </w:p>
    <w:sectPr w:rsidR="00C9586A" w:rsidRPr="00637631" w:rsidSect="00883F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астасия Горбовская">
    <w15:presenceInfo w15:providerId="Windows Live" w15:userId="dac0a21ef460bdc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014C5"/>
    <w:rsid w:val="000507DD"/>
    <w:rsid w:val="00052AA4"/>
    <w:rsid w:val="00063966"/>
    <w:rsid w:val="00075D6E"/>
    <w:rsid w:val="000802F2"/>
    <w:rsid w:val="00086081"/>
    <w:rsid w:val="00091D0C"/>
    <w:rsid w:val="0009449A"/>
    <w:rsid w:val="00094FD0"/>
    <w:rsid w:val="000A1369"/>
    <w:rsid w:val="000E334E"/>
    <w:rsid w:val="00101A1C"/>
    <w:rsid w:val="00103657"/>
    <w:rsid w:val="00106375"/>
    <w:rsid w:val="00107AA3"/>
    <w:rsid w:val="001137EC"/>
    <w:rsid w:val="00116478"/>
    <w:rsid w:val="00130241"/>
    <w:rsid w:val="001C53C9"/>
    <w:rsid w:val="001D39A3"/>
    <w:rsid w:val="001E61C2"/>
    <w:rsid w:val="001F0493"/>
    <w:rsid w:val="00203DC4"/>
    <w:rsid w:val="00216137"/>
    <w:rsid w:val="0022260A"/>
    <w:rsid w:val="002264EE"/>
    <w:rsid w:val="0023307C"/>
    <w:rsid w:val="002717E8"/>
    <w:rsid w:val="002966DF"/>
    <w:rsid w:val="002B18C1"/>
    <w:rsid w:val="002E2317"/>
    <w:rsid w:val="0031361E"/>
    <w:rsid w:val="00317866"/>
    <w:rsid w:val="00321E1F"/>
    <w:rsid w:val="00347F0C"/>
    <w:rsid w:val="0037534E"/>
    <w:rsid w:val="00391C38"/>
    <w:rsid w:val="00397710"/>
    <w:rsid w:val="003B692E"/>
    <w:rsid w:val="003B76D6"/>
    <w:rsid w:val="003C6AAE"/>
    <w:rsid w:val="003E2601"/>
    <w:rsid w:val="003F4E6B"/>
    <w:rsid w:val="003F507C"/>
    <w:rsid w:val="00405DE7"/>
    <w:rsid w:val="00407E93"/>
    <w:rsid w:val="004738E1"/>
    <w:rsid w:val="004A26A3"/>
    <w:rsid w:val="004A5168"/>
    <w:rsid w:val="004F0EDF"/>
    <w:rsid w:val="004F13D3"/>
    <w:rsid w:val="00522BF1"/>
    <w:rsid w:val="00525D3C"/>
    <w:rsid w:val="00572003"/>
    <w:rsid w:val="00572356"/>
    <w:rsid w:val="0057262A"/>
    <w:rsid w:val="00590166"/>
    <w:rsid w:val="005913D8"/>
    <w:rsid w:val="00596401"/>
    <w:rsid w:val="005D022B"/>
    <w:rsid w:val="005E5BE9"/>
    <w:rsid w:val="005F1ACE"/>
    <w:rsid w:val="005F24E5"/>
    <w:rsid w:val="006005B1"/>
    <w:rsid w:val="00606B36"/>
    <w:rsid w:val="00612681"/>
    <w:rsid w:val="00621C45"/>
    <w:rsid w:val="00637631"/>
    <w:rsid w:val="0069427D"/>
    <w:rsid w:val="006A55EF"/>
    <w:rsid w:val="006C6014"/>
    <w:rsid w:val="006D4C5A"/>
    <w:rsid w:val="006F7A19"/>
    <w:rsid w:val="007102A0"/>
    <w:rsid w:val="007213E1"/>
    <w:rsid w:val="00775389"/>
    <w:rsid w:val="00797838"/>
    <w:rsid w:val="007C36D8"/>
    <w:rsid w:val="007D0C2D"/>
    <w:rsid w:val="007F2744"/>
    <w:rsid w:val="00803256"/>
    <w:rsid w:val="0080503F"/>
    <w:rsid w:val="00806BBF"/>
    <w:rsid w:val="00812092"/>
    <w:rsid w:val="00827FB8"/>
    <w:rsid w:val="00883F16"/>
    <w:rsid w:val="008854AB"/>
    <w:rsid w:val="008931BE"/>
    <w:rsid w:val="008A4B80"/>
    <w:rsid w:val="008C5B8C"/>
    <w:rsid w:val="008C67E3"/>
    <w:rsid w:val="008F7014"/>
    <w:rsid w:val="00914205"/>
    <w:rsid w:val="00921D45"/>
    <w:rsid w:val="009426C0"/>
    <w:rsid w:val="009635ED"/>
    <w:rsid w:val="00980A65"/>
    <w:rsid w:val="0098533D"/>
    <w:rsid w:val="00991C24"/>
    <w:rsid w:val="009A66DB"/>
    <w:rsid w:val="009B2F80"/>
    <w:rsid w:val="009B3300"/>
    <w:rsid w:val="009E3942"/>
    <w:rsid w:val="009F3380"/>
    <w:rsid w:val="00A02163"/>
    <w:rsid w:val="00A2038A"/>
    <w:rsid w:val="00A314FE"/>
    <w:rsid w:val="00A63440"/>
    <w:rsid w:val="00AA11D5"/>
    <w:rsid w:val="00AA7AC4"/>
    <w:rsid w:val="00AB18F5"/>
    <w:rsid w:val="00AB78D7"/>
    <w:rsid w:val="00AC5F96"/>
    <w:rsid w:val="00AD7380"/>
    <w:rsid w:val="00AF6EA3"/>
    <w:rsid w:val="00B071C9"/>
    <w:rsid w:val="00B20787"/>
    <w:rsid w:val="00B23208"/>
    <w:rsid w:val="00B232D7"/>
    <w:rsid w:val="00B30095"/>
    <w:rsid w:val="00B35B83"/>
    <w:rsid w:val="00B52638"/>
    <w:rsid w:val="00B90827"/>
    <w:rsid w:val="00BC6C2F"/>
    <w:rsid w:val="00BE22DD"/>
    <w:rsid w:val="00BF36F8"/>
    <w:rsid w:val="00BF4622"/>
    <w:rsid w:val="00C56AE2"/>
    <w:rsid w:val="00C844E2"/>
    <w:rsid w:val="00C9586A"/>
    <w:rsid w:val="00C95E1C"/>
    <w:rsid w:val="00C973A9"/>
    <w:rsid w:val="00CC5879"/>
    <w:rsid w:val="00CD00B1"/>
    <w:rsid w:val="00D0059C"/>
    <w:rsid w:val="00D22306"/>
    <w:rsid w:val="00D42542"/>
    <w:rsid w:val="00D8121C"/>
    <w:rsid w:val="00D90954"/>
    <w:rsid w:val="00DA0184"/>
    <w:rsid w:val="00DA7DA1"/>
    <w:rsid w:val="00DC3C11"/>
    <w:rsid w:val="00DF7BF8"/>
    <w:rsid w:val="00E22189"/>
    <w:rsid w:val="00E51862"/>
    <w:rsid w:val="00E7205F"/>
    <w:rsid w:val="00E74069"/>
    <w:rsid w:val="00E81D35"/>
    <w:rsid w:val="00E8573E"/>
    <w:rsid w:val="00E95D4A"/>
    <w:rsid w:val="00EB1F49"/>
    <w:rsid w:val="00ED4216"/>
    <w:rsid w:val="00EE1565"/>
    <w:rsid w:val="00EF2917"/>
    <w:rsid w:val="00F865B3"/>
    <w:rsid w:val="00FB1509"/>
    <w:rsid w:val="00FD4047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F13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F13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F13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F13D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F13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F13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F1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F13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F13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rsid w:val="0063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Ильсина</dc:creator>
  <cp:lastModifiedBy>Emil Shigapov</cp:lastModifiedBy>
  <cp:revision>103</cp:revision>
  <dcterms:created xsi:type="dcterms:W3CDTF">2025-02-28T08:38:00Z</dcterms:created>
  <dcterms:modified xsi:type="dcterms:W3CDTF">2026-02-27T14:46:00Z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